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49715" w:displacedByCustomXml="next"/>
    <w:bookmarkStart w:id="1" w:name="_Toc34731559" w:displacedByCustomXml="next"/>
    <w:bookmarkStart w:id="2" w:name="_Toc67319415" w:displacedByCustomXml="next"/>
    <w:bookmarkStart w:id="3" w:name="_Toc36126635" w:displacedByCustomXml="next"/>
    <w:bookmarkStart w:id="4" w:name="_Toc9082137" w:displacedByCustomXml="next"/>
    <w:sdt>
      <w:sdtPr>
        <w:rPr>
          <w:rFonts w:ascii="Times New Roman" w:eastAsia="MS Mincho" w:hAnsi="Times New Roman" w:cs="Times New Roman"/>
          <w:b w:val="0"/>
          <w:bCs w:val="0"/>
          <w:color w:val="FF0000"/>
          <w:sz w:val="24"/>
          <w:szCs w:val="24"/>
          <w:lang w:eastAsia="en-US"/>
        </w:rPr>
        <w:id w:val="-1297373856"/>
        <w:docPartObj>
          <w:docPartGallery w:val="Table of Contents"/>
          <w:docPartUnique/>
        </w:docPartObj>
      </w:sdtPr>
      <w:sdtEndPr>
        <w:rPr>
          <w:noProof/>
        </w:rPr>
      </w:sdtEndPr>
      <w:sdtContent>
        <w:p w14:paraId="7304AB6F" w14:textId="77777777" w:rsidR="00FF7DCA" w:rsidRPr="00EB07CA" w:rsidRDefault="00FF7DCA" w:rsidP="00FF7DCA">
          <w:pPr>
            <w:pStyle w:val="TOCHeading"/>
            <w:jc w:val="center"/>
            <w:rPr>
              <w:color w:val="FF0000"/>
              <w:sz w:val="26"/>
              <w:szCs w:val="26"/>
            </w:rPr>
          </w:pPr>
        </w:p>
        <w:p w14:paraId="1531B278" w14:textId="77777777" w:rsidR="00FF7DCA" w:rsidRPr="007865E3" w:rsidRDefault="00FF7DCA" w:rsidP="00FF7DCA">
          <w:pPr>
            <w:pStyle w:val="TOCHeading"/>
            <w:spacing w:before="240" w:after="240"/>
            <w:jc w:val="center"/>
            <w:rPr>
              <w:rFonts w:ascii="Times New Roman" w:hAnsi="Times New Roman" w:cs="Times New Roman"/>
              <w:color w:val="auto"/>
              <w:sz w:val="32"/>
              <w:szCs w:val="32"/>
            </w:rPr>
          </w:pPr>
          <w:r w:rsidRPr="007865E3">
            <w:rPr>
              <w:rFonts w:ascii="Times New Roman" w:hAnsi="Times New Roman" w:cs="Times New Roman"/>
              <w:color w:val="auto"/>
              <w:sz w:val="32"/>
              <w:szCs w:val="32"/>
            </w:rPr>
            <w:t>MỤC LỤC</w:t>
          </w:r>
        </w:p>
        <w:p w14:paraId="2E9863B6" w14:textId="77777777" w:rsidR="00FF7DCA" w:rsidRPr="007865E3" w:rsidRDefault="00FF7DCA" w:rsidP="00FF7DCA">
          <w:pPr>
            <w:pStyle w:val="TOC1"/>
            <w:spacing w:before="120" w:after="120" w:line="264" w:lineRule="auto"/>
            <w:jc w:val="both"/>
            <w:rPr>
              <w:rFonts w:eastAsiaTheme="minorEastAsia"/>
              <w:b w:val="0"/>
              <w:sz w:val="26"/>
              <w:szCs w:val="26"/>
            </w:rPr>
          </w:pPr>
          <w:r w:rsidRPr="007865E3">
            <w:rPr>
              <w:sz w:val="26"/>
              <w:szCs w:val="26"/>
            </w:rPr>
            <w:fldChar w:fldCharType="begin"/>
          </w:r>
          <w:r w:rsidRPr="007865E3">
            <w:rPr>
              <w:sz w:val="26"/>
              <w:szCs w:val="26"/>
            </w:rPr>
            <w:instrText xml:space="preserve"> TOC \o "1-3" \h \z \u </w:instrText>
          </w:r>
          <w:r w:rsidRPr="007865E3">
            <w:rPr>
              <w:sz w:val="26"/>
              <w:szCs w:val="26"/>
            </w:rPr>
            <w:fldChar w:fldCharType="separate"/>
          </w:r>
          <w:hyperlink w:anchor="_Toc67408278" w:history="1">
            <w:r w:rsidRPr="007865E3">
              <w:rPr>
                <w:rStyle w:val="Hyperlink"/>
                <w:color w:val="auto"/>
                <w:sz w:val="26"/>
                <w:szCs w:val="26"/>
              </w:rPr>
              <w:t>I. Tình hình sản xuất các sản phẩm CNHT ngành cơ khí chế tạo</w:t>
            </w:r>
            <w:r w:rsidRPr="007865E3">
              <w:rPr>
                <w:webHidden/>
                <w:sz w:val="26"/>
                <w:szCs w:val="26"/>
              </w:rPr>
              <w:tab/>
            </w:r>
            <w:r w:rsidRPr="007865E3">
              <w:rPr>
                <w:webHidden/>
                <w:sz w:val="26"/>
                <w:szCs w:val="26"/>
              </w:rPr>
              <w:fldChar w:fldCharType="begin"/>
            </w:r>
            <w:r w:rsidRPr="007865E3">
              <w:rPr>
                <w:webHidden/>
                <w:sz w:val="26"/>
                <w:szCs w:val="26"/>
              </w:rPr>
              <w:instrText xml:space="preserve"> PAGEREF _Toc67408278 \h </w:instrText>
            </w:r>
            <w:r w:rsidRPr="007865E3">
              <w:rPr>
                <w:webHidden/>
                <w:sz w:val="26"/>
                <w:szCs w:val="26"/>
              </w:rPr>
            </w:r>
            <w:r w:rsidRPr="007865E3">
              <w:rPr>
                <w:webHidden/>
                <w:sz w:val="26"/>
                <w:szCs w:val="26"/>
              </w:rPr>
              <w:fldChar w:fldCharType="separate"/>
            </w:r>
            <w:r w:rsidR="003866EA">
              <w:rPr>
                <w:webHidden/>
                <w:sz w:val="26"/>
                <w:szCs w:val="26"/>
              </w:rPr>
              <w:t>1</w:t>
            </w:r>
            <w:r w:rsidRPr="007865E3">
              <w:rPr>
                <w:webHidden/>
                <w:sz w:val="26"/>
                <w:szCs w:val="26"/>
              </w:rPr>
              <w:fldChar w:fldCharType="end"/>
            </w:r>
          </w:hyperlink>
        </w:p>
        <w:p w14:paraId="273606D9" w14:textId="77777777" w:rsidR="00FF7DCA" w:rsidRPr="007865E3" w:rsidRDefault="004D4570" w:rsidP="00FF7DCA">
          <w:pPr>
            <w:pStyle w:val="TOC2"/>
            <w:spacing w:line="264" w:lineRule="auto"/>
            <w:jc w:val="both"/>
            <w:rPr>
              <w:rFonts w:eastAsiaTheme="minorEastAsia"/>
              <w:b w:val="0"/>
              <w:i w:val="0"/>
              <w:sz w:val="26"/>
              <w:szCs w:val="26"/>
              <w:lang w:val="en-US"/>
            </w:rPr>
          </w:pPr>
          <w:hyperlink w:anchor="_Toc67408279" w:history="1">
            <w:r w:rsidR="00FF7DCA" w:rsidRPr="007865E3">
              <w:rPr>
                <w:rStyle w:val="Hyperlink"/>
                <w:color w:val="auto"/>
                <w:sz w:val="26"/>
                <w:szCs w:val="26"/>
              </w:rPr>
              <w:t>1. Về sản xuất</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_Toc67408279 \h </w:instrText>
            </w:r>
            <w:r w:rsidR="00FF7DCA" w:rsidRPr="007865E3">
              <w:rPr>
                <w:webHidden/>
                <w:sz w:val="26"/>
                <w:szCs w:val="26"/>
              </w:rPr>
            </w:r>
            <w:r w:rsidR="00FF7DCA" w:rsidRPr="007865E3">
              <w:rPr>
                <w:webHidden/>
                <w:sz w:val="26"/>
                <w:szCs w:val="26"/>
              </w:rPr>
              <w:fldChar w:fldCharType="separate"/>
            </w:r>
            <w:r w:rsidR="003866EA">
              <w:rPr>
                <w:webHidden/>
                <w:sz w:val="26"/>
                <w:szCs w:val="26"/>
              </w:rPr>
              <w:t>1</w:t>
            </w:r>
            <w:r w:rsidR="00FF7DCA" w:rsidRPr="007865E3">
              <w:rPr>
                <w:webHidden/>
                <w:sz w:val="26"/>
                <w:szCs w:val="26"/>
              </w:rPr>
              <w:fldChar w:fldCharType="end"/>
            </w:r>
          </w:hyperlink>
        </w:p>
        <w:p w14:paraId="5EB1827B" w14:textId="77777777" w:rsidR="00FF7DCA" w:rsidRPr="007865E3" w:rsidRDefault="004D4570" w:rsidP="00FF7DCA">
          <w:pPr>
            <w:pStyle w:val="TOC2"/>
            <w:spacing w:line="264" w:lineRule="auto"/>
            <w:jc w:val="both"/>
            <w:rPr>
              <w:rFonts w:eastAsiaTheme="minorEastAsia"/>
              <w:b w:val="0"/>
              <w:i w:val="0"/>
              <w:sz w:val="26"/>
              <w:szCs w:val="26"/>
              <w:lang w:val="en-US"/>
            </w:rPr>
          </w:pPr>
          <w:hyperlink w:anchor="_Toc67408280" w:history="1">
            <w:r w:rsidR="00FF7DCA" w:rsidRPr="007865E3">
              <w:rPr>
                <w:rStyle w:val="Hyperlink"/>
                <w:color w:val="auto"/>
                <w:sz w:val="26"/>
                <w:szCs w:val="26"/>
              </w:rPr>
              <w:t>2. Về tiêu thụ</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_Toc67408280 \h </w:instrText>
            </w:r>
            <w:r w:rsidR="00FF7DCA" w:rsidRPr="007865E3">
              <w:rPr>
                <w:webHidden/>
                <w:sz w:val="26"/>
                <w:szCs w:val="26"/>
              </w:rPr>
            </w:r>
            <w:r w:rsidR="00FF7DCA" w:rsidRPr="007865E3">
              <w:rPr>
                <w:webHidden/>
                <w:sz w:val="26"/>
                <w:szCs w:val="26"/>
              </w:rPr>
              <w:fldChar w:fldCharType="separate"/>
            </w:r>
            <w:r w:rsidR="003866EA">
              <w:rPr>
                <w:webHidden/>
                <w:sz w:val="26"/>
                <w:szCs w:val="26"/>
              </w:rPr>
              <w:t>2</w:t>
            </w:r>
            <w:r w:rsidR="00FF7DCA" w:rsidRPr="007865E3">
              <w:rPr>
                <w:webHidden/>
                <w:sz w:val="26"/>
                <w:szCs w:val="26"/>
              </w:rPr>
              <w:fldChar w:fldCharType="end"/>
            </w:r>
          </w:hyperlink>
        </w:p>
        <w:p w14:paraId="5AE785BE" w14:textId="77777777" w:rsidR="00FF7DCA" w:rsidRPr="007865E3" w:rsidRDefault="004D4570" w:rsidP="00FF7DCA">
          <w:pPr>
            <w:pStyle w:val="TOC1"/>
            <w:spacing w:before="120" w:after="120" w:line="264" w:lineRule="auto"/>
            <w:jc w:val="both"/>
            <w:rPr>
              <w:rFonts w:eastAsiaTheme="minorEastAsia"/>
              <w:b w:val="0"/>
              <w:sz w:val="26"/>
              <w:szCs w:val="26"/>
            </w:rPr>
          </w:pPr>
          <w:hyperlink w:anchor="_Toc67408283" w:history="1">
            <w:r w:rsidR="00FF7DCA" w:rsidRPr="007865E3">
              <w:rPr>
                <w:rStyle w:val="Hyperlink"/>
                <w:color w:val="auto"/>
                <w:sz w:val="26"/>
                <w:szCs w:val="26"/>
              </w:rPr>
              <w:t>I</w:t>
            </w:r>
            <w:r w:rsidR="00FF7DCA" w:rsidRPr="007865E3">
              <w:rPr>
                <w:rStyle w:val="Hyperlink"/>
                <w:color w:val="auto"/>
                <w:sz w:val="26"/>
                <w:szCs w:val="26"/>
                <w:lang w:val="vi-VN"/>
              </w:rPr>
              <w:t xml:space="preserve">I. </w:t>
            </w:r>
            <w:r w:rsidR="00FF7DCA" w:rsidRPr="007865E3">
              <w:rPr>
                <w:rStyle w:val="Hyperlink"/>
                <w:color w:val="auto"/>
                <w:sz w:val="26"/>
                <w:szCs w:val="26"/>
              </w:rPr>
              <w:t>Hoạt động thương mại đối với các sản phẩm CNHT ngành cơ khí chế tạo</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_Toc67408283 \h </w:instrText>
            </w:r>
            <w:r w:rsidR="00FF7DCA" w:rsidRPr="007865E3">
              <w:rPr>
                <w:webHidden/>
                <w:sz w:val="26"/>
                <w:szCs w:val="26"/>
              </w:rPr>
            </w:r>
            <w:r w:rsidR="00FF7DCA" w:rsidRPr="007865E3">
              <w:rPr>
                <w:webHidden/>
                <w:sz w:val="26"/>
                <w:szCs w:val="26"/>
              </w:rPr>
              <w:fldChar w:fldCharType="separate"/>
            </w:r>
            <w:r w:rsidR="003866EA">
              <w:rPr>
                <w:webHidden/>
                <w:sz w:val="26"/>
                <w:szCs w:val="26"/>
              </w:rPr>
              <w:t>6</w:t>
            </w:r>
            <w:r w:rsidR="00FF7DCA" w:rsidRPr="007865E3">
              <w:rPr>
                <w:webHidden/>
                <w:sz w:val="26"/>
                <w:szCs w:val="26"/>
              </w:rPr>
              <w:fldChar w:fldCharType="end"/>
            </w:r>
          </w:hyperlink>
        </w:p>
        <w:p w14:paraId="7F02BAC9" w14:textId="77777777" w:rsidR="00FF7DCA" w:rsidRPr="007865E3" w:rsidRDefault="004D4570" w:rsidP="00FF7DCA">
          <w:pPr>
            <w:pStyle w:val="TOC2"/>
            <w:spacing w:line="264" w:lineRule="auto"/>
            <w:jc w:val="both"/>
            <w:rPr>
              <w:rFonts w:eastAsiaTheme="minorEastAsia"/>
              <w:b w:val="0"/>
              <w:i w:val="0"/>
              <w:sz w:val="26"/>
              <w:szCs w:val="26"/>
              <w:lang w:val="en-US"/>
            </w:rPr>
          </w:pPr>
          <w:hyperlink w:anchor="_Toc67408284" w:history="1">
            <w:r w:rsidR="00FF7DCA" w:rsidRPr="007865E3">
              <w:rPr>
                <w:rStyle w:val="Hyperlink"/>
                <w:color w:val="auto"/>
                <w:sz w:val="26"/>
                <w:szCs w:val="26"/>
              </w:rPr>
              <w:t>1. Hoạt động xuất khẩu các sản phẩm CNHT ngành cơ khí chế tạo</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_Toc67408284 \h </w:instrText>
            </w:r>
            <w:r w:rsidR="00FF7DCA" w:rsidRPr="007865E3">
              <w:rPr>
                <w:webHidden/>
                <w:sz w:val="26"/>
                <w:szCs w:val="26"/>
              </w:rPr>
            </w:r>
            <w:r w:rsidR="00FF7DCA" w:rsidRPr="007865E3">
              <w:rPr>
                <w:webHidden/>
                <w:sz w:val="26"/>
                <w:szCs w:val="26"/>
              </w:rPr>
              <w:fldChar w:fldCharType="separate"/>
            </w:r>
            <w:r w:rsidR="003866EA">
              <w:rPr>
                <w:webHidden/>
                <w:sz w:val="26"/>
                <w:szCs w:val="26"/>
              </w:rPr>
              <w:t>6</w:t>
            </w:r>
            <w:r w:rsidR="00FF7DCA" w:rsidRPr="007865E3">
              <w:rPr>
                <w:webHidden/>
                <w:sz w:val="26"/>
                <w:szCs w:val="26"/>
              </w:rPr>
              <w:fldChar w:fldCharType="end"/>
            </w:r>
          </w:hyperlink>
        </w:p>
        <w:p w14:paraId="26C4BF63" w14:textId="77777777" w:rsidR="00FF7DCA" w:rsidRPr="007865E3" w:rsidRDefault="004D4570" w:rsidP="00FF7DCA">
          <w:pPr>
            <w:pStyle w:val="TOC3"/>
            <w:rPr>
              <w:rFonts w:eastAsiaTheme="minorEastAsia"/>
            </w:rPr>
          </w:pPr>
          <w:hyperlink w:anchor="_Toc67408285" w:history="1">
            <w:r w:rsidR="00FF7DCA" w:rsidRPr="007865E3">
              <w:rPr>
                <w:rStyle w:val="Hyperlink"/>
                <w:color w:val="auto"/>
              </w:rPr>
              <w:t>1.1. Kim ngạch xuất khẩu</w:t>
            </w:r>
            <w:r w:rsidR="00FF7DCA" w:rsidRPr="007865E3">
              <w:rPr>
                <w:webHidden/>
              </w:rPr>
              <w:tab/>
            </w:r>
            <w:r w:rsidR="00FF7DCA" w:rsidRPr="007865E3">
              <w:rPr>
                <w:webHidden/>
              </w:rPr>
              <w:fldChar w:fldCharType="begin"/>
            </w:r>
            <w:r w:rsidR="00FF7DCA" w:rsidRPr="007865E3">
              <w:rPr>
                <w:webHidden/>
              </w:rPr>
              <w:instrText xml:space="preserve"> PAGEREF _Toc67408285 \h </w:instrText>
            </w:r>
            <w:r w:rsidR="00FF7DCA" w:rsidRPr="007865E3">
              <w:rPr>
                <w:webHidden/>
              </w:rPr>
            </w:r>
            <w:r w:rsidR="00FF7DCA" w:rsidRPr="007865E3">
              <w:rPr>
                <w:webHidden/>
              </w:rPr>
              <w:fldChar w:fldCharType="separate"/>
            </w:r>
            <w:r w:rsidR="003866EA">
              <w:rPr>
                <w:webHidden/>
              </w:rPr>
              <w:t>6</w:t>
            </w:r>
            <w:r w:rsidR="00FF7DCA" w:rsidRPr="007865E3">
              <w:rPr>
                <w:webHidden/>
              </w:rPr>
              <w:fldChar w:fldCharType="end"/>
            </w:r>
          </w:hyperlink>
        </w:p>
        <w:p w14:paraId="64EEF0EF" w14:textId="77777777" w:rsidR="00FF7DCA" w:rsidRPr="007865E3" w:rsidRDefault="004D4570" w:rsidP="00FF7DCA">
          <w:pPr>
            <w:pStyle w:val="TOC3"/>
            <w:rPr>
              <w:rFonts w:eastAsiaTheme="minorEastAsia"/>
            </w:rPr>
          </w:pPr>
          <w:hyperlink w:anchor="_Toc67408286" w:history="1">
            <w:r w:rsidR="00FF7DCA" w:rsidRPr="007865E3">
              <w:rPr>
                <w:rStyle w:val="Hyperlink"/>
                <w:color w:val="auto"/>
              </w:rPr>
              <w:t>1.2. Thị trường xuất khẩu</w:t>
            </w:r>
            <w:r w:rsidR="00FF7DCA" w:rsidRPr="007865E3">
              <w:rPr>
                <w:webHidden/>
              </w:rPr>
              <w:tab/>
            </w:r>
            <w:r w:rsidR="00FF7DCA" w:rsidRPr="007865E3">
              <w:rPr>
                <w:webHidden/>
              </w:rPr>
              <w:fldChar w:fldCharType="begin"/>
            </w:r>
            <w:r w:rsidR="00FF7DCA" w:rsidRPr="007865E3">
              <w:rPr>
                <w:webHidden/>
              </w:rPr>
              <w:instrText xml:space="preserve"> PAGEREF _Toc67408286 \h </w:instrText>
            </w:r>
            <w:r w:rsidR="00FF7DCA" w:rsidRPr="007865E3">
              <w:rPr>
                <w:webHidden/>
              </w:rPr>
            </w:r>
            <w:r w:rsidR="00FF7DCA" w:rsidRPr="007865E3">
              <w:rPr>
                <w:webHidden/>
              </w:rPr>
              <w:fldChar w:fldCharType="separate"/>
            </w:r>
            <w:r w:rsidR="003866EA">
              <w:rPr>
                <w:webHidden/>
              </w:rPr>
              <w:t>10</w:t>
            </w:r>
            <w:r w:rsidR="00FF7DCA" w:rsidRPr="007865E3">
              <w:rPr>
                <w:webHidden/>
              </w:rPr>
              <w:fldChar w:fldCharType="end"/>
            </w:r>
          </w:hyperlink>
        </w:p>
        <w:p w14:paraId="3D9DF4F7" w14:textId="77777777" w:rsidR="00FF7DCA" w:rsidRPr="007865E3" w:rsidRDefault="004D4570" w:rsidP="00FF7DCA">
          <w:pPr>
            <w:pStyle w:val="TOC2"/>
            <w:spacing w:line="264" w:lineRule="auto"/>
            <w:jc w:val="both"/>
            <w:rPr>
              <w:rFonts w:eastAsiaTheme="minorEastAsia"/>
              <w:b w:val="0"/>
              <w:i w:val="0"/>
              <w:sz w:val="26"/>
              <w:szCs w:val="26"/>
              <w:lang w:val="en-US"/>
            </w:rPr>
          </w:pPr>
          <w:hyperlink w:anchor="_Toc67408287" w:history="1">
            <w:r w:rsidR="00FF7DCA" w:rsidRPr="007865E3">
              <w:rPr>
                <w:rStyle w:val="Hyperlink"/>
                <w:color w:val="auto"/>
                <w:sz w:val="26"/>
                <w:szCs w:val="26"/>
              </w:rPr>
              <w:t>2. Hoạt động nhập khẩu các sản phẩm CNHT ngành cơ khí chế tạo</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_Toc67408287 \h </w:instrText>
            </w:r>
            <w:r w:rsidR="00FF7DCA" w:rsidRPr="007865E3">
              <w:rPr>
                <w:webHidden/>
                <w:sz w:val="26"/>
                <w:szCs w:val="26"/>
              </w:rPr>
            </w:r>
            <w:r w:rsidR="00FF7DCA" w:rsidRPr="007865E3">
              <w:rPr>
                <w:webHidden/>
                <w:sz w:val="26"/>
                <w:szCs w:val="26"/>
              </w:rPr>
              <w:fldChar w:fldCharType="separate"/>
            </w:r>
            <w:r w:rsidR="003866EA">
              <w:rPr>
                <w:webHidden/>
                <w:sz w:val="26"/>
                <w:szCs w:val="26"/>
              </w:rPr>
              <w:t>12</w:t>
            </w:r>
            <w:r w:rsidR="00FF7DCA" w:rsidRPr="007865E3">
              <w:rPr>
                <w:webHidden/>
                <w:sz w:val="26"/>
                <w:szCs w:val="26"/>
              </w:rPr>
              <w:fldChar w:fldCharType="end"/>
            </w:r>
          </w:hyperlink>
        </w:p>
        <w:p w14:paraId="6FCB7009" w14:textId="77777777" w:rsidR="00FF7DCA" w:rsidRPr="007865E3" w:rsidRDefault="004D4570" w:rsidP="00FF7DCA">
          <w:pPr>
            <w:pStyle w:val="TOC3"/>
            <w:rPr>
              <w:rFonts w:eastAsiaTheme="minorEastAsia"/>
            </w:rPr>
          </w:pPr>
          <w:hyperlink w:anchor="_Toc67408288" w:history="1">
            <w:r w:rsidR="00FF7DCA" w:rsidRPr="007865E3">
              <w:rPr>
                <w:rStyle w:val="Hyperlink"/>
                <w:color w:val="auto"/>
              </w:rPr>
              <w:t>2.1. Kim ngạch nhập khẩu</w:t>
            </w:r>
            <w:r w:rsidR="00FF7DCA" w:rsidRPr="007865E3">
              <w:rPr>
                <w:webHidden/>
              </w:rPr>
              <w:tab/>
            </w:r>
            <w:r w:rsidR="00FF7DCA" w:rsidRPr="007865E3">
              <w:rPr>
                <w:webHidden/>
              </w:rPr>
              <w:fldChar w:fldCharType="begin"/>
            </w:r>
            <w:r w:rsidR="00FF7DCA" w:rsidRPr="007865E3">
              <w:rPr>
                <w:webHidden/>
              </w:rPr>
              <w:instrText xml:space="preserve"> PAGEREF _Toc67408288 \h </w:instrText>
            </w:r>
            <w:r w:rsidR="00FF7DCA" w:rsidRPr="007865E3">
              <w:rPr>
                <w:webHidden/>
              </w:rPr>
            </w:r>
            <w:r w:rsidR="00FF7DCA" w:rsidRPr="007865E3">
              <w:rPr>
                <w:webHidden/>
              </w:rPr>
              <w:fldChar w:fldCharType="separate"/>
            </w:r>
            <w:r w:rsidR="003866EA">
              <w:rPr>
                <w:webHidden/>
              </w:rPr>
              <w:t>12</w:t>
            </w:r>
            <w:r w:rsidR="00FF7DCA" w:rsidRPr="007865E3">
              <w:rPr>
                <w:webHidden/>
              </w:rPr>
              <w:fldChar w:fldCharType="end"/>
            </w:r>
          </w:hyperlink>
        </w:p>
        <w:p w14:paraId="6A95EDF9" w14:textId="77777777" w:rsidR="00FF7DCA" w:rsidRPr="007865E3" w:rsidRDefault="004D4570" w:rsidP="00FF7DCA">
          <w:pPr>
            <w:pStyle w:val="TOC3"/>
            <w:rPr>
              <w:rFonts w:eastAsiaTheme="minorEastAsia"/>
            </w:rPr>
          </w:pPr>
          <w:hyperlink w:anchor="_Toc67408289" w:history="1">
            <w:r w:rsidR="00FF7DCA" w:rsidRPr="007865E3">
              <w:rPr>
                <w:rStyle w:val="Hyperlink"/>
                <w:color w:val="auto"/>
              </w:rPr>
              <w:t>2.2. Thị trường nhập khẩu</w:t>
            </w:r>
            <w:r w:rsidR="00FF7DCA" w:rsidRPr="007865E3">
              <w:rPr>
                <w:webHidden/>
              </w:rPr>
              <w:tab/>
            </w:r>
            <w:r w:rsidR="00FF7DCA" w:rsidRPr="007865E3">
              <w:rPr>
                <w:webHidden/>
              </w:rPr>
              <w:fldChar w:fldCharType="begin"/>
            </w:r>
            <w:r w:rsidR="00FF7DCA" w:rsidRPr="007865E3">
              <w:rPr>
                <w:webHidden/>
              </w:rPr>
              <w:instrText xml:space="preserve"> PAGEREF _Toc67408289 \h </w:instrText>
            </w:r>
            <w:r w:rsidR="00FF7DCA" w:rsidRPr="007865E3">
              <w:rPr>
                <w:webHidden/>
              </w:rPr>
            </w:r>
            <w:r w:rsidR="00FF7DCA" w:rsidRPr="007865E3">
              <w:rPr>
                <w:webHidden/>
              </w:rPr>
              <w:fldChar w:fldCharType="separate"/>
            </w:r>
            <w:r w:rsidR="003866EA">
              <w:rPr>
                <w:webHidden/>
              </w:rPr>
              <w:t>17</w:t>
            </w:r>
            <w:r w:rsidR="00FF7DCA" w:rsidRPr="007865E3">
              <w:rPr>
                <w:webHidden/>
              </w:rPr>
              <w:fldChar w:fldCharType="end"/>
            </w:r>
          </w:hyperlink>
        </w:p>
        <w:p w14:paraId="14D74818" w14:textId="77777777" w:rsidR="00FF7DCA" w:rsidRPr="007865E3" w:rsidRDefault="004D4570" w:rsidP="00FF7DCA">
          <w:pPr>
            <w:pStyle w:val="TOC2"/>
            <w:spacing w:line="264" w:lineRule="auto"/>
            <w:jc w:val="both"/>
            <w:rPr>
              <w:rFonts w:eastAsiaTheme="minorEastAsia"/>
              <w:b w:val="0"/>
              <w:i w:val="0"/>
              <w:sz w:val="26"/>
              <w:szCs w:val="26"/>
              <w:lang w:val="en-US"/>
            </w:rPr>
          </w:pPr>
          <w:hyperlink w:anchor="_Toc67408290" w:history="1">
            <w:r w:rsidR="00FF7DCA" w:rsidRPr="007865E3">
              <w:rPr>
                <w:rStyle w:val="Hyperlink"/>
                <w:color w:val="auto"/>
                <w:sz w:val="26"/>
                <w:szCs w:val="26"/>
              </w:rPr>
              <w:t>3. Một số nhận định, dự báo</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_Toc67408290 \h </w:instrText>
            </w:r>
            <w:r w:rsidR="00FF7DCA" w:rsidRPr="007865E3">
              <w:rPr>
                <w:webHidden/>
                <w:sz w:val="26"/>
                <w:szCs w:val="26"/>
              </w:rPr>
            </w:r>
            <w:r w:rsidR="00FF7DCA" w:rsidRPr="007865E3">
              <w:rPr>
                <w:webHidden/>
                <w:sz w:val="26"/>
                <w:szCs w:val="26"/>
              </w:rPr>
              <w:fldChar w:fldCharType="separate"/>
            </w:r>
            <w:r w:rsidR="003866EA">
              <w:rPr>
                <w:webHidden/>
                <w:sz w:val="26"/>
                <w:szCs w:val="26"/>
              </w:rPr>
              <w:t>18</w:t>
            </w:r>
            <w:r w:rsidR="00FF7DCA" w:rsidRPr="007865E3">
              <w:rPr>
                <w:webHidden/>
                <w:sz w:val="26"/>
                <w:szCs w:val="26"/>
              </w:rPr>
              <w:fldChar w:fldCharType="end"/>
            </w:r>
          </w:hyperlink>
        </w:p>
        <w:p w14:paraId="21F58402" w14:textId="77777777" w:rsidR="00FF7DCA" w:rsidRPr="007865E3" w:rsidRDefault="004D4570" w:rsidP="00FF7DCA">
          <w:pPr>
            <w:pStyle w:val="TOC1"/>
            <w:spacing w:before="120" w:after="120" w:line="264" w:lineRule="auto"/>
            <w:jc w:val="both"/>
            <w:rPr>
              <w:rFonts w:eastAsiaTheme="minorEastAsia"/>
              <w:b w:val="0"/>
              <w:sz w:val="26"/>
              <w:szCs w:val="26"/>
            </w:rPr>
          </w:pPr>
          <w:hyperlink w:anchor="_Toc67408291" w:history="1">
            <w:r w:rsidR="00FF7DCA" w:rsidRPr="007865E3">
              <w:rPr>
                <w:rStyle w:val="Hyperlink"/>
                <w:color w:val="auto"/>
                <w:sz w:val="26"/>
                <w:szCs w:val="26"/>
              </w:rPr>
              <w:t>II</w:t>
            </w:r>
            <w:r w:rsidR="00FF7DCA" w:rsidRPr="007865E3">
              <w:rPr>
                <w:rStyle w:val="Hyperlink"/>
                <w:color w:val="auto"/>
                <w:sz w:val="26"/>
                <w:szCs w:val="26"/>
                <w:lang w:val="vi-VN"/>
              </w:rPr>
              <w:t>I</w:t>
            </w:r>
            <w:r w:rsidR="00FF7DCA" w:rsidRPr="007865E3">
              <w:rPr>
                <w:rStyle w:val="Hyperlink"/>
                <w:color w:val="auto"/>
                <w:sz w:val="26"/>
                <w:szCs w:val="26"/>
              </w:rPr>
              <w:t xml:space="preserve">. </w:t>
            </w:r>
            <w:r w:rsidR="00FF7DCA" w:rsidRPr="007865E3">
              <w:rPr>
                <w:rStyle w:val="Hyperlink"/>
                <w:color w:val="auto"/>
                <w:sz w:val="26"/>
                <w:szCs w:val="26"/>
                <w:lang w:val="vi-VN"/>
              </w:rPr>
              <w:t xml:space="preserve">Các hoạt động hợp tác sản xuất, đầu tư, thương mại sản phẩm CNHT ngành </w:t>
            </w:r>
            <w:r w:rsidR="00FF7DCA" w:rsidRPr="007865E3">
              <w:rPr>
                <w:rStyle w:val="Hyperlink"/>
                <w:color w:val="auto"/>
                <w:sz w:val="26"/>
                <w:szCs w:val="26"/>
              </w:rPr>
              <w:t>cơ khí chế tạo</w:t>
            </w:r>
            <w:r w:rsidR="00FF7DCA" w:rsidRPr="007865E3">
              <w:rPr>
                <w:webHidden/>
                <w:sz w:val="26"/>
                <w:szCs w:val="26"/>
              </w:rPr>
              <w:tab/>
            </w:r>
            <w:r w:rsidR="00FF7DCA" w:rsidRPr="007865E3">
              <w:rPr>
                <w:webHidden/>
                <w:sz w:val="26"/>
                <w:szCs w:val="26"/>
              </w:rPr>
              <w:fldChar w:fldCharType="begin"/>
            </w:r>
            <w:r w:rsidR="00FF7DCA" w:rsidRPr="007865E3">
              <w:rPr>
                <w:webHidden/>
                <w:sz w:val="26"/>
                <w:szCs w:val="26"/>
              </w:rPr>
              <w:instrText xml:space="preserve"> PAGEREF _Toc67408291 \h </w:instrText>
            </w:r>
            <w:r w:rsidR="00FF7DCA" w:rsidRPr="007865E3">
              <w:rPr>
                <w:webHidden/>
                <w:sz w:val="26"/>
                <w:szCs w:val="26"/>
              </w:rPr>
            </w:r>
            <w:r w:rsidR="00FF7DCA" w:rsidRPr="007865E3">
              <w:rPr>
                <w:webHidden/>
                <w:sz w:val="26"/>
                <w:szCs w:val="26"/>
              </w:rPr>
              <w:fldChar w:fldCharType="separate"/>
            </w:r>
            <w:r w:rsidR="003866EA">
              <w:rPr>
                <w:webHidden/>
                <w:sz w:val="26"/>
                <w:szCs w:val="26"/>
              </w:rPr>
              <w:t>18</w:t>
            </w:r>
            <w:r w:rsidR="00FF7DCA" w:rsidRPr="007865E3">
              <w:rPr>
                <w:webHidden/>
                <w:sz w:val="26"/>
                <w:szCs w:val="26"/>
              </w:rPr>
              <w:fldChar w:fldCharType="end"/>
            </w:r>
          </w:hyperlink>
        </w:p>
        <w:p w14:paraId="62D5F88C" w14:textId="77777777" w:rsidR="00FF7DCA" w:rsidRPr="00EB07CA" w:rsidRDefault="00FF7DCA" w:rsidP="00FF7DCA">
          <w:pPr>
            <w:spacing w:before="120" w:after="120" w:line="264" w:lineRule="auto"/>
            <w:jc w:val="both"/>
            <w:rPr>
              <w:color w:val="FF0000"/>
            </w:rPr>
          </w:pPr>
          <w:r w:rsidRPr="007865E3">
            <w:rPr>
              <w:b/>
              <w:bCs/>
              <w:noProof/>
              <w:sz w:val="26"/>
              <w:szCs w:val="26"/>
            </w:rPr>
            <w:fldChar w:fldCharType="end"/>
          </w:r>
        </w:p>
      </w:sdtContent>
    </w:sdt>
    <w:p w14:paraId="45ACF910" w14:textId="77777777" w:rsidR="00FF7DCA" w:rsidRPr="00EB07CA" w:rsidRDefault="00FF7DCA" w:rsidP="00FF7DCA">
      <w:pPr>
        <w:spacing w:after="200" w:line="276" w:lineRule="auto"/>
        <w:rPr>
          <w:b/>
          <w:bCs/>
          <w:color w:val="FF0000"/>
          <w:kern w:val="32"/>
          <w:sz w:val="26"/>
          <w:szCs w:val="26"/>
        </w:rPr>
      </w:pPr>
    </w:p>
    <w:p w14:paraId="17DBAB5D" w14:textId="77777777" w:rsidR="00FF7DCA" w:rsidRPr="00EB07CA" w:rsidRDefault="00FF7DCA" w:rsidP="00FF7DCA">
      <w:pPr>
        <w:spacing w:after="200" w:line="276" w:lineRule="auto"/>
        <w:rPr>
          <w:b/>
          <w:bCs/>
          <w:color w:val="FF0000"/>
          <w:kern w:val="32"/>
          <w:sz w:val="26"/>
          <w:szCs w:val="26"/>
        </w:rPr>
      </w:pPr>
      <w:r w:rsidRPr="00EB07CA">
        <w:rPr>
          <w:color w:val="FF0000"/>
          <w:sz w:val="26"/>
          <w:szCs w:val="26"/>
        </w:rPr>
        <w:br w:type="page"/>
      </w:r>
    </w:p>
    <w:p w14:paraId="2068654F" w14:textId="24D5FC91" w:rsidR="004379E8" w:rsidRPr="0085358C" w:rsidRDefault="004379E8" w:rsidP="00CC2035">
      <w:pPr>
        <w:pStyle w:val="Heading1"/>
        <w:spacing w:before="120" w:after="120"/>
        <w:jc w:val="both"/>
        <w:rPr>
          <w:rFonts w:ascii="Times New Roman" w:hAnsi="Times New Roman"/>
          <w:sz w:val="26"/>
          <w:szCs w:val="26"/>
        </w:rPr>
      </w:pPr>
      <w:bookmarkStart w:id="5" w:name="_Toc67408278"/>
      <w:r w:rsidRPr="0085358C">
        <w:rPr>
          <w:rFonts w:ascii="Times New Roman" w:hAnsi="Times New Roman"/>
          <w:sz w:val="26"/>
          <w:szCs w:val="26"/>
        </w:rPr>
        <w:lastRenderedPageBreak/>
        <w:t xml:space="preserve">I. </w:t>
      </w:r>
      <w:bookmarkEnd w:id="1"/>
      <w:bookmarkEnd w:id="0"/>
      <w:r w:rsidR="00F7526E" w:rsidRPr="0085358C">
        <w:rPr>
          <w:rFonts w:ascii="Times New Roman" w:hAnsi="Times New Roman"/>
          <w:sz w:val="26"/>
          <w:szCs w:val="26"/>
        </w:rPr>
        <w:t>Tình hình sản xuất các sản phẩm CNHT n</w:t>
      </w:r>
      <w:r w:rsidR="00970961" w:rsidRPr="0085358C">
        <w:rPr>
          <w:rFonts w:ascii="Times New Roman" w:hAnsi="Times New Roman"/>
          <w:sz w:val="26"/>
          <w:szCs w:val="26"/>
        </w:rPr>
        <w:t>gành cơ khí chế tạo</w:t>
      </w:r>
      <w:bookmarkEnd w:id="3"/>
      <w:bookmarkEnd w:id="2"/>
      <w:bookmarkEnd w:id="5"/>
    </w:p>
    <w:p w14:paraId="1EF70E55" w14:textId="06EDA77A" w:rsidR="00B7168B" w:rsidRPr="0085358C" w:rsidRDefault="00B7168B" w:rsidP="00FF7DCA">
      <w:pPr>
        <w:pStyle w:val="Heading2"/>
        <w:spacing w:before="120" w:after="120" w:line="288" w:lineRule="auto"/>
        <w:rPr>
          <w:i w:val="0"/>
          <w:sz w:val="26"/>
          <w:szCs w:val="26"/>
        </w:rPr>
      </w:pPr>
      <w:bookmarkStart w:id="6" w:name="_Toc67408279"/>
      <w:r w:rsidRPr="0085358C">
        <w:rPr>
          <w:i w:val="0"/>
          <w:sz w:val="26"/>
          <w:szCs w:val="26"/>
        </w:rPr>
        <w:t>1. Về sản xuất</w:t>
      </w:r>
      <w:bookmarkEnd w:id="6"/>
    </w:p>
    <w:p w14:paraId="0BED01EC" w14:textId="14791135" w:rsidR="00F935C5" w:rsidRPr="00F935C5" w:rsidRDefault="00F935C5" w:rsidP="00B7168B">
      <w:pPr>
        <w:spacing w:before="120" w:line="312" w:lineRule="auto"/>
        <w:ind w:firstLine="720"/>
        <w:jc w:val="both"/>
        <w:rPr>
          <w:sz w:val="26"/>
          <w:szCs w:val="26"/>
        </w:rPr>
      </w:pPr>
      <w:r>
        <w:rPr>
          <w:sz w:val="26"/>
          <w:szCs w:val="26"/>
        </w:rPr>
        <w:t>Trong 3 tháng đầu năm 2021</w:t>
      </w:r>
      <w:r w:rsidRPr="00F935C5">
        <w:rPr>
          <w:sz w:val="26"/>
          <w:szCs w:val="26"/>
        </w:rPr>
        <w:t xml:space="preserve">, dịch Covid-19 diễn biến phức tạp tại một số địa phương, </w:t>
      </w:r>
      <w:r>
        <w:rPr>
          <w:sz w:val="26"/>
          <w:szCs w:val="26"/>
        </w:rPr>
        <w:t>cùng với việc nghỉ Tết Âm lịch kéo dài trong tháng 2</w:t>
      </w:r>
      <w:r w:rsidR="00E43B6A">
        <w:rPr>
          <w:sz w:val="26"/>
          <w:szCs w:val="26"/>
        </w:rPr>
        <w:t xml:space="preserve"> </w:t>
      </w:r>
      <w:r w:rsidRPr="00F935C5">
        <w:rPr>
          <w:sz w:val="26"/>
          <w:szCs w:val="26"/>
        </w:rPr>
        <w:t xml:space="preserve">ảnh hưởng </w:t>
      </w:r>
      <w:r w:rsidR="00E43B6A">
        <w:rPr>
          <w:sz w:val="26"/>
          <w:szCs w:val="26"/>
        </w:rPr>
        <w:t>đến hoạt động sản xuất kinh doanh của cả nước nói chung và doanh nghiệp cơ khí nói riêng.</w:t>
      </w:r>
    </w:p>
    <w:p w14:paraId="41061B85" w14:textId="1E6F6F7C" w:rsidR="00B7168B" w:rsidRPr="00B17187" w:rsidRDefault="00B7168B" w:rsidP="00B7168B">
      <w:pPr>
        <w:spacing w:before="120" w:line="312" w:lineRule="auto"/>
        <w:ind w:firstLine="720"/>
        <w:jc w:val="both"/>
        <w:rPr>
          <w:sz w:val="26"/>
          <w:szCs w:val="26"/>
        </w:rPr>
      </w:pPr>
      <w:r w:rsidRPr="00B17187">
        <w:rPr>
          <w:sz w:val="26"/>
          <w:szCs w:val="26"/>
        </w:rPr>
        <w:t xml:space="preserve">Theo số liệu tổng hợp từ các Cục Thống kê, </w:t>
      </w:r>
      <w:r w:rsidR="007A1D99" w:rsidRPr="00B17187">
        <w:rPr>
          <w:sz w:val="26"/>
          <w:szCs w:val="26"/>
        </w:rPr>
        <w:t>một số sản phẩm CNHT ngành cơ khí chế tạo</w:t>
      </w:r>
      <w:r w:rsidRPr="00B17187">
        <w:rPr>
          <w:sz w:val="26"/>
          <w:szCs w:val="26"/>
        </w:rPr>
        <w:t xml:space="preserve"> đạt sản lượng cao trong </w:t>
      </w:r>
      <w:r w:rsidR="007A1D99" w:rsidRPr="00B17187">
        <w:rPr>
          <w:sz w:val="26"/>
          <w:szCs w:val="26"/>
        </w:rPr>
        <w:t>tháng 0</w:t>
      </w:r>
      <w:r w:rsidR="00F844ED" w:rsidRPr="00B17187">
        <w:rPr>
          <w:sz w:val="26"/>
          <w:szCs w:val="26"/>
        </w:rPr>
        <w:t>3</w:t>
      </w:r>
      <w:r w:rsidR="007A1D99" w:rsidRPr="00B17187">
        <w:rPr>
          <w:sz w:val="26"/>
          <w:szCs w:val="26"/>
        </w:rPr>
        <w:t>/2021</w:t>
      </w:r>
      <w:r w:rsidRPr="00B17187">
        <w:rPr>
          <w:sz w:val="26"/>
          <w:szCs w:val="26"/>
          <w:lang w:val="nl-NL"/>
        </w:rPr>
        <w:t xml:space="preserve"> </w:t>
      </w:r>
      <w:r w:rsidRPr="00B17187">
        <w:rPr>
          <w:sz w:val="26"/>
          <w:szCs w:val="26"/>
        </w:rPr>
        <w:t>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B17187">
        <w:rPr>
          <w:sz w:val="26"/>
          <w:szCs w:val="26"/>
        </w:rPr>
        <w:t>, TP. Hà Nội</w:t>
      </w:r>
      <w:r w:rsidRPr="00B17187">
        <w:rPr>
          <w:sz w:val="26"/>
          <w:szCs w:val="26"/>
        </w:rPr>
        <w:t>…</w:t>
      </w:r>
    </w:p>
    <w:p w14:paraId="225A9E0D" w14:textId="7E833E39" w:rsidR="00B7168B" w:rsidRPr="00290779" w:rsidRDefault="00461C6E" w:rsidP="00B7168B">
      <w:pPr>
        <w:spacing w:before="120" w:line="312" w:lineRule="auto"/>
        <w:ind w:firstLine="720"/>
        <w:jc w:val="both"/>
        <w:rPr>
          <w:color w:val="FF0000"/>
          <w:sz w:val="26"/>
          <w:szCs w:val="26"/>
        </w:rPr>
      </w:pPr>
      <w:r w:rsidRPr="0085358C">
        <w:rPr>
          <w:sz w:val="26"/>
          <w:szCs w:val="26"/>
        </w:rPr>
        <w:t xml:space="preserve">Trong </w:t>
      </w:r>
      <w:r w:rsidR="0085358C" w:rsidRPr="0085358C">
        <w:rPr>
          <w:sz w:val="26"/>
          <w:szCs w:val="26"/>
        </w:rPr>
        <w:t>3</w:t>
      </w:r>
      <w:r w:rsidRPr="0085358C">
        <w:rPr>
          <w:sz w:val="26"/>
          <w:szCs w:val="26"/>
        </w:rPr>
        <w:t xml:space="preserve"> tháng đầu năm nay</w:t>
      </w:r>
      <w:r w:rsidR="00B7168B" w:rsidRPr="0085358C">
        <w:rPr>
          <w:sz w:val="26"/>
          <w:szCs w:val="26"/>
        </w:rPr>
        <w:t xml:space="preserve">, </w:t>
      </w:r>
      <w:r w:rsidR="0085358C">
        <w:rPr>
          <w:sz w:val="26"/>
          <w:szCs w:val="26"/>
        </w:rPr>
        <w:t>một số</w:t>
      </w:r>
      <w:r w:rsidR="00B7168B" w:rsidRPr="0085358C">
        <w:rPr>
          <w:sz w:val="26"/>
          <w:szCs w:val="26"/>
        </w:rPr>
        <w:t xml:space="preserve"> chủng loại máy móc thiết bị có sản lượng </w:t>
      </w:r>
      <w:r w:rsidRPr="0085358C">
        <w:rPr>
          <w:sz w:val="26"/>
          <w:szCs w:val="26"/>
        </w:rPr>
        <w:t>giảm</w:t>
      </w:r>
      <w:r w:rsidR="00B7168B" w:rsidRPr="0085358C">
        <w:rPr>
          <w:sz w:val="26"/>
          <w:szCs w:val="26"/>
        </w:rPr>
        <w:t xml:space="preserve"> </w:t>
      </w:r>
      <w:r w:rsidR="00B7168B" w:rsidRPr="00CE66A2">
        <w:rPr>
          <w:sz w:val="26"/>
          <w:szCs w:val="26"/>
        </w:rPr>
        <w:t xml:space="preserve">so với </w:t>
      </w:r>
      <w:r w:rsidR="007A1D99" w:rsidRPr="00CE66A2">
        <w:rPr>
          <w:sz w:val="26"/>
          <w:szCs w:val="26"/>
        </w:rPr>
        <w:t>cùng kỳ năm 2020</w:t>
      </w:r>
      <w:r w:rsidR="00B7168B" w:rsidRPr="00CE66A2">
        <w:rPr>
          <w:sz w:val="26"/>
          <w:szCs w:val="26"/>
        </w:rPr>
        <w:t xml:space="preserve"> như: </w:t>
      </w:r>
      <w:r w:rsidR="001F1F5C" w:rsidRPr="00CE66A2">
        <w:rPr>
          <w:sz w:val="26"/>
          <w:szCs w:val="26"/>
        </w:rPr>
        <w:t xml:space="preserve">Máy biến đổi điện quay giảm </w:t>
      </w:r>
      <w:r w:rsidRPr="00CE66A2">
        <w:rPr>
          <w:sz w:val="26"/>
          <w:szCs w:val="26"/>
        </w:rPr>
        <w:t xml:space="preserve">mạnh </w:t>
      </w:r>
      <w:r w:rsidR="0085358C" w:rsidRPr="00CE66A2">
        <w:rPr>
          <w:sz w:val="26"/>
          <w:szCs w:val="26"/>
        </w:rPr>
        <w:t>80,49</w:t>
      </w:r>
      <w:r w:rsidR="001F1F5C" w:rsidRPr="00CE66A2">
        <w:rPr>
          <w:sz w:val="26"/>
          <w:szCs w:val="26"/>
        </w:rPr>
        <w:t xml:space="preserve">%; </w:t>
      </w:r>
      <w:r w:rsidRPr="00CE66A2">
        <w:rPr>
          <w:sz w:val="26"/>
          <w:szCs w:val="26"/>
        </w:rPr>
        <w:t xml:space="preserve">Máy biến thế điện sử dụng điện môi lỏng công suất sử dụng không quá 650 KVA giảm </w:t>
      </w:r>
      <w:r w:rsidR="00CE66A2" w:rsidRPr="00CE66A2">
        <w:rPr>
          <w:sz w:val="26"/>
          <w:szCs w:val="26"/>
        </w:rPr>
        <w:t>21,38</w:t>
      </w:r>
      <w:r w:rsidRPr="009E6066">
        <w:rPr>
          <w:sz w:val="26"/>
          <w:szCs w:val="26"/>
        </w:rPr>
        <w:t xml:space="preserve">%; Máy và thiết bị cơ khí khác có chức </w:t>
      </w:r>
      <w:r w:rsidRPr="00F844ED">
        <w:rPr>
          <w:sz w:val="26"/>
          <w:szCs w:val="26"/>
        </w:rPr>
        <w:t xml:space="preserve">năng riêng biệt chưa được phân vào đâu </w:t>
      </w:r>
      <w:r w:rsidR="009E6066" w:rsidRPr="00F844ED">
        <w:rPr>
          <w:sz w:val="26"/>
          <w:szCs w:val="26"/>
        </w:rPr>
        <w:t>giảm 7,3</w:t>
      </w:r>
      <w:r w:rsidRPr="00F844ED">
        <w:rPr>
          <w:sz w:val="26"/>
          <w:szCs w:val="26"/>
        </w:rPr>
        <w:t>%. Ngược lại, một số sản phẩm có sản lượng tăng là: Động cơ điện một chiều có công suất ≤ 37.5 W tăng 20,</w:t>
      </w:r>
      <w:r w:rsidR="00F844ED" w:rsidRPr="00F844ED">
        <w:rPr>
          <w:sz w:val="26"/>
          <w:szCs w:val="26"/>
        </w:rPr>
        <w:t>29</w:t>
      </w:r>
      <w:r w:rsidRPr="00F844ED">
        <w:rPr>
          <w:sz w:val="26"/>
          <w:szCs w:val="26"/>
        </w:rPr>
        <w:t xml:space="preserve">%; </w:t>
      </w:r>
      <w:r w:rsidR="00F844ED" w:rsidRPr="00F844ED">
        <w:rPr>
          <w:sz w:val="26"/>
          <w:szCs w:val="26"/>
        </w:rPr>
        <w:t>Tổ máy phát điện khác</w:t>
      </w:r>
      <w:r w:rsidRPr="00F844ED">
        <w:rPr>
          <w:sz w:val="26"/>
          <w:szCs w:val="26"/>
        </w:rPr>
        <w:t xml:space="preserve"> tăng </w:t>
      </w:r>
      <w:r w:rsidR="00F844ED" w:rsidRPr="00F844ED">
        <w:rPr>
          <w:sz w:val="26"/>
          <w:szCs w:val="26"/>
        </w:rPr>
        <w:t>2,01</w:t>
      </w:r>
      <w:r w:rsidRPr="00F844ED">
        <w:rPr>
          <w:sz w:val="26"/>
          <w:szCs w:val="26"/>
        </w:rPr>
        <w:t xml:space="preserve">%; Máy biến thế điện khác có công suất &gt; 16 kVA nhưng ≤ 500 kVA tăng </w:t>
      </w:r>
      <w:r w:rsidR="00F844ED" w:rsidRPr="00F844ED">
        <w:rPr>
          <w:sz w:val="26"/>
          <w:szCs w:val="26"/>
        </w:rPr>
        <w:t>1,38</w:t>
      </w:r>
      <w:r w:rsidRPr="00F844ED">
        <w:rPr>
          <w:sz w:val="26"/>
          <w:szCs w:val="26"/>
        </w:rPr>
        <w:t xml:space="preserve">%. </w:t>
      </w:r>
    </w:p>
    <w:p w14:paraId="096E1F4F" w14:textId="151BAD09" w:rsidR="00B7168B" w:rsidRPr="00CF2725" w:rsidRDefault="00B7168B" w:rsidP="00B7168B">
      <w:pPr>
        <w:spacing w:before="120" w:after="120"/>
        <w:jc w:val="center"/>
        <w:rPr>
          <w:b/>
          <w:spacing w:val="-4"/>
          <w:sz w:val="26"/>
          <w:szCs w:val="26"/>
        </w:rPr>
      </w:pPr>
      <w:r w:rsidRPr="00CF2725">
        <w:rPr>
          <w:b/>
          <w:spacing w:val="-4"/>
          <w:sz w:val="26"/>
          <w:szCs w:val="26"/>
        </w:rPr>
        <w:t xml:space="preserve">Bảng 20: Một số </w:t>
      </w:r>
      <w:r w:rsidRPr="00CF2725">
        <w:rPr>
          <w:b/>
          <w:spacing w:val="-6"/>
          <w:sz w:val="26"/>
          <w:szCs w:val="26"/>
        </w:rPr>
        <w:t xml:space="preserve">sản phẩm CNHT của ngành cơ khí chế tạo </w:t>
      </w:r>
      <w:r w:rsidRPr="00CF2725">
        <w:rPr>
          <w:b/>
          <w:spacing w:val="-4"/>
          <w:sz w:val="26"/>
          <w:szCs w:val="26"/>
        </w:rPr>
        <w:t>sản xuất tại một số địa phương trong tháng 0</w:t>
      </w:r>
      <w:r w:rsidR="00CF2725" w:rsidRPr="00CF2725">
        <w:rPr>
          <w:b/>
          <w:spacing w:val="-4"/>
          <w:sz w:val="26"/>
          <w:szCs w:val="26"/>
        </w:rPr>
        <w:t>3</w:t>
      </w:r>
      <w:r w:rsidR="00DD02B5" w:rsidRPr="00CF2725">
        <w:rPr>
          <w:b/>
          <w:spacing w:val="-4"/>
          <w:sz w:val="26"/>
          <w:szCs w:val="26"/>
        </w:rPr>
        <w:t xml:space="preserve"> và 0</w:t>
      </w:r>
      <w:r w:rsidR="00CF2725" w:rsidRPr="00CF2725">
        <w:rPr>
          <w:b/>
          <w:spacing w:val="-4"/>
          <w:sz w:val="26"/>
          <w:szCs w:val="26"/>
        </w:rPr>
        <w:t>3</w:t>
      </w:r>
      <w:r w:rsidR="00DD02B5" w:rsidRPr="00CF2725">
        <w:rPr>
          <w:b/>
          <w:spacing w:val="-4"/>
          <w:sz w:val="26"/>
          <w:szCs w:val="26"/>
        </w:rPr>
        <w:t xml:space="preserve"> tháng đầu</w:t>
      </w:r>
      <w:r w:rsidRPr="00CF2725">
        <w:rPr>
          <w:b/>
          <w:spacing w:val="-4"/>
          <w:sz w:val="26"/>
          <w:szCs w:val="26"/>
        </w:rPr>
        <w:t xml:space="preserve"> năm 2021</w:t>
      </w:r>
    </w:p>
    <w:tbl>
      <w:tblPr>
        <w:tblW w:w="10512" w:type="dxa"/>
        <w:jc w:val="center"/>
        <w:tblLook w:val="04A0" w:firstRow="1" w:lastRow="0" w:firstColumn="1" w:lastColumn="0" w:noHBand="0" w:noVBand="1"/>
      </w:tblPr>
      <w:tblGrid>
        <w:gridCol w:w="1916"/>
        <w:gridCol w:w="1805"/>
        <w:gridCol w:w="961"/>
        <w:gridCol w:w="1315"/>
        <w:gridCol w:w="1039"/>
        <w:gridCol w:w="1080"/>
        <w:gridCol w:w="1316"/>
        <w:gridCol w:w="1080"/>
      </w:tblGrid>
      <w:tr w:rsidR="00CF2725" w:rsidRPr="00CF2725" w14:paraId="2B94E416" w14:textId="77777777" w:rsidTr="00946904">
        <w:trPr>
          <w:trHeight w:val="20"/>
          <w:tblHeader/>
          <w:jc w:val="center"/>
        </w:trPr>
        <w:tc>
          <w:tcPr>
            <w:tcW w:w="1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B783"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Chủng loại sản xuất</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1D9D3F7"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Tỉnh/TP</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14:paraId="1CA56720"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ĐVT</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1071F98B"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Tháng 3/2021</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7F7EF57A"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So với</w:t>
            </w:r>
            <w:r w:rsidRPr="00CF2725">
              <w:rPr>
                <w:rFonts w:eastAsia="Times New Roman"/>
                <w:b/>
                <w:bCs/>
                <w:sz w:val="22"/>
                <w:szCs w:val="22"/>
              </w:rPr>
              <w:br/>
              <w:t>T2/2021</w:t>
            </w:r>
            <w:r w:rsidRPr="00CF2725">
              <w:rPr>
                <w:rFonts w:eastAsia="Times New Roman"/>
                <w:b/>
                <w:bCs/>
                <w:sz w:val="22"/>
                <w:szCs w:val="22"/>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9C3B10"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So với</w:t>
            </w:r>
            <w:r w:rsidRPr="00CF2725">
              <w:rPr>
                <w:rFonts w:eastAsia="Times New Roman"/>
                <w:b/>
                <w:bCs/>
                <w:sz w:val="22"/>
                <w:szCs w:val="22"/>
              </w:rPr>
              <w:br/>
              <w:t>T3/2020</w:t>
            </w:r>
            <w:r w:rsidRPr="00CF2725">
              <w:rPr>
                <w:rFonts w:eastAsia="Times New Roman"/>
                <w:b/>
                <w:bCs/>
                <w:sz w:val="22"/>
                <w:szCs w:val="22"/>
              </w:rPr>
              <w:br/>
              <w:t>(%)</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3892A450"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3 tháng năm 2021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CB6602F" w14:textId="77777777" w:rsidR="00CF2725" w:rsidRPr="00CF2725" w:rsidRDefault="00CF2725" w:rsidP="00E43B6A">
            <w:pPr>
              <w:jc w:val="center"/>
              <w:rPr>
                <w:rFonts w:eastAsia="Times New Roman"/>
                <w:b/>
                <w:bCs/>
                <w:sz w:val="22"/>
                <w:szCs w:val="22"/>
              </w:rPr>
            </w:pPr>
            <w:r w:rsidRPr="00CF2725">
              <w:rPr>
                <w:rFonts w:eastAsia="Times New Roman"/>
                <w:b/>
                <w:bCs/>
                <w:sz w:val="22"/>
                <w:szCs w:val="22"/>
              </w:rPr>
              <w:t>So với</w:t>
            </w:r>
            <w:r w:rsidRPr="00CF2725">
              <w:rPr>
                <w:rFonts w:eastAsia="Times New Roman"/>
                <w:b/>
                <w:bCs/>
                <w:sz w:val="22"/>
                <w:szCs w:val="22"/>
              </w:rPr>
              <w:br/>
              <w:t>3T/2020</w:t>
            </w:r>
            <w:r w:rsidRPr="00CF2725">
              <w:rPr>
                <w:rFonts w:eastAsia="Times New Roman"/>
                <w:b/>
                <w:bCs/>
                <w:sz w:val="22"/>
                <w:szCs w:val="22"/>
              </w:rPr>
              <w:br/>
              <w:t>(%)</w:t>
            </w:r>
          </w:p>
        </w:tc>
      </w:tr>
      <w:tr w:rsidR="00CF2725" w:rsidRPr="00CF2725" w14:paraId="67C49680"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09FEE0F5"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t>Động cơ điện một chiều có công suất ≤ 37.5 W</w:t>
            </w:r>
          </w:p>
        </w:tc>
        <w:tc>
          <w:tcPr>
            <w:tcW w:w="1805" w:type="dxa"/>
            <w:tcBorders>
              <w:top w:val="nil"/>
              <w:left w:val="nil"/>
              <w:bottom w:val="single" w:sz="4" w:space="0" w:color="auto"/>
              <w:right w:val="single" w:sz="4" w:space="0" w:color="auto"/>
            </w:tcBorders>
            <w:shd w:val="clear" w:color="auto" w:fill="auto"/>
            <w:noWrap/>
            <w:vAlign w:val="center"/>
            <w:hideMark/>
          </w:tcPr>
          <w:p w14:paraId="1208DCFD"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7912A269"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AED8171"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41.988.759 </w:t>
            </w:r>
          </w:p>
        </w:tc>
        <w:tc>
          <w:tcPr>
            <w:tcW w:w="1039" w:type="dxa"/>
            <w:tcBorders>
              <w:top w:val="nil"/>
              <w:left w:val="nil"/>
              <w:bottom w:val="single" w:sz="4" w:space="0" w:color="auto"/>
              <w:right w:val="single" w:sz="4" w:space="0" w:color="auto"/>
            </w:tcBorders>
            <w:shd w:val="clear" w:color="auto" w:fill="auto"/>
            <w:noWrap/>
            <w:vAlign w:val="center"/>
            <w:hideMark/>
          </w:tcPr>
          <w:p w14:paraId="648BAA15"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4,31</w:t>
            </w:r>
          </w:p>
        </w:tc>
        <w:tc>
          <w:tcPr>
            <w:tcW w:w="1080" w:type="dxa"/>
            <w:tcBorders>
              <w:top w:val="nil"/>
              <w:left w:val="nil"/>
              <w:bottom w:val="single" w:sz="4" w:space="0" w:color="auto"/>
              <w:right w:val="single" w:sz="4" w:space="0" w:color="auto"/>
            </w:tcBorders>
            <w:shd w:val="clear" w:color="auto" w:fill="auto"/>
            <w:noWrap/>
            <w:vAlign w:val="center"/>
            <w:hideMark/>
          </w:tcPr>
          <w:p w14:paraId="5D08E642"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8,40</w:t>
            </w:r>
          </w:p>
        </w:tc>
        <w:tc>
          <w:tcPr>
            <w:tcW w:w="1316" w:type="dxa"/>
            <w:tcBorders>
              <w:top w:val="nil"/>
              <w:left w:val="nil"/>
              <w:bottom w:val="single" w:sz="4" w:space="0" w:color="auto"/>
              <w:right w:val="single" w:sz="4" w:space="0" w:color="auto"/>
            </w:tcBorders>
            <w:shd w:val="clear" w:color="auto" w:fill="auto"/>
            <w:noWrap/>
            <w:vAlign w:val="center"/>
            <w:hideMark/>
          </w:tcPr>
          <w:p w14:paraId="39764AC4"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121.691.280 </w:t>
            </w:r>
          </w:p>
        </w:tc>
        <w:tc>
          <w:tcPr>
            <w:tcW w:w="1080" w:type="dxa"/>
            <w:tcBorders>
              <w:top w:val="nil"/>
              <w:left w:val="nil"/>
              <w:bottom w:val="single" w:sz="4" w:space="0" w:color="auto"/>
              <w:right w:val="single" w:sz="4" w:space="0" w:color="auto"/>
            </w:tcBorders>
            <w:shd w:val="clear" w:color="auto" w:fill="auto"/>
            <w:noWrap/>
            <w:vAlign w:val="center"/>
            <w:hideMark/>
          </w:tcPr>
          <w:p w14:paraId="0A1F2469"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20,29</w:t>
            </w:r>
          </w:p>
        </w:tc>
      </w:tr>
      <w:tr w:rsidR="00CF2725" w:rsidRPr="00CF2725" w14:paraId="14C00946"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7BCE9BD7"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03D8429" w14:textId="77777777" w:rsidR="00CF2725" w:rsidRPr="00EE7FB3" w:rsidRDefault="00CF2725" w:rsidP="00E43B6A">
            <w:pPr>
              <w:rPr>
                <w:rFonts w:eastAsia="Times New Roman"/>
                <w:sz w:val="22"/>
                <w:szCs w:val="22"/>
              </w:rPr>
            </w:pPr>
            <w:r w:rsidRPr="00EE7FB3">
              <w:rPr>
                <w:rFonts w:eastAsia="Times New Roman"/>
                <w:sz w:val="22"/>
                <w:szCs w:val="22"/>
              </w:rPr>
              <w:t>TP. Đà Nẵng</w:t>
            </w:r>
          </w:p>
        </w:tc>
        <w:tc>
          <w:tcPr>
            <w:tcW w:w="961" w:type="dxa"/>
            <w:tcBorders>
              <w:top w:val="nil"/>
              <w:left w:val="nil"/>
              <w:bottom w:val="single" w:sz="4" w:space="0" w:color="auto"/>
              <w:right w:val="single" w:sz="4" w:space="0" w:color="auto"/>
            </w:tcBorders>
            <w:shd w:val="clear" w:color="auto" w:fill="auto"/>
            <w:vAlign w:val="center"/>
            <w:hideMark/>
          </w:tcPr>
          <w:p w14:paraId="1303F8E1"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A6F9D5E"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30.693.979 </w:t>
            </w:r>
          </w:p>
        </w:tc>
        <w:tc>
          <w:tcPr>
            <w:tcW w:w="1039" w:type="dxa"/>
            <w:tcBorders>
              <w:top w:val="nil"/>
              <w:left w:val="nil"/>
              <w:bottom w:val="single" w:sz="4" w:space="0" w:color="auto"/>
              <w:right w:val="single" w:sz="4" w:space="0" w:color="auto"/>
            </w:tcBorders>
            <w:shd w:val="clear" w:color="auto" w:fill="auto"/>
            <w:noWrap/>
            <w:vAlign w:val="center"/>
            <w:hideMark/>
          </w:tcPr>
          <w:p w14:paraId="46F4D984" w14:textId="77777777" w:rsidR="00CF2725" w:rsidRPr="00EE7FB3" w:rsidRDefault="00CF2725" w:rsidP="00E43B6A">
            <w:pPr>
              <w:jc w:val="right"/>
              <w:rPr>
                <w:rFonts w:eastAsia="Times New Roman"/>
                <w:sz w:val="22"/>
                <w:szCs w:val="22"/>
              </w:rPr>
            </w:pPr>
            <w:r w:rsidRPr="00EE7FB3">
              <w:rPr>
                <w:rFonts w:eastAsia="Times New Roman"/>
                <w:sz w:val="22"/>
                <w:szCs w:val="22"/>
              </w:rPr>
              <w:t>2,60</w:t>
            </w:r>
          </w:p>
        </w:tc>
        <w:tc>
          <w:tcPr>
            <w:tcW w:w="1080" w:type="dxa"/>
            <w:tcBorders>
              <w:top w:val="nil"/>
              <w:left w:val="nil"/>
              <w:bottom w:val="single" w:sz="4" w:space="0" w:color="auto"/>
              <w:right w:val="single" w:sz="4" w:space="0" w:color="auto"/>
            </w:tcBorders>
            <w:shd w:val="clear" w:color="auto" w:fill="auto"/>
            <w:noWrap/>
            <w:vAlign w:val="center"/>
            <w:hideMark/>
          </w:tcPr>
          <w:p w14:paraId="3A4989E6" w14:textId="77777777" w:rsidR="00CF2725" w:rsidRPr="00EE7FB3" w:rsidRDefault="00CF2725" w:rsidP="00E43B6A">
            <w:pPr>
              <w:jc w:val="right"/>
              <w:rPr>
                <w:rFonts w:eastAsia="Times New Roman"/>
                <w:sz w:val="22"/>
                <w:szCs w:val="22"/>
              </w:rPr>
            </w:pPr>
            <w:r w:rsidRPr="00EE7FB3">
              <w:rPr>
                <w:rFonts w:eastAsia="Times New Roman"/>
                <w:sz w:val="22"/>
                <w:szCs w:val="22"/>
              </w:rPr>
              <w:t>27,21</w:t>
            </w:r>
          </w:p>
        </w:tc>
        <w:tc>
          <w:tcPr>
            <w:tcW w:w="1316" w:type="dxa"/>
            <w:tcBorders>
              <w:top w:val="nil"/>
              <w:left w:val="nil"/>
              <w:bottom w:val="single" w:sz="4" w:space="0" w:color="auto"/>
              <w:right w:val="single" w:sz="4" w:space="0" w:color="auto"/>
            </w:tcBorders>
            <w:shd w:val="clear" w:color="auto" w:fill="auto"/>
            <w:noWrap/>
            <w:vAlign w:val="center"/>
            <w:hideMark/>
          </w:tcPr>
          <w:p w14:paraId="323C1A71"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88.406.563 </w:t>
            </w:r>
          </w:p>
        </w:tc>
        <w:tc>
          <w:tcPr>
            <w:tcW w:w="1080" w:type="dxa"/>
            <w:tcBorders>
              <w:top w:val="nil"/>
              <w:left w:val="nil"/>
              <w:bottom w:val="single" w:sz="4" w:space="0" w:color="auto"/>
              <w:right w:val="single" w:sz="4" w:space="0" w:color="auto"/>
            </w:tcBorders>
            <w:shd w:val="clear" w:color="auto" w:fill="auto"/>
            <w:noWrap/>
            <w:vAlign w:val="center"/>
            <w:hideMark/>
          </w:tcPr>
          <w:p w14:paraId="46CF2B61" w14:textId="77777777" w:rsidR="00CF2725" w:rsidRPr="00EE7FB3" w:rsidRDefault="00CF2725" w:rsidP="00E43B6A">
            <w:pPr>
              <w:jc w:val="right"/>
              <w:rPr>
                <w:rFonts w:eastAsia="Times New Roman"/>
                <w:sz w:val="22"/>
                <w:szCs w:val="22"/>
              </w:rPr>
            </w:pPr>
            <w:r w:rsidRPr="00EE7FB3">
              <w:rPr>
                <w:rFonts w:eastAsia="Times New Roman"/>
                <w:sz w:val="22"/>
                <w:szCs w:val="22"/>
              </w:rPr>
              <w:t>35,63</w:t>
            </w:r>
          </w:p>
        </w:tc>
      </w:tr>
      <w:tr w:rsidR="00CF2725" w:rsidRPr="00CF2725" w14:paraId="5D63E614"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26307E86"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D72A815" w14:textId="77777777" w:rsidR="00CF2725" w:rsidRPr="00EE7FB3" w:rsidRDefault="00CF2725" w:rsidP="00E43B6A">
            <w:pPr>
              <w:rPr>
                <w:rFonts w:eastAsia="Times New Roman"/>
                <w:sz w:val="22"/>
                <w:szCs w:val="22"/>
              </w:rPr>
            </w:pPr>
            <w:r w:rsidRPr="00EE7FB3">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22A6F975"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ABCD072"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11.077.857 </w:t>
            </w:r>
          </w:p>
        </w:tc>
        <w:tc>
          <w:tcPr>
            <w:tcW w:w="1039" w:type="dxa"/>
            <w:tcBorders>
              <w:top w:val="nil"/>
              <w:left w:val="nil"/>
              <w:bottom w:val="single" w:sz="4" w:space="0" w:color="auto"/>
              <w:right w:val="single" w:sz="4" w:space="0" w:color="auto"/>
            </w:tcBorders>
            <w:shd w:val="clear" w:color="auto" w:fill="auto"/>
            <w:noWrap/>
            <w:vAlign w:val="center"/>
            <w:hideMark/>
          </w:tcPr>
          <w:p w14:paraId="3895A88A" w14:textId="77777777" w:rsidR="00CF2725" w:rsidRPr="00EE7FB3" w:rsidRDefault="00CF2725" w:rsidP="00E43B6A">
            <w:pPr>
              <w:jc w:val="right"/>
              <w:rPr>
                <w:rFonts w:eastAsia="Times New Roman"/>
                <w:sz w:val="22"/>
                <w:szCs w:val="22"/>
              </w:rPr>
            </w:pPr>
            <w:r w:rsidRPr="00EE7FB3">
              <w:rPr>
                <w:rFonts w:eastAsia="Times New Roman"/>
                <w:sz w:val="22"/>
                <w:szCs w:val="22"/>
              </w:rPr>
              <w:t>8,83</w:t>
            </w:r>
          </w:p>
        </w:tc>
        <w:tc>
          <w:tcPr>
            <w:tcW w:w="1080" w:type="dxa"/>
            <w:tcBorders>
              <w:top w:val="nil"/>
              <w:left w:val="nil"/>
              <w:bottom w:val="single" w:sz="4" w:space="0" w:color="auto"/>
              <w:right w:val="single" w:sz="4" w:space="0" w:color="auto"/>
            </w:tcBorders>
            <w:shd w:val="clear" w:color="auto" w:fill="auto"/>
            <w:noWrap/>
            <w:vAlign w:val="center"/>
            <w:hideMark/>
          </w:tcPr>
          <w:p w14:paraId="606F8B06" w14:textId="77777777" w:rsidR="00CF2725" w:rsidRPr="00EE7FB3" w:rsidRDefault="00CF2725" w:rsidP="00E43B6A">
            <w:pPr>
              <w:jc w:val="right"/>
              <w:rPr>
                <w:rFonts w:eastAsia="Times New Roman"/>
                <w:sz w:val="22"/>
                <w:szCs w:val="22"/>
              </w:rPr>
            </w:pPr>
            <w:r w:rsidRPr="00EE7FB3">
              <w:rPr>
                <w:rFonts w:eastAsia="Times New Roman"/>
                <w:sz w:val="22"/>
                <w:szCs w:val="22"/>
              </w:rPr>
              <w:t>-23,27</w:t>
            </w:r>
          </w:p>
        </w:tc>
        <w:tc>
          <w:tcPr>
            <w:tcW w:w="1316" w:type="dxa"/>
            <w:tcBorders>
              <w:top w:val="nil"/>
              <w:left w:val="nil"/>
              <w:bottom w:val="single" w:sz="4" w:space="0" w:color="auto"/>
              <w:right w:val="single" w:sz="4" w:space="0" w:color="auto"/>
            </w:tcBorders>
            <w:shd w:val="clear" w:color="auto" w:fill="auto"/>
            <w:noWrap/>
            <w:vAlign w:val="center"/>
            <w:hideMark/>
          </w:tcPr>
          <w:p w14:paraId="32355DAA"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32.650.826 </w:t>
            </w:r>
          </w:p>
        </w:tc>
        <w:tc>
          <w:tcPr>
            <w:tcW w:w="1080" w:type="dxa"/>
            <w:tcBorders>
              <w:top w:val="nil"/>
              <w:left w:val="nil"/>
              <w:bottom w:val="single" w:sz="4" w:space="0" w:color="auto"/>
              <w:right w:val="single" w:sz="4" w:space="0" w:color="auto"/>
            </w:tcBorders>
            <w:shd w:val="clear" w:color="auto" w:fill="auto"/>
            <w:noWrap/>
            <w:vAlign w:val="center"/>
            <w:hideMark/>
          </w:tcPr>
          <w:p w14:paraId="44571F98" w14:textId="77777777" w:rsidR="00CF2725" w:rsidRPr="00EE7FB3" w:rsidRDefault="00CF2725" w:rsidP="00E43B6A">
            <w:pPr>
              <w:jc w:val="right"/>
              <w:rPr>
                <w:rFonts w:eastAsia="Times New Roman"/>
                <w:sz w:val="22"/>
                <w:szCs w:val="22"/>
              </w:rPr>
            </w:pPr>
            <w:r w:rsidRPr="00EE7FB3">
              <w:rPr>
                <w:rFonts w:eastAsia="Times New Roman"/>
                <w:sz w:val="22"/>
                <w:szCs w:val="22"/>
              </w:rPr>
              <w:t>-7,78</w:t>
            </w:r>
          </w:p>
        </w:tc>
      </w:tr>
      <w:tr w:rsidR="00CF2725" w:rsidRPr="00CF2725" w14:paraId="56C76BBE"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5C7E81A1"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7C3FDAB2" w14:textId="77777777" w:rsidR="00CF2725" w:rsidRPr="00EE7FB3" w:rsidRDefault="00CF2725" w:rsidP="00E43B6A">
            <w:pPr>
              <w:rPr>
                <w:rFonts w:eastAsia="Times New Roman"/>
                <w:sz w:val="22"/>
                <w:szCs w:val="22"/>
              </w:rPr>
            </w:pPr>
            <w:r w:rsidRPr="00EE7FB3">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38B5DD5E"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3FA3EF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216.922 </w:t>
            </w:r>
          </w:p>
        </w:tc>
        <w:tc>
          <w:tcPr>
            <w:tcW w:w="1039" w:type="dxa"/>
            <w:tcBorders>
              <w:top w:val="nil"/>
              <w:left w:val="nil"/>
              <w:bottom w:val="single" w:sz="4" w:space="0" w:color="auto"/>
              <w:right w:val="single" w:sz="4" w:space="0" w:color="auto"/>
            </w:tcBorders>
            <w:shd w:val="clear" w:color="auto" w:fill="auto"/>
            <w:noWrap/>
            <w:vAlign w:val="center"/>
            <w:hideMark/>
          </w:tcPr>
          <w:p w14:paraId="224F093D" w14:textId="77777777" w:rsidR="00CF2725" w:rsidRPr="00EE7FB3" w:rsidRDefault="00CF2725" w:rsidP="00E43B6A">
            <w:pPr>
              <w:jc w:val="right"/>
              <w:rPr>
                <w:rFonts w:eastAsia="Times New Roman"/>
                <w:sz w:val="22"/>
                <w:szCs w:val="22"/>
              </w:rPr>
            </w:pPr>
            <w:r w:rsidRPr="00EE7FB3">
              <w:rPr>
                <w:rFonts w:eastAsia="Times New Roman"/>
                <w:sz w:val="22"/>
                <w:szCs w:val="22"/>
              </w:rPr>
              <w:t>36,24</w:t>
            </w:r>
          </w:p>
        </w:tc>
        <w:tc>
          <w:tcPr>
            <w:tcW w:w="1080" w:type="dxa"/>
            <w:tcBorders>
              <w:top w:val="nil"/>
              <w:left w:val="nil"/>
              <w:bottom w:val="single" w:sz="4" w:space="0" w:color="auto"/>
              <w:right w:val="single" w:sz="4" w:space="0" w:color="auto"/>
            </w:tcBorders>
            <w:shd w:val="clear" w:color="auto" w:fill="auto"/>
            <w:noWrap/>
            <w:vAlign w:val="center"/>
            <w:hideMark/>
          </w:tcPr>
          <w:p w14:paraId="4D222BC5" w14:textId="77777777" w:rsidR="00CF2725" w:rsidRPr="00EE7FB3" w:rsidRDefault="00CF2725" w:rsidP="00E43B6A">
            <w:pPr>
              <w:jc w:val="right"/>
              <w:rPr>
                <w:rFonts w:eastAsia="Times New Roman"/>
                <w:sz w:val="22"/>
                <w:szCs w:val="22"/>
              </w:rPr>
            </w:pPr>
            <w:r w:rsidRPr="00EE7FB3">
              <w:rPr>
                <w:rFonts w:eastAsia="Times New Roman"/>
                <w:sz w:val="22"/>
                <w:szCs w:val="22"/>
              </w:rPr>
              <w:t>29,81</w:t>
            </w:r>
          </w:p>
        </w:tc>
        <w:tc>
          <w:tcPr>
            <w:tcW w:w="1316" w:type="dxa"/>
            <w:tcBorders>
              <w:top w:val="nil"/>
              <w:left w:val="nil"/>
              <w:bottom w:val="single" w:sz="4" w:space="0" w:color="auto"/>
              <w:right w:val="single" w:sz="4" w:space="0" w:color="auto"/>
            </w:tcBorders>
            <w:shd w:val="clear" w:color="auto" w:fill="auto"/>
            <w:noWrap/>
            <w:vAlign w:val="center"/>
            <w:hideMark/>
          </w:tcPr>
          <w:p w14:paraId="32F610C4"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633.891 </w:t>
            </w:r>
          </w:p>
        </w:tc>
        <w:tc>
          <w:tcPr>
            <w:tcW w:w="1080" w:type="dxa"/>
            <w:tcBorders>
              <w:top w:val="nil"/>
              <w:left w:val="nil"/>
              <w:bottom w:val="single" w:sz="4" w:space="0" w:color="auto"/>
              <w:right w:val="single" w:sz="4" w:space="0" w:color="auto"/>
            </w:tcBorders>
            <w:shd w:val="clear" w:color="auto" w:fill="auto"/>
            <w:noWrap/>
            <w:vAlign w:val="center"/>
            <w:hideMark/>
          </w:tcPr>
          <w:p w14:paraId="24EDEDC5" w14:textId="77777777" w:rsidR="00CF2725" w:rsidRPr="00EE7FB3" w:rsidRDefault="00CF2725" w:rsidP="00E43B6A">
            <w:pPr>
              <w:jc w:val="right"/>
              <w:rPr>
                <w:rFonts w:eastAsia="Times New Roman"/>
                <w:sz w:val="22"/>
                <w:szCs w:val="22"/>
              </w:rPr>
            </w:pPr>
            <w:r w:rsidRPr="00EE7FB3">
              <w:rPr>
                <w:rFonts w:eastAsia="Times New Roman"/>
                <w:sz w:val="22"/>
                <w:szCs w:val="22"/>
              </w:rPr>
              <w:t>10,09</w:t>
            </w:r>
          </w:p>
        </w:tc>
      </w:tr>
      <w:tr w:rsidR="00CF2725" w:rsidRPr="00CF2725" w14:paraId="735FE31C"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hideMark/>
          </w:tcPr>
          <w:p w14:paraId="3B7D354F"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t>Động cơ điện một chiều khác và máy phát điện một chiều</w:t>
            </w:r>
          </w:p>
        </w:tc>
        <w:tc>
          <w:tcPr>
            <w:tcW w:w="1805" w:type="dxa"/>
            <w:tcBorders>
              <w:top w:val="nil"/>
              <w:left w:val="nil"/>
              <w:bottom w:val="single" w:sz="4" w:space="0" w:color="auto"/>
              <w:right w:val="single" w:sz="4" w:space="0" w:color="auto"/>
            </w:tcBorders>
            <w:shd w:val="clear" w:color="auto" w:fill="auto"/>
            <w:noWrap/>
            <w:vAlign w:val="center"/>
            <w:hideMark/>
          </w:tcPr>
          <w:p w14:paraId="4D72F702"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E7AE35D"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B71463E"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35.972.756 </w:t>
            </w:r>
          </w:p>
        </w:tc>
        <w:tc>
          <w:tcPr>
            <w:tcW w:w="1039" w:type="dxa"/>
            <w:tcBorders>
              <w:top w:val="nil"/>
              <w:left w:val="nil"/>
              <w:bottom w:val="single" w:sz="4" w:space="0" w:color="auto"/>
              <w:right w:val="single" w:sz="4" w:space="0" w:color="auto"/>
            </w:tcBorders>
            <w:shd w:val="clear" w:color="auto" w:fill="auto"/>
            <w:noWrap/>
            <w:vAlign w:val="center"/>
            <w:hideMark/>
          </w:tcPr>
          <w:p w14:paraId="23A0A219"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4,05</w:t>
            </w:r>
          </w:p>
        </w:tc>
        <w:tc>
          <w:tcPr>
            <w:tcW w:w="1080" w:type="dxa"/>
            <w:tcBorders>
              <w:top w:val="nil"/>
              <w:left w:val="nil"/>
              <w:bottom w:val="single" w:sz="4" w:space="0" w:color="auto"/>
              <w:right w:val="single" w:sz="4" w:space="0" w:color="auto"/>
            </w:tcBorders>
            <w:shd w:val="clear" w:color="auto" w:fill="auto"/>
            <w:noWrap/>
            <w:vAlign w:val="center"/>
            <w:hideMark/>
          </w:tcPr>
          <w:p w14:paraId="6477704C"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-10,36</w:t>
            </w:r>
          </w:p>
        </w:tc>
        <w:tc>
          <w:tcPr>
            <w:tcW w:w="1316" w:type="dxa"/>
            <w:tcBorders>
              <w:top w:val="nil"/>
              <w:left w:val="nil"/>
              <w:bottom w:val="single" w:sz="4" w:space="0" w:color="auto"/>
              <w:right w:val="single" w:sz="4" w:space="0" w:color="auto"/>
            </w:tcBorders>
            <w:shd w:val="clear" w:color="auto" w:fill="auto"/>
            <w:noWrap/>
            <w:vAlign w:val="center"/>
            <w:hideMark/>
          </w:tcPr>
          <w:p w14:paraId="551BFDEF"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115.806.781 </w:t>
            </w:r>
          </w:p>
        </w:tc>
        <w:tc>
          <w:tcPr>
            <w:tcW w:w="1080" w:type="dxa"/>
            <w:tcBorders>
              <w:top w:val="nil"/>
              <w:left w:val="nil"/>
              <w:bottom w:val="single" w:sz="4" w:space="0" w:color="auto"/>
              <w:right w:val="single" w:sz="4" w:space="0" w:color="auto"/>
            </w:tcBorders>
            <w:shd w:val="clear" w:color="auto" w:fill="auto"/>
            <w:noWrap/>
            <w:vAlign w:val="center"/>
            <w:hideMark/>
          </w:tcPr>
          <w:p w14:paraId="2DE98A00"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-1,74</w:t>
            </w:r>
          </w:p>
        </w:tc>
      </w:tr>
      <w:tr w:rsidR="00CF2725" w:rsidRPr="00CF2725" w14:paraId="6498876A"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4098A375"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AC383C4" w14:textId="77777777" w:rsidR="00CF2725" w:rsidRPr="00EE7FB3" w:rsidRDefault="00CF2725" w:rsidP="00E43B6A">
            <w:pPr>
              <w:rPr>
                <w:rFonts w:eastAsia="Times New Roman"/>
                <w:sz w:val="22"/>
                <w:szCs w:val="22"/>
              </w:rPr>
            </w:pPr>
            <w:r w:rsidRPr="00EE7FB3">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79A2BBE2"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30ECA74"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35.972.756 </w:t>
            </w:r>
          </w:p>
        </w:tc>
        <w:tc>
          <w:tcPr>
            <w:tcW w:w="1039" w:type="dxa"/>
            <w:tcBorders>
              <w:top w:val="nil"/>
              <w:left w:val="nil"/>
              <w:bottom w:val="single" w:sz="4" w:space="0" w:color="auto"/>
              <w:right w:val="single" w:sz="4" w:space="0" w:color="auto"/>
            </w:tcBorders>
            <w:shd w:val="clear" w:color="auto" w:fill="auto"/>
            <w:noWrap/>
            <w:vAlign w:val="center"/>
            <w:hideMark/>
          </w:tcPr>
          <w:p w14:paraId="1979C000" w14:textId="77777777" w:rsidR="00CF2725" w:rsidRPr="00EE7FB3" w:rsidRDefault="00CF2725" w:rsidP="00E43B6A">
            <w:pPr>
              <w:jc w:val="right"/>
              <w:rPr>
                <w:rFonts w:eastAsia="Times New Roman"/>
                <w:sz w:val="22"/>
                <w:szCs w:val="22"/>
              </w:rPr>
            </w:pPr>
            <w:r w:rsidRPr="00EE7FB3">
              <w:rPr>
                <w:rFonts w:eastAsia="Times New Roman"/>
                <w:sz w:val="22"/>
                <w:szCs w:val="22"/>
              </w:rPr>
              <w:t>4,05</w:t>
            </w:r>
          </w:p>
        </w:tc>
        <w:tc>
          <w:tcPr>
            <w:tcW w:w="1080" w:type="dxa"/>
            <w:tcBorders>
              <w:top w:val="nil"/>
              <w:left w:val="nil"/>
              <w:bottom w:val="single" w:sz="4" w:space="0" w:color="auto"/>
              <w:right w:val="single" w:sz="4" w:space="0" w:color="auto"/>
            </w:tcBorders>
            <w:shd w:val="clear" w:color="auto" w:fill="auto"/>
            <w:noWrap/>
            <w:vAlign w:val="center"/>
            <w:hideMark/>
          </w:tcPr>
          <w:p w14:paraId="6EC77D37" w14:textId="77777777" w:rsidR="00CF2725" w:rsidRPr="00EE7FB3" w:rsidRDefault="00CF2725" w:rsidP="00E43B6A">
            <w:pPr>
              <w:jc w:val="right"/>
              <w:rPr>
                <w:rFonts w:eastAsia="Times New Roman"/>
                <w:sz w:val="22"/>
                <w:szCs w:val="22"/>
              </w:rPr>
            </w:pPr>
            <w:r w:rsidRPr="00EE7FB3">
              <w:rPr>
                <w:rFonts w:eastAsia="Times New Roman"/>
                <w:sz w:val="22"/>
                <w:szCs w:val="22"/>
              </w:rPr>
              <w:t>-10,36</w:t>
            </w:r>
          </w:p>
        </w:tc>
        <w:tc>
          <w:tcPr>
            <w:tcW w:w="1316" w:type="dxa"/>
            <w:tcBorders>
              <w:top w:val="nil"/>
              <w:left w:val="nil"/>
              <w:bottom w:val="single" w:sz="4" w:space="0" w:color="auto"/>
              <w:right w:val="single" w:sz="4" w:space="0" w:color="auto"/>
            </w:tcBorders>
            <w:shd w:val="clear" w:color="auto" w:fill="auto"/>
            <w:noWrap/>
            <w:vAlign w:val="center"/>
            <w:hideMark/>
          </w:tcPr>
          <w:p w14:paraId="761B902D"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115.806.781 </w:t>
            </w:r>
          </w:p>
        </w:tc>
        <w:tc>
          <w:tcPr>
            <w:tcW w:w="1080" w:type="dxa"/>
            <w:tcBorders>
              <w:top w:val="nil"/>
              <w:left w:val="nil"/>
              <w:bottom w:val="single" w:sz="4" w:space="0" w:color="auto"/>
              <w:right w:val="single" w:sz="4" w:space="0" w:color="auto"/>
            </w:tcBorders>
            <w:shd w:val="clear" w:color="auto" w:fill="auto"/>
            <w:noWrap/>
            <w:vAlign w:val="center"/>
            <w:hideMark/>
          </w:tcPr>
          <w:p w14:paraId="1A770F74" w14:textId="77777777" w:rsidR="00CF2725" w:rsidRPr="00EE7FB3" w:rsidRDefault="00CF2725" w:rsidP="00E43B6A">
            <w:pPr>
              <w:jc w:val="right"/>
              <w:rPr>
                <w:rFonts w:eastAsia="Times New Roman"/>
                <w:sz w:val="22"/>
                <w:szCs w:val="22"/>
              </w:rPr>
            </w:pPr>
            <w:r w:rsidRPr="00EE7FB3">
              <w:rPr>
                <w:rFonts w:eastAsia="Times New Roman"/>
                <w:sz w:val="22"/>
                <w:szCs w:val="22"/>
              </w:rPr>
              <w:t>-1,74</w:t>
            </w:r>
          </w:p>
        </w:tc>
      </w:tr>
      <w:tr w:rsidR="00CF2725" w:rsidRPr="00CF2725" w14:paraId="118A7C1D"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4A8FE924"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t>Máy biến đổi điện quay</w:t>
            </w:r>
          </w:p>
        </w:tc>
        <w:tc>
          <w:tcPr>
            <w:tcW w:w="1805" w:type="dxa"/>
            <w:tcBorders>
              <w:top w:val="nil"/>
              <w:left w:val="nil"/>
              <w:bottom w:val="single" w:sz="4" w:space="0" w:color="auto"/>
              <w:right w:val="single" w:sz="4" w:space="0" w:color="auto"/>
            </w:tcBorders>
            <w:shd w:val="clear" w:color="auto" w:fill="auto"/>
            <w:noWrap/>
            <w:vAlign w:val="center"/>
            <w:hideMark/>
          </w:tcPr>
          <w:p w14:paraId="0DEFD8AE"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5585371"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6885F3C9"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446 </w:t>
            </w:r>
          </w:p>
        </w:tc>
        <w:tc>
          <w:tcPr>
            <w:tcW w:w="1039" w:type="dxa"/>
            <w:tcBorders>
              <w:top w:val="nil"/>
              <w:left w:val="nil"/>
              <w:bottom w:val="single" w:sz="4" w:space="0" w:color="auto"/>
              <w:right w:val="single" w:sz="4" w:space="0" w:color="auto"/>
            </w:tcBorders>
            <w:shd w:val="clear" w:color="auto" w:fill="auto"/>
            <w:noWrap/>
            <w:vAlign w:val="center"/>
            <w:hideMark/>
          </w:tcPr>
          <w:p w14:paraId="75E648C6"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14,36</w:t>
            </w:r>
          </w:p>
        </w:tc>
        <w:tc>
          <w:tcPr>
            <w:tcW w:w="1080" w:type="dxa"/>
            <w:tcBorders>
              <w:top w:val="nil"/>
              <w:left w:val="nil"/>
              <w:bottom w:val="single" w:sz="4" w:space="0" w:color="auto"/>
              <w:right w:val="single" w:sz="4" w:space="0" w:color="auto"/>
            </w:tcBorders>
            <w:shd w:val="clear" w:color="auto" w:fill="auto"/>
            <w:noWrap/>
            <w:vAlign w:val="center"/>
            <w:hideMark/>
          </w:tcPr>
          <w:p w14:paraId="1E82BD35"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-88,82</w:t>
            </w:r>
          </w:p>
        </w:tc>
        <w:tc>
          <w:tcPr>
            <w:tcW w:w="1316" w:type="dxa"/>
            <w:tcBorders>
              <w:top w:val="nil"/>
              <w:left w:val="nil"/>
              <w:bottom w:val="single" w:sz="4" w:space="0" w:color="auto"/>
              <w:right w:val="single" w:sz="4" w:space="0" w:color="auto"/>
            </w:tcBorders>
            <w:shd w:val="clear" w:color="auto" w:fill="auto"/>
            <w:noWrap/>
            <w:vAlign w:val="center"/>
            <w:hideMark/>
          </w:tcPr>
          <w:p w14:paraId="18A155AD"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1.631 </w:t>
            </w:r>
          </w:p>
        </w:tc>
        <w:tc>
          <w:tcPr>
            <w:tcW w:w="1080" w:type="dxa"/>
            <w:tcBorders>
              <w:top w:val="nil"/>
              <w:left w:val="nil"/>
              <w:bottom w:val="single" w:sz="4" w:space="0" w:color="auto"/>
              <w:right w:val="single" w:sz="4" w:space="0" w:color="auto"/>
            </w:tcBorders>
            <w:shd w:val="clear" w:color="auto" w:fill="auto"/>
            <w:noWrap/>
            <w:vAlign w:val="center"/>
            <w:hideMark/>
          </w:tcPr>
          <w:p w14:paraId="006082E7"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-80,49</w:t>
            </w:r>
          </w:p>
        </w:tc>
      </w:tr>
      <w:tr w:rsidR="00CF2725" w:rsidRPr="00CF2725" w14:paraId="26309A1C"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08C80DC0"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7DC43CD8" w14:textId="77777777" w:rsidR="00CF2725" w:rsidRPr="00EE7FB3" w:rsidRDefault="00CF2725" w:rsidP="00E43B6A">
            <w:pPr>
              <w:rPr>
                <w:rFonts w:eastAsia="Times New Roman"/>
                <w:sz w:val="22"/>
                <w:szCs w:val="22"/>
              </w:rPr>
            </w:pPr>
            <w:r w:rsidRPr="00EE7FB3">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6C5F2268" w14:textId="77777777" w:rsidR="00CF2725" w:rsidRPr="00EE7FB3" w:rsidRDefault="00CF2725" w:rsidP="00E43B6A">
            <w:pPr>
              <w:jc w:val="center"/>
              <w:rPr>
                <w:rFonts w:eastAsia="Times New Roman"/>
                <w:sz w:val="22"/>
                <w:szCs w:val="22"/>
              </w:rPr>
            </w:pPr>
            <w:r w:rsidRPr="00EE7FB3">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18B7F070"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160 </w:t>
            </w:r>
          </w:p>
        </w:tc>
        <w:tc>
          <w:tcPr>
            <w:tcW w:w="1039" w:type="dxa"/>
            <w:tcBorders>
              <w:top w:val="nil"/>
              <w:left w:val="nil"/>
              <w:bottom w:val="single" w:sz="4" w:space="0" w:color="auto"/>
              <w:right w:val="single" w:sz="4" w:space="0" w:color="auto"/>
            </w:tcBorders>
            <w:shd w:val="clear" w:color="auto" w:fill="auto"/>
            <w:noWrap/>
            <w:vAlign w:val="center"/>
            <w:hideMark/>
          </w:tcPr>
          <w:p w14:paraId="638FA784" w14:textId="77777777" w:rsidR="00CF2725" w:rsidRPr="00EE7FB3" w:rsidRDefault="00CF2725" w:rsidP="00E43B6A">
            <w:pPr>
              <w:jc w:val="right"/>
              <w:rPr>
                <w:rFonts w:eastAsia="Times New Roman"/>
                <w:sz w:val="22"/>
                <w:szCs w:val="22"/>
              </w:rPr>
            </w:pPr>
            <w:r w:rsidRPr="00EE7FB3">
              <w:rPr>
                <w:rFonts w:eastAsia="Times New Roman"/>
                <w:sz w:val="22"/>
                <w:szCs w:val="22"/>
              </w:rPr>
              <w:t>-4,19</w:t>
            </w:r>
          </w:p>
        </w:tc>
        <w:tc>
          <w:tcPr>
            <w:tcW w:w="1080" w:type="dxa"/>
            <w:tcBorders>
              <w:top w:val="nil"/>
              <w:left w:val="nil"/>
              <w:bottom w:val="single" w:sz="4" w:space="0" w:color="auto"/>
              <w:right w:val="single" w:sz="4" w:space="0" w:color="auto"/>
            </w:tcBorders>
            <w:shd w:val="clear" w:color="auto" w:fill="auto"/>
            <w:noWrap/>
            <w:vAlign w:val="center"/>
            <w:hideMark/>
          </w:tcPr>
          <w:p w14:paraId="191A60F3" w14:textId="77777777" w:rsidR="00CF2725" w:rsidRPr="00EE7FB3" w:rsidRDefault="00CF2725" w:rsidP="00E43B6A">
            <w:pPr>
              <w:jc w:val="right"/>
              <w:rPr>
                <w:rFonts w:eastAsia="Times New Roman"/>
                <w:sz w:val="22"/>
                <w:szCs w:val="22"/>
              </w:rPr>
            </w:pPr>
            <w:r w:rsidRPr="00EE7FB3">
              <w:rPr>
                <w:rFonts w:eastAsia="Times New Roman"/>
                <w:sz w:val="22"/>
                <w:szCs w:val="22"/>
              </w:rPr>
              <w:t>-95,80</w:t>
            </w:r>
          </w:p>
        </w:tc>
        <w:tc>
          <w:tcPr>
            <w:tcW w:w="1316" w:type="dxa"/>
            <w:tcBorders>
              <w:top w:val="nil"/>
              <w:left w:val="nil"/>
              <w:bottom w:val="single" w:sz="4" w:space="0" w:color="auto"/>
              <w:right w:val="single" w:sz="4" w:space="0" w:color="auto"/>
            </w:tcBorders>
            <w:shd w:val="clear" w:color="auto" w:fill="auto"/>
            <w:noWrap/>
            <w:vAlign w:val="center"/>
            <w:hideMark/>
          </w:tcPr>
          <w:p w14:paraId="240616A2"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846 </w:t>
            </w:r>
          </w:p>
        </w:tc>
        <w:tc>
          <w:tcPr>
            <w:tcW w:w="1080" w:type="dxa"/>
            <w:tcBorders>
              <w:top w:val="nil"/>
              <w:left w:val="nil"/>
              <w:bottom w:val="single" w:sz="4" w:space="0" w:color="auto"/>
              <w:right w:val="single" w:sz="4" w:space="0" w:color="auto"/>
            </w:tcBorders>
            <w:shd w:val="clear" w:color="auto" w:fill="auto"/>
            <w:noWrap/>
            <w:vAlign w:val="center"/>
            <w:hideMark/>
          </w:tcPr>
          <w:p w14:paraId="189EFBDA" w14:textId="77777777" w:rsidR="00CF2725" w:rsidRPr="00EE7FB3" w:rsidRDefault="00CF2725" w:rsidP="00E43B6A">
            <w:pPr>
              <w:jc w:val="right"/>
              <w:rPr>
                <w:rFonts w:eastAsia="Times New Roman"/>
                <w:sz w:val="22"/>
                <w:szCs w:val="22"/>
              </w:rPr>
            </w:pPr>
            <w:r w:rsidRPr="00EE7FB3">
              <w:rPr>
                <w:rFonts w:eastAsia="Times New Roman"/>
                <w:sz w:val="22"/>
                <w:szCs w:val="22"/>
              </w:rPr>
              <w:t>-89,15</w:t>
            </w:r>
          </w:p>
        </w:tc>
      </w:tr>
      <w:tr w:rsidR="00CF2725" w:rsidRPr="00CF2725" w14:paraId="127D0FF3"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3194FBB0"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B886EC5" w14:textId="77777777" w:rsidR="00CF2725" w:rsidRPr="00EE7FB3" w:rsidRDefault="00CF2725" w:rsidP="00E43B6A">
            <w:pPr>
              <w:rPr>
                <w:rFonts w:eastAsia="Times New Roman"/>
                <w:sz w:val="22"/>
                <w:szCs w:val="22"/>
              </w:rPr>
            </w:pPr>
            <w:r w:rsidRPr="00EE7FB3">
              <w:rPr>
                <w:rFonts w:eastAsia="Times New Roman"/>
                <w:sz w:val="22"/>
                <w:szCs w:val="22"/>
              </w:rPr>
              <w:t>TP. Hải Phòng</w:t>
            </w:r>
          </w:p>
        </w:tc>
        <w:tc>
          <w:tcPr>
            <w:tcW w:w="961" w:type="dxa"/>
            <w:tcBorders>
              <w:top w:val="nil"/>
              <w:left w:val="nil"/>
              <w:bottom w:val="single" w:sz="4" w:space="0" w:color="auto"/>
              <w:right w:val="single" w:sz="4" w:space="0" w:color="auto"/>
            </w:tcBorders>
            <w:shd w:val="clear" w:color="auto" w:fill="auto"/>
            <w:vAlign w:val="center"/>
            <w:hideMark/>
          </w:tcPr>
          <w:p w14:paraId="7C0E619E" w14:textId="77777777" w:rsidR="00CF2725" w:rsidRPr="00EE7FB3" w:rsidRDefault="00CF2725" w:rsidP="00E43B6A">
            <w:pPr>
              <w:jc w:val="center"/>
              <w:rPr>
                <w:rFonts w:eastAsia="Times New Roman"/>
                <w:sz w:val="22"/>
                <w:szCs w:val="22"/>
              </w:rPr>
            </w:pPr>
            <w:r w:rsidRPr="00EE7FB3">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4EC3D35F"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286 </w:t>
            </w:r>
          </w:p>
        </w:tc>
        <w:tc>
          <w:tcPr>
            <w:tcW w:w="1039" w:type="dxa"/>
            <w:tcBorders>
              <w:top w:val="nil"/>
              <w:left w:val="nil"/>
              <w:bottom w:val="single" w:sz="4" w:space="0" w:color="auto"/>
              <w:right w:val="single" w:sz="4" w:space="0" w:color="auto"/>
            </w:tcBorders>
            <w:shd w:val="clear" w:color="auto" w:fill="auto"/>
            <w:noWrap/>
            <w:vAlign w:val="center"/>
            <w:hideMark/>
          </w:tcPr>
          <w:p w14:paraId="4990CFC8" w14:textId="77777777" w:rsidR="00CF2725" w:rsidRPr="00EE7FB3" w:rsidRDefault="00CF2725" w:rsidP="00E43B6A">
            <w:pPr>
              <w:jc w:val="right"/>
              <w:rPr>
                <w:rFonts w:eastAsia="Times New Roman"/>
                <w:sz w:val="22"/>
                <w:szCs w:val="22"/>
              </w:rPr>
            </w:pPr>
            <w:r w:rsidRPr="00EE7FB3">
              <w:rPr>
                <w:rFonts w:eastAsia="Times New Roman"/>
                <w:sz w:val="22"/>
                <w:szCs w:val="22"/>
              </w:rPr>
              <w:t>28,25</w:t>
            </w:r>
          </w:p>
        </w:tc>
        <w:tc>
          <w:tcPr>
            <w:tcW w:w="1080" w:type="dxa"/>
            <w:tcBorders>
              <w:top w:val="nil"/>
              <w:left w:val="nil"/>
              <w:bottom w:val="single" w:sz="4" w:space="0" w:color="auto"/>
              <w:right w:val="single" w:sz="4" w:space="0" w:color="auto"/>
            </w:tcBorders>
            <w:shd w:val="clear" w:color="auto" w:fill="auto"/>
            <w:noWrap/>
            <w:vAlign w:val="center"/>
            <w:hideMark/>
          </w:tcPr>
          <w:p w14:paraId="5380178D" w14:textId="77777777" w:rsidR="00CF2725" w:rsidRPr="00EE7FB3" w:rsidRDefault="00CF2725" w:rsidP="00E43B6A">
            <w:pPr>
              <w:jc w:val="right"/>
              <w:rPr>
                <w:rFonts w:eastAsia="Times New Roman"/>
                <w:sz w:val="22"/>
                <w:szCs w:val="22"/>
              </w:rPr>
            </w:pPr>
            <w:r w:rsidRPr="00EE7FB3">
              <w:rPr>
                <w:rFonts w:eastAsia="Times New Roman"/>
                <w:sz w:val="22"/>
                <w:szCs w:val="22"/>
              </w:rPr>
              <w:t>61,58</w:t>
            </w:r>
          </w:p>
        </w:tc>
        <w:tc>
          <w:tcPr>
            <w:tcW w:w="1316" w:type="dxa"/>
            <w:tcBorders>
              <w:top w:val="nil"/>
              <w:left w:val="nil"/>
              <w:bottom w:val="single" w:sz="4" w:space="0" w:color="auto"/>
              <w:right w:val="single" w:sz="4" w:space="0" w:color="auto"/>
            </w:tcBorders>
            <w:shd w:val="clear" w:color="auto" w:fill="auto"/>
            <w:noWrap/>
            <w:vAlign w:val="center"/>
            <w:hideMark/>
          </w:tcPr>
          <w:p w14:paraId="74146BA3"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785 </w:t>
            </w:r>
          </w:p>
        </w:tc>
        <w:tc>
          <w:tcPr>
            <w:tcW w:w="1080" w:type="dxa"/>
            <w:tcBorders>
              <w:top w:val="nil"/>
              <w:left w:val="nil"/>
              <w:bottom w:val="single" w:sz="4" w:space="0" w:color="auto"/>
              <w:right w:val="single" w:sz="4" w:space="0" w:color="auto"/>
            </w:tcBorders>
            <w:shd w:val="clear" w:color="auto" w:fill="auto"/>
            <w:noWrap/>
            <w:vAlign w:val="center"/>
            <w:hideMark/>
          </w:tcPr>
          <w:p w14:paraId="4E72503D" w14:textId="77777777" w:rsidR="00CF2725" w:rsidRPr="00EE7FB3" w:rsidRDefault="00CF2725" w:rsidP="00E43B6A">
            <w:pPr>
              <w:jc w:val="right"/>
              <w:rPr>
                <w:rFonts w:eastAsia="Times New Roman"/>
                <w:sz w:val="22"/>
                <w:szCs w:val="22"/>
              </w:rPr>
            </w:pPr>
            <w:r w:rsidRPr="00EE7FB3">
              <w:rPr>
                <w:rFonts w:eastAsia="Times New Roman"/>
                <w:sz w:val="22"/>
                <w:szCs w:val="22"/>
              </w:rPr>
              <w:t>39,68</w:t>
            </w:r>
          </w:p>
        </w:tc>
      </w:tr>
      <w:tr w:rsidR="00CF2725" w:rsidRPr="00CF2725" w14:paraId="33D0EF0A"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62D9A44F"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t>Máy biến thế điện khác có công suất &gt; 16 kVA nhưng ≤ 500 kVA</w:t>
            </w:r>
          </w:p>
        </w:tc>
        <w:tc>
          <w:tcPr>
            <w:tcW w:w="1805" w:type="dxa"/>
            <w:tcBorders>
              <w:top w:val="nil"/>
              <w:left w:val="nil"/>
              <w:bottom w:val="single" w:sz="4" w:space="0" w:color="auto"/>
              <w:right w:val="single" w:sz="4" w:space="0" w:color="auto"/>
            </w:tcBorders>
            <w:shd w:val="clear" w:color="auto" w:fill="auto"/>
            <w:noWrap/>
            <w:vAlign w:val="center"/>
            <w:hideMark/>
          </w:tcPr>
          <w:p w14:paraId="52814C08"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454EA6DF"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5649C4A"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450 </w:t>
            </w:r>
          </w:p>
        </w:tc>
        <w:tc>
          <w:tcPr>
            <w:tcW w:w="1039" w:type="dxa"/>
            <w:tcBorders>
              <w:top w:val="nil"/>
              <w:left w:val="nil"/>
              <w:bottom w:val="single" w:sz="4" w:space="0" w:color="auto"/>
              <w:right w:val="single" w:sz="4" w:space="0" w:color="auto"/>
            </w:tcBorders>
            <w:shd w:val="clear" w:color="auto" w:fill="auto"/>
            <w:noWrap/>
            <w:vAlign w:val="center"/>
            <w:hideMark/>
          </w:tcPr>
          <w:p w14:paraId="2FCCB693"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31,69</w:t>
            </w:r>
          </w:p>
        </w:tc>
        <w:tc>
          <w:tcPr>
            <w:tcW w:w="1080" w:type="dxa"/>
            <w:tcBorders>
              <w:top w:val="nil"/>
              <w:left w:val="nil"/>
              <w:bottom w:val="single" w:sz="4" w:space="0" w:color="auto"/>
              <w:right w:val="single" w:sz="4" w:space="0" w:color="auto"/>
            </w:tcBorders>
            <w:shd w:val="clear" w:color="auto" w:fill="auto"/>
            <w:noWrap/>
            <w:vAlign w:val="center"/>
            <w:hideMark/>
          </w:tcPr>
          <w:p w14:paraId="5B84EA43"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14,43</w:t>
            </w:r>
          </w:p>
        </w:tc>
        <w:tc>
          <w:tcPr>
            <w:tcW w:w="1316" w:type="dxa"/>
            <w:tcBorders>
              <w:top w:val="nil"/>
              <w:left w:val="nil"/>
              <w:bottom w:val="single" w:sz="4" w:space="0" w:color="auto"/>
              <w:right w:val="single" w:sz="4" w:space="0" w:color="auto"/>
            </w:tcBorders>
            <w:shd w:val="clear" w:color="auto" w:fill="auto"/>
            <w:noWrap/>
            <w:vAlign w:val="center"/>
            <w:hideMark/>
          </w:tcPr>
          <w:p w14:paraId="151BE369"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1.165 </w:t>
            </w:r>
          </w:p>
        </w:tc>
        <w:tc>
          <w:tcPr>
            <w:tcW w:w="1080" w:type="dxa"/>
            <w:tcBorders>
              <w:top w:val="nil"/>
              <w:left w:val="nil"/>
              <w:bottom w:val="single" w:sz="4" w:space="0" w:color="auto"/>
              <w:right w:val="single" w:sz="4" w:space="0" w:color="auto"/>
            </w:tcBorders>
            <w:shd w:val="clear" w:color="auto" w:fill="auto"/>
            <w:noWrap/>
            <w:vAlign w:val="center"/>
            <w:hideMark/>
          </w:tcPr>
          <w:p w14:paraId="69EFE92A"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1,38</w:t>
            </w:r>
          </w:p>
        </w:tc>
      </w:tr>
      <w:tr w:rsidR="00CF2725" w:rsidRPr="00CF2725" w14:paraId="542BA142"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716F12FE"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D389B99" w14:textId="77777777" w:rsidR="00CF2725" w:rsidRPr="00EE7FB3" w:rsidRDefault="00CF2725" w:rsidP="00E43B6A">
            <w:pPr>
              <w:rPr>
                <w:rFonts w:eastAsia="Times New Roman"/>
                <w:sz w:val="22"/>
                <w:szCs w:val="22"/>
              </w:rPr>
            </w:pPr>
            <w:r w:rsidRPr="00EE7FB3">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0FB62A0E"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A781D06"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201 </w:t>
            </w:r>
          </w:p>
        </w:tc>
        <w:tc>
          <w:tcPr>
            <w:tcW w:w="1039" w:type="dxa"/>
            <w:tcBorders>
              <w:top w:val="nil"/>
              <w:left w:val="nil"/>
              <w:bottom w:val="single" w:sz="4" w:space="0" w:color="auto"/>
              <w:right w:val="single" w:sz="4" w:space="0" w:color="auto"/>
            </w:tcBorders>
            <w:shd w:val="clear" w:color="auto" w:fill="auto"/>
            <w:noWrap/>
            <w:vAlign w:val="center"/>
            <w:hideMark/>
          </w:tcPr>
          <w:p w14:paraId="4CFE4306" w14:textId="77777777" w:rsidR="00CF2725" w:rsidRPr="00EE7FB3" w:rsidRDefault="00CF2725" w:rsidP="00E43B6A">
            <w:pPr>
              <w:jc w:val="right"/>
              <w:rPr>
                <w:rFonts w:eastAsia="Times New Roman"/>
                <w:sz w:val="22"/>
                <w:szCs w:val="22"/>
              </w:rPr>
            </w:pPr>
            <w:r w:rsidRPr="00EE7FB3">
              <w:rPr>
                <w:rFonts w:eastAsia="Times New Roman"/>
                <w:sz w:val="22"/>
                <w:szCs w:val="22"/>
              </w:rPr>
              <w:t>-13,19</w:t>
            </w:r>
          </w:p>
        </w:tc>
        <w:tc>
          <w:tcPr>
            <w:tcW w:w="1080" w:type="dxa"/>
            <w:tcBorders>
              <w:top w:val="nil"/>
              <w:left w:val="nil"/>
              <w:bottom w:val="single" w:sz="4" w:space="0" w:color="auto"/>
              <w:right w:val="single" w:sz="4" w:space="0" w:color="auto"/>
            </w:tcBorders>
            <w:shd w:val="clear" w:color="auto" w:fill="auto"/>
            <w:noWrap/>
            <w:vAlign w:val="center"/>
            <w:hideMark/>
          </w:tcPr>
          <w:p w14:paraId="515E20D5" w14:textId="77777777" w:rsidR="00CF2725" w:rsidRPr="00EE7FB3" w:rsidRDefault="00CF2725" w:rsidP="00E43B6A">
            <w:pPr>
              <w:jc w:val="right"/>
              <w:rPr>
                <w:rFonts w:eastAsia="Times New Roman"/>
                <w:sz w:val="22"/>
                <w:szCs w:val="22"/>
              </w:rPr>
            </w:pPr>
            <w:r w:rsidRPr="00EE7FB3">
              <w:rPr>
                <w:rFonts w:eastAsia="Times New Roman"/>
                <w:sz w:val="22"/>
                <w:szCs w:val="22"/>
              </w:rPr>
              <w:t>-23,00</w:t>
            </w:r>
          </w:p>
        </w:tc>
        <w:tc>
          <w:tcPr>
            <w:tcW w:w="1316" w:type="dxa"/>
            <w:tcBorders>
              <w:top w:val="nil"/>
              <w:left w:val="nil"/>
              <w:bottom w:val="single" w:sz="4" w:space="0" w:color="auto"/>
              <w:right w:val="single" w:sz="4" w:space="0" w:color="auto"/>
            </w:tcBorders>
            <w:shd w:val="clear" w:color="auto" w:fill="auto"/>
            <w:noWrap/>
            <w:vAlign w:val="center"/>
            <w:hideMark/>
          </w:tcPr>
          <w:p w14:paraId="231E7B8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659 </w:t>
            </w:r>
          </w:p>
        </w:tc>
        <w:tc>
          <w:tcPr>
            <w:tcW w:w="1080" w:type="dxa"/>
            <w:tcBorders>
              <w:top w:val="nil"/>
              <w:left w:val="nil"/>
              <w:bottom w:val="single" w:sz="4" w:space="0" w:color="auto"/>
              <w:right w:val="single" w:sz="4" w:space="0" w:color="auto"/>
            </w:tcBorders>
            <w:shd w:val="clear" w:color="auto" w:fill="auto"/>
            <w:noWrap/>
            <w:vAlign w:val="center"/>
            <w:hideMark/>
          </w:tcPr>
          <w:p w14:paraId="6376807A" w14:textId="77777777" w:rsidR="00CF2725" w:rsidRPr="00EE7FB3" w:rsidRDefault="00CF2725" w:rsidP="00E43B6A">
            <w:pPr>
              <w:jc w:val="right"/>
              <w:rPr>
                <w:rFonts w:eastAsia="Times New Roman"/>
                <w:sz w:val="22"/>
                <w:szCs w:val="22"/>
              </w:rPr>
            </w:pPr>
            <w:r w:rsidRPr="00EE7FB3">
              <w:rPr>
                <w:rFonts w:eastAsia="Times New Roman"/>
                <w:sz w:val="22"/>
                <w:szCs w:val="22"/>
              </w:rPr>
              <w:t>3,60</w:t>
            </w:r>
          </w:p>
        </w:tc>
      </w:tr>
      <w:tr w:rsidR="00CF2725" w:rsidRPr="00CF2725" w14:paraId="3F8DFC3B"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28D6521F"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1192D61" w14:textId="77777777" w:rsidR="00CF2725" w:rsidRPr="00EE7FB3" w:rsidRDefault="00CF2725" w:rsidP="00E43B6A">
            <w:pPr>
              <w:rPr>
                <w:rFonts w:eastAsia="Times New Roman"/>
                <w:sz w:val="22"/>
                <w:szCs w:val="22"/>
              </w:rPr>
            </w:pPr>
            <w:r w:rsidRPr="00EE7FB3">
              <w:rPr>
                <w:rFonts w:eastAsia="Times New Roman"/>
                <w:sz w:val="22"/>
                <w:szCs w:val="22"/>
              </w:rPr>
              <w:t>Bắc Ninh</w:t>
            </w:r>
          </w:p>
        </w:tc>
        <w:tc>
          <w:tcPr>
            <w:tcW w:w="961" w:type="dxa"/>
            <w:tcBorders>
              <w:top w:val="nil"/>
              <w:left w:val="nil"/>
              <w:bottom w:val="single" w:sz="4" w:space="0" w:color="auto"/>
              <w:right w:val="single" w:sz="4" w:space="0" w:color="auto"/>
            </w:tcBorders>
            <w:shd w:val="clear" w:color="auto" w:fill="auto"/>
            <w:vAlign w:val="center"/>
            <w:hideMark/>
          </w:tcPr>
          <w:p w14:paraId="7DEEABF7"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84818BE"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150 </w:t>
            </w:r>
          </w:p>
        </w:tc>
        <w:tc>
          <w:tcPr>
            <w:tcW w:w="1039" w:type="dxa"/>
            <w:tcBorders>
              <w:top w:val="nil"/>
              <w:left w:val="nil"/>
              <w:bottom w:val="single" w:sz="4" w:space="0" w:color="auto"/>
              <w:right w:val="single" w:sz="4" w:space="0" w:color="auto"/>
            </w:tcBorders>
            <w:shd w:val="clear" w:color="auto" w:fill="auto"/>
            <w:noWrap/>
            <w:vAlign w:val="center"/>
            <w:hideMark/>
          </w:tcPr>
          <w:p w14:paraId="10EA0E2A" w14:textId="77777777" w:rsidR="00CF2725" w:rsidRPr="00EE7FB3" w:rsidRDefault="00CF2725" w:rsidP="00E43B6A">
            <w:pPr>
              <w:jc w:val="right"/>
              <w:rPr>
                <w:rFonts w:eastAsia="Times New Roman"/>
                <w:sz w:val="22"/>
                <w:szCs w:val="22"/>
              </w:rPr>
            </w:pPr>
            <w:r w:rsidRPr="00EE7FB3">
              <w:rPr>
                <w:rFonts w:eastAsia="Times New Roman"/>
                <w:sz w:val="22"/>
                <w:szCs w:val="22"/>
              </w:rPr>
              <w:t>177,78</w:t>
            </w:r>
          </w:p>
        </w:tc>
        <w:tc>
          <w:tcPr>
            <w:tcW w:w="1080" w:type="dxa"/>
            <w:tcBorders>
              <w:top w:val="nil"/>
              <w:left w:val="nil"/>
              <w:bottom w:val="single" w:sz="4" w:space="0" w:color="auto"/>
              <w:right w:val="single" w:sz="4" w:space="0" w:color="auto"/>
            </w:tcBorders>
            <w:shd w:val="clear" w:color="auto" w:fill="auto"/>
            <w:noWrap/>
            <w:vAlign w:val="center"/>
            <w:hideMark/>
          </w:tcPr>
          <w:p w14:paraId="7E2E0C43" w14:textId="77777777" w:rsidR="00CF2725" w:rsidRPr="00EE7FB3" w:rsidRDefault="00CF2725" w:rsidP="00E43B6A">
            <w:pPr>
              <w:jc w:val="right"/>
              <w:rPr>
                <w:rFonts w:eastAsia="Times New Roman"/>
                <w:sz w:val="22"/>
                <w:szCs w:val="22"/>
              </w:rPr>
            </w:pPr>
            <w:r w:rsidRPr="00EE7FB3">
              <w:rPr>
                <w:rFonts w:eastAsia="Times New Roman"/>
                <w:sz w:val="22"/>
                <w:szCs w:val="22"/>
              </w:rPr>
              <w:t>316,67</w:t>
            </w:r>
          </w:p>
        </w:tc>
        <w:tc>
          <w:tcPr>
            <w:tcW w:w="1316" w:type="dxa"/>
            <w:tcBorders>
              <w:top w:val="nil"/>
              <w:left w:val="nil"/>
              <w:bottom w:val="single" w:sz="4" w:space="0" w:color="auto"/>
              <w:right w:val="single" w:sz="4" w:space="0" w:color="auto"/>
            </w:tcBorders>
            <w:shd w:val="clear" w:color="auto" w:fill="auto"/>
            <w:noWrap/>
            <w:vAlign w:val="center"/>
            <w:hideMark/>
          </w:tcPr>
          <w:p w14:paraId="4799709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274 </w:t>
            </w:r>
          </w:p>
        </w:tc>
        <w:tc>
          <w:tcPr>
            <w:tcW w:w="1080" w:type="dxa"/>
            <w:tcBorders>
              <w:top w:val="nil"/>
              <w:left w:val="nil"/>
              <w:bottom w:val="single" w:sz="4" w:space="0" w:color="auto"/>
              <w:right w:val="single" w:sz="4" w:space="0" w:color="auto"/>
            </w:tcBorders>
            <w:shd w:val="clear" w:color="auto" w:fill="auto"/>
            <w:noWrap/>
            <w:vAlign w:val="center"/>
            <w:hideMark/>
          </w:tcPr>
          <w:p w14:paraId="6480E2E9" w14:textId="77777777" w:rsidR="00CF2725" w:rsidRPr="00EE7FB3" w:rsidRDefault="00CF2725" w:rsidP="00E43B6A">
            <w:pPr>
              <w:jc w:val="right"/>
              <w:rPr>
                <w:rFonts w:eastAsia="Times New Roman"/>
                <w:sz w:val="22"/>
                <w:szCs w:val="22"/>
              </w:rPr>
            </w:pPr>
            <w:r w:rsidRPr="00EE7FB3">
              <w:rPr>
                <w:rFonts w:eastAsia="Times New Roman"/>
                <w:sz w:val="22"/>
                <w:szCs w:val="22"/>
              </w:rPr>
              <w:t>53,07</w:t>
            </w:r>
          </w:p>
        </w:tc>
      </w:tr>
      <w:tr w:rsidR="00CF2725" w:rsidRPr="00CF2725" w14:paraId="16B08FD6"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45123960"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72FFED3" w14:textId="77777777" w:rsidR="00CF2725" w:rsidRPr="00EE7FB3" w:rsidRDefault="00CF2725" w:rsidP="00E43B6A">
            <w:pPr>
              <w:rPr>
                <w:rFonts w:eastAsia="Times New Roman"/>
                <w:sz w:val="22"/>
                <w:szCs w:val="22"/>
              </w:rPr>
            </w:pPr>
            <w:r w:rsidRPr="00EE7FB3">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374FD485"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C98D36D"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99 </w:t>
            </w:r>
          </w:p>
        </w:tc>
        <w:tc>
          <w:tcPr>
            <w:tcW w:w="1039" w:type="dxa"/>
            <w:tcBorders>
              <w:top w:val="nil"/>
              <w:left w:val="nil"/>
              <w:bottom w:val="single" w:sz="4" w:space="0" w:color="auto"/>
              <w:right w:val="single" w:sz="4" w:space="0" w:color="auto"/>
            </w:tcBorders>
            <w:shd w:val="clear" w:color="auto" w:fill="auto"/>
            <w:noWrap/>
            <w:vAlign w:val="center"/>
            <w:hideMark/>
          </w:tcPr>
          <w:p w14:paraId="5DF3BFA8" w14:textId="77777777" w:rsidR="00CF2725" w:rsidRPr="00EE7FB3" w:rsidRDefault="00CF2725" w:rsidP="00E43B6A">
            <w:pPr>
              <w:jc w:val="right"/>
              <w:rPr>
                <w:rFonts w:eastAsia="Times New Roman"/>
                <w:sz w:val="22"/>
                <w:szCs w:val="22"/>
              </w:rPr>
            </w:pPr>
            <w:r w:rsidRPr="00EE7FB3">
              <w:rPr>
                <w:rFonts w:eastAsia="Times New Roman"/>
                <w:sz w:val="22"/>
                <w:szCs w:val="22"/>
              </w:rPr>
              <w:t>76,79</w:t>
            </w:r>
          </w:p>
        </w:tc>
        <w:tc>
          <w:tcPr>
            <w:tcW w:w="1080" w:type="dxa"/>
            <w:tcBorders>
              <w:top w:val="nil"/>
              <w:left w:val="nil"/>
              <w:bottom w:val="single" w:sz="4" w:space="0" w:color="auto"/>
              <w:right w:val="single" w:sz="4" w:space="0" w:color="auto"/>
            </w:tcBorders>
            <w:shd w:val="clear" w:color="auto" w:fill="auto"/>
            <w:noWrap/>
            <w:vAlign w:val="center"/>
            <w:hideMark/>
          </w:tcPr>
          <w:p w14:paraId="6B0C7FAC" w14:textId="77777777" w:rsidR="00CF2725" w:rsidRPr="00EE7FB3" w:rsidRDefault="00CF2725" w:rsidP="00E43B6A">
            <w:pPr>
              <w:jc w:val="right"/>
              <w:rPr>
                <w:rFonts w:eastAsia="Times New Roman"/>
                <w:sz w:val="22"/>
                <w:szCs w:val="22"/>
              </w:rPr>
            </w:pPr>
            <w:r w:rsidRPr="00EE7FB3">
              <w:rPr>
                <w:rFonts w:eastAsia="Times New Roman"/>
                <w:sz w:val="22"/>
                <w:szCs w:val="22"/>
              </w:rPr>
              <w:t>3,13</w:t>
            </w:r>
          </w:p>
        </w:tc>
        <w:tc>
          <w:tcPr>
            <w:tcW w:w="1316" w:type="dxa"/>
            <w:tcBorders>
              <w:top w:val="nil"/>
              <w:left w:val="nil"/>
              <w:bottom w:val="single" w:sz="4" w:space="0" w:color="auto"/>
              <w:right w:val="single" w:sz="4" w:space="0" w:color="auto"/>
            </w:tcBorders>
            <w:shd w:val="clear" w:color="auto" w:fill="auto"/>
            <w:noWrap/>
            <w:vAlign w:val="center"/>
            <w:hideMark/>
          </w:tcPr>
          <w:p w14:paraId="598ADC0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232 </w:t>
            </w:r>
          </w:p>
        </w:tc>
        <w:tc>
          <w:tcPr>
            <w:tcW w:w="1080" w:type="dxa"/>
            <w:tcBorders>
              <w:top w:val="nil"/>
              <w:left w:val="nil"/>
              <w:bottom w:val="single" w:sz="4" w:space="0" w:color="auto"/>
              <w:right w:val="single" w:sz="4" w:space="0" w:color="auto"/>
            </w:tcBorders>
            <w:shd w:val="clear" w:color="auto" w:fill="auto"/>
            <w:noWrap/>
            <w:vAlign w:val="center"/>
            <w:hideMark/>
          </w:tcPr>
          <w:p w14:paraId="3F28AE39" w14:textId="77777777" w:rsidR="00CF2725" w:rsidRPr="00EE7FB3" w:rsidRDefault="00CF2725" w:rsidP="00E43B6A">
            <w:pPr>
              <w:jc w:val="right"/>
              <w:rPr>
                <w:rFonts w:eastAsia="Times New Roman"/>
                <w:sz w:val="22"/>
                <w:szCs w:val="22"/>
              </w:rPr>
            </w:pPr>
            <w:r w:rsidRPr="00EE7FB3">
              <w:rPr>
                <w:rFonts w:eastAsia="Times New Roman"/>
                <w:sz w:val="22"/>
                <w:szCs w:val="22"/>
              </w:rPr>
              <w:t>-30,54</w:t>
            </w:r>
          </w:p>
        </w:tc>
      </w:tr>
      <w:tr w:rsidR="00CF2725" w:rsidRPr="00CF2725" w14:paraId="17BFF609"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0E8AB107"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lastRenderedPageBreak/>
              <w:t>Máy biến thế điện sử dụng điện môi lỏng công suất sử dụng không quá 650 KVA</w:t>
            </w:r>
          </w:p>
        </w:tc>
        <w:tc>
          <w:tcPr>
            <w:tcW w:w="1805" w:type="dxa"/>
            <w:tcBorders>
              <w:top w:val="nil"/>
              <w:left w:val="nil"/>
              <w:bottom w:val="single" w:sz="4" w:space="0" w:color="auto"/>
              <w:right w:val="single" w:sz="4" w:space="0" w:color="auto"/>
            </w:tcBorders>
            <w:shd w:val="clear" w:color="auto" w:fill="auto"/>
            <w:noWrap/>
            <w:vAlign w:val="center"/>
            <w:hideMark/>
          </w:tcPr>
          <w:p w14:paraId="79B61A6D"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5A20D356"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858814E"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1.105 </w:t>
            </w:r>
          </w:p>
        </w:tc>
        <w:tc>
          <w:tcPr>
            <w:tcW w:w="1039" w:type="dxa"/>
            <w:tcBorders>
              <w:top w:val="nil"/>
              <w:left w:val="nil"/>
              <w:bottom w:val="single" w:sz="4" w:space="0" w:color="auto"/>
              <w:right w:val="single" w:sz="4" w:space="0" w:color="auto"/>
            </w:tcBorders>
            <w:shd w:val="clear" w:color="auto" w:fill="auto"/>
            <w:noWrap/>
            <w:vAlign w:val="center"/>
            <w:hideMark/>
          </w:tcPr>
          <w:p w14:paraId="366558DD"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-11,19</w:t>
            </w:r>
          </w:p>
        </w:tc>
        <w:tc>
          <w:tcPr>
            <w:tcW w:w="1080" w:type="dxa"/>
            <w:tcBorders>
              <w:top w:val="nil"/>
              <w:left w:val="nil"/>
              <w:bottom w:val="single" w:sz="4" w:space="0" w:color="auto"/>
              <w:right w:val="single" w:sz="4" w:space="0" w:color="auto"/>
            </w:tcBorders>
            <w:shd w:val="clear" w:color="auto" w:fill="auto"/>
            <w:noWrap/>
            <w:vAlign w:val="center"/>
            <w:hideMark/>
          </w:tcPr>
          <w:p w14:paraId="690EF3B8"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-41,15</w:t>
            </w:r>
          </w:p>
        </w:tc>
        <w:tc>
          <w:tcPr>
            <w:tcW w:w="1316" w:type="dxa"/>
            <w:tcBorders>
              <w:top w:val="nil"/>
              <w:left w:val="nil"/>
              <w:bottom w:val="single" w:sz="4" w:space="0" w:color="auto"/>
              <w:right w:val="single" w:sz="4" w:space="0" w:color="auto"/>
            </w:tcBorders>
            <w:shd w:val="clear" w:color="auto" w:fill="auto"/>
            <w:noWrap/>
            <w:vAlign w:val="center"/>
            <w:hideMark/>
          </w:tcPr>
          <w:p w14:paraId="7DA8C716"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4.367 </w:t>
            </w:r>
          </w:p>
        </w:tc>
        <w:tc>
          <w:tcPr>
            <w:tcW w:w="1080" w:type="dxa"/>
            <w:tcBorders>
              <w:top w:val="nil"/>
              <w:left w:val="nil"/>
              <w:bottom w:val="single" w:sz="4" w:space="0" w:color="auto"/>
              <w:right w:val="single" w:sz="4" w:space="0" w:color="auto"/>
            </w:tcBorders>
            <w:shd w:val="clear" w:color="auto" w:fill="auto"/>
            <w:noWrap/>
            <w:vAlign w:val="center"/>
            <w:hideMark/>
          </w:tcPr>
          <w:p w14:paraId="4EEA90C0"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-21,38</w:t>
            </w:r>
          </w:p>
        </w:tc>
      </w:tr>
      <w:tr w:rsidR="00CF2725" w:rsidRPr="00CF2725" w14:paraId="64ABAA4A"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3A4E7A68"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FBAB807" w14:textId="77777777" w:rsidR="00CF2725" w:rsidRPr="00EE7FB3" w:rsidRDefault="00CF2725" w:rsidP="00E43B6A">
            <w:pPr>
              <w:rPr>
                <w:rFonts w:eastAsia="Times New Roman"/>
                <w:sz w:val="22"/>
                <w:szCs w:val="22"/>
              </w:rPr>
            </w:pPr>
            <w:r w:rsidRPr="00EE7FB3">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6932D2FC"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DD503B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882 </w:t>
            </w:r>
          </w:p>
        </w:tc>
        <w:tc>
          <w:tcPr>
            <w:tcW w:w="1039" w:type="dxa"/>
            <w:tcBorders>
              <w:top w:val="nil"/>
              <w:left w:val="nil"/>
              <w:bottom w:val="single" w:sz="4" w:space="0" w:color="auto"/>
              <w:right w:val="single" w:sz="4" w:space="0" w:color="auto"/>
            </w:tcBorders>
            <w:shd w:val="clear" w:color="auto" w:fill="auto"/>
            <w:noWrap/>
            <w:vAlign w:val="center"/>
            <w:hideMark/>
          </w:tcPr>
          <w:p w14:paraId="4FFC21C0" w14:textId="77777777" w:rsidR="00CF2725" w:rsidRPr="00EE7FB3" w:rsidRDefault="00CF2725" w:rsidP="00E43B6A">
            <w:pPr>
              <w:jc w:val="right"/>
              <w:rPr>
                <w:rFonts w:eastAsia="Times New Roman"/>
                <w:sz w:val="22"/>
                <w:szCs w:val="22"/>
              </w:rPr>
            </w:pPr>
            <w:r w:rsidRPr="00EE7FB3">
              <w:rPr>
                <w:rFonts w:eastAsia="Times New Roman"/>
                <w:sz w:val="22"/>
                <w:szCs w:val="22"/>
              </w:rPr>
              <w:t>-11,17</w:t>
            </w:r>
          </w:p>
        </w:tc>
        <w:tc>
          <w:tcPr>
            <w:tcW w:w="1080" w:type="dxa"/>
            <w:tcBorders>
              <w:top w:val="nil"/>
              <w:left w:val="nil"/>
              <w:bottom w:val="single" w:sz="4" w:space="0" w:color="auto"/>
              <w:right w:val="single" w:sz="4" w:space="0" w:color="auto"/>
            </w:tcBorders>
            <w:shd w:val="clear" w:color="auto" w:fill="auto"/>
            <w:noWrap/>
            <w:vAlign w:val="center"/>
            <w:hideMark/>
          </w:tcPr>
          <w:p w14:paraId="16A7AB47" w14:textId="77777777" w:rsidR="00CF2725" w:rsidRPr="00EE7FB3" w:rsidRDefault="00CF2725" w:rsidP="00E43B6A">
            <w:pPr>
              <w:jc w:val="right"/>
              <w:rPr>
                <w:rFonts w:eastAsia="Times New Roman"/>
                <w:sz w:val="22"/>
                <w:szCs w:val="22"/>
              </w:rPr>
            </w:pPr>
            <w:r w:rsidRPr="00EE7FB3">
              <w:rPr>
                <w:rFonts w:eastAsia="Times New Roman"/>
                <w:sz w:val="22"/>
                <w:szCs w:val="22"/>
              </w:rPr>
              <w:t>-47,77</w:t>
            </w:r>
          </w:p>
        </w:tc>
        <w:tc>
          <w:tcPr>
            <w:tcW w:w="1316" w:type="dxa"/>
            <w:tcBorders>
              <w:top w:val="nil"/>
              <w:left w:val="nil"/>
              <w:bottom w:val="single" w:sz="4" w:space="0" w:color="auto"/>
              <w:right w:val="single" w:sz="4" w:space="0" w:color="auto"/>
            </w:tcBorders>
            <w:shd w:val="clear" w:color="auto" w:fill="auto"/>
            <w:noWrap/>
            <w:vAlign w:val="center"/>
            <w:hideMark/>
          </w:tcPr>
          <w:p w14:paraId="3962852E"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3.611 </w:t>
            </w:r>
          </w:p>
        </w:tc>
        <w:tc>
          <w:tcPr>
            <w:tcW w:w="1080" w:type="dxa"/>
            <w:tcBorders>
              <w:top w:val="nil"/>
              <w:left w:val="nil"/>
              <w:bottom w:val="single" w:sz="4" w:space="0" w:color="auto"/>
              <w:right w:val="single" w:sz="4" w:space="0" w:color="auto"/>
            </w:tcBorders>
            <w:shd w:val="clear" w:color="auto" w:fill="auto"/>
            <w:noWrap/>
            <w:vAlign w:val="center"/>
            <w:hideMark/>
          </w:tcPr>
          <w:p w14:paraId="139C0D01" w14:textId="77777777" w:rsidR="00CF2725" w:rsidRPr="00EE7FB3" w:rsidRDefault="00CF2725" w:rsidP="00E43B6A">
            <w:pPr>
              <w:jc w:val="right"/>
              <w:rPr>
                <w:rFonts w:eastAsia="Times New Roman"/>
                <w:sz w:val="22"/>
                <w:szCs w:val="22"/>
              </w:rPr>
            </w:pPr>
            <w:r w:rsidRPr="00EE7FB3">
              <w:rPr>
                <w:rFonts w:eastAsia="Times New Roman"/>
                <w:sz w:val="22"/>
                <w:szCs w:val="22"/>
              </w:rPr>
              <w:t>-28,72</w:t>
            </w:r>
          </w:p>
        </w:tc>
      </w:tr>
      <w:tr w:rsidR="00CF2725" w:rsidRPr="00CF2725" w14:paraId="5C4EC776"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28B0CB4D"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1740A76" w14:textId="77777777" w:rsidR="00CF2725" w:rsidRPr="00EE7FB3" w:rsidRDefault="00CF2725" w:rsidP="00E43B6A">
            <w:pPr>
              <w:rPr>
                <w:rFonts w:eastAsia="Times New Roman"/>
                <w:sz w:val="22"/>
                <w:szCs w:val="22"/>
              </w:rPr>
            </w:pPr>
            <w:r w:rsidRPr="00EE7FB3">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7BC22143"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618303B8"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219 </w:t>
            </w:r>
          </w:p>
        </w:tc>
        <w:tc>
          <w:tcPr>
            <w:tcW w:w="1039" w:type="dxa"/>
            <w:tcBorders>
              <w:top w:val="nil"/>
              <w:left w:val="nil"/>
              <w:bottom w:val="single" w:sz="4" w:space="0" w:color="auto"/>
              <w:right w:val="single" w:sz="4" w:space="0" w:color="auto"/>
            </w:tcBorders>
            <w:shd w:val="clear" w:color="auto" w:fill="auto"/>
            <w:noWrap/>
            <w:vAlign w:val="center"/>
            <w:hideMark/>
          </w:tcPr>
          <w:p w14:paraId="7A3297C3" w14:textId="77777777" w:rsidR="00CF2725" w:rsidRPr="00EE7FB3" w:rsidRDefault="00CF2725" w:rsidP="00E43B6A">
            <w:pPr>
              <w:jc w:val="right"/>
              <w:rPr>
                <w:rFonts w:eastAsia="Times New Roman"/>
                <w:sz w:val="22"/>
                <w:szCs w:val="22"/>
              </w:rPr>
            </w:pPr>
            <w:r w:rsidRPr="00EE7FB3">
              <w:rPr>
                <w:rFonts w:eastAsia="Times New Roman"/>
                <w:sz w:val="22"/>
                <w:szCs w:val="22"/>
              </w:rPr>
              <w:t>-11,39</w:t>
            </w:r>
          </w:p>
        </w:tc>
        <w:tc>
          <w:tcPr>
            <w:tcW w:w="1080" w:type="dxa"/>
            <w:tcBorders>
              <w:top w:val="nil"/>
              <w:left w:val="nil"/>
              <w:bottom w:val="single" w:sz="4" w:space="0" w:color="auto"/>
              <w:right w:val="single" w:sz="4" w:space="0" w:color="auto"/>
            </w:tcBorders>
            <w:shd w:val="clear" w:color="auto" w:fill="auto"/>
            <w:noWrap/>
            <w:vAlign w:val="center"/>
            <w:hideMark/>
          </w:tcPr>
          <w:p w14:paraId="01F4FF97" w14:textId="77777777" w:rsidR="00CF2725" w:rsidRPr="00EE7FB3" w:rsidRDefault="00CF2725" w:rsidP="00E43B6A">
            <w:pPr>
              <w:jc w:val="right"/>
              <w:rPr>
                <w:rFonts w:eastAsia="Times New Roman"/>
                <w:sz w:val="22"/>
                <w:szCs w:val="22"/>
              </w:rPr>
            </w:pPr>
            <w:r w:rsidRPr="00EE7FB3">
              <w:rPr>
                <w:rFonts w:eastAsia="Times New Roman"/>
                <w:sz w:val="22"/>
                <w:szCs w:val="22"/>
              </w:rPr>
              <w:t>18,64</w:t>
            </w:r>
          </w:p>
        </w:tc>
        <w:tc>
          <w:tcPr>
            <w:tcW w:w="1316" w:type="dxa"/>
            <w:tcBorders>
              <w:top w:val="nil"/>
              <w:left w:val="nil"/>
              <w:bottom w:val="single" w:sz="4" w:space="0" w:color="auto"/>
              <w:right w:val="single" w:sz="4" w:space="0" w:color="auto"/>
            </w:tcBorders>
            <w:shd w:val="clear" w:color="auto" w:fill="auto"/>
            <w:noWrap/>
            <w:vAlign w:val="center"/>
            <w:hideMark/>
          </w:tcPr>
          <w:p w14:paraId="2EFDFEFA"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747 </w:t>
            </w:r>
          </w:p>
        </w:tc>
        <w:tc>
          <w:tcPr>
            <w:tcW w:w="1080" w:type="dxa"/>
            <w:tcBorders>
              <w:top w:val="nil"/>
              <w:left w:val="nil"/>
              <w:bottom w:val="single" w:sz="4" w:space="0" w:color="auto"/>
              <w:right w:val="single" w:sz="4" w:space="0" w:color="auto"/>
            </w:tcBorders>
            <w:shd w:val="clear" w:color="auto" w:fill="auto"/>
            <w:noWrap/>
            <w:vAlign w:val="center"/>
            <w:hideMark/>
          </w:tcPr>
          <w:p w14:paraId="612B7C5C" w14:textId="77777777" w:rsidR="00CF2725" w:rsidRPr="00EE7FB3" w:rsidRDefault="00CF2725" w:rsidP="00E43B6A">
            <w:pPr>
              <w:jc w:val="right"/>
              <w:rPr>
                <w:rFonts w:eastAsia="Times New Roman"/>
                <w:sz w:val="22"/>
                <w:szCs w:val="22"/>
              </w:rPr>
            </w:pPr>
            <w:r w:rsidRPr="00EE7FB3">
              <w:rPr>
                <w:rFonts w:eastAsia="Times New Roman"/>
                <w:sz w:val="22"/>
                <w:szCs w:val="22"/>
              </w:rPr>
              <w:t>55,77</w:t>
            </w:r>
          </w:p>
        </w:tc>
      </w:tr>
      <w:tr w:rsidR="00CF2725" w:rsidRPr="00CF2725" w14:paraId="1C0DADF3"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hideMark/>
          </w:tcPr>
          <w:p w14:paraId="5546E53D"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1BD53A2B" w14:textId="77777777" w:rsidR="00CF2725" w:rsidRPr="00EE7FB3" w:rsidRDefault="00CF2725" w:rsidP="00E43B6A">
            <w:pPr>
              <w:rPr>
                <w:rFonts w:eastAsia="Times New Roman"/>
                <w:sz w:val="22"/>
                <w:szCs w:val="22"/>
              </w:rPr>
            </w:pPr>
            <w:r w:rsidRPr="00EE7FB3">
              <w:rPr>
                <w:rFonts w:eastAsia="Times New Roman"/>
                <w:sz w:val="22"/>
                <w:szCs w:val="22"/>
              </w:rPr>
              <w:t>Quảng Ninh</w:t>
            </w:r>
          </w:p>
        </w:tc>
        <w:tc>
          <w:tcPr>
            <w:tcW w:w="961" w:type="dxa"/>
            <w:tcBorders>
              <w:top w:val="nil"/>
              <w:left w:val="nil"/>
              <w:bottom w:val="single" w:sz="4" w:space="0" w:color="auto"/>
              <w:right w:val="single" w:sz="4" w:space="0" w:color="auto"/>
            </w:tcBorders>
            <w:shd w:val="clear" w:color="auto" w:fill="auto"/>
            <w:vAlign w:val="center"/>
            <w:hideMark/>
          </w:tcPr>
          <w:p w14:paraId="5E253167" w14:textId="77777777" w:rsidR="00CF2725" w:rsidRPr="00EE7FB3" w:rsidRDefault="00CF2725" w:rsidP="00E43B6A">
            <w:pPr>
              <w:jc w:val="center"/>
              <w:rPr>
                <w:rFonts w:eastAsia="Times New Roman"/>
                <w:sz w:val="22"/>
                <w:szCs w:val="22"/>
              </w:rPr>
            </w:pPr>
            <w:r w:rsidRPr="00EE7FB3">
              <w:rPr>
                <w:rFonts w:eastAsia="Times New Roman"/>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3E5159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 </w:t>
            </w:r>
          </w:p>
        </w:tc>
        <w:tc>
          <w:tcPr>
            <w:tcW w:w="1039" w:type="dxa"/>
            <w:tcBorders>
              <w:top w:val="nil"/>
              <w:left w:val="nil"/>
              <w:bottom w:val="single" w:sz="4" w:space="0" w:color="auto"/>
              <w:right w:val="single" w:sz="4" w:space="0" w:color="auto"/>
            </w:tcBorders>
            <w:shd w:val="clear" w:color="auto" w:fill="auto"/>
            <w:noWrap/>
            <w:vAlign w:val="center"/>
            <w:hideMark/>
          </w:tcPr>
          <w:p w14:paraId="1679D4D1"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5AE607AD"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c>
          <w:tcPr>
            <w:tcW w:w="1316" w:type="dxa"/>
            <w:tcBorders>
              <w:top w:val="nil"/>
              <w:left w:val="nil"/>
              <w:bottom w:val="single" w:sz="4" w:space="0" w:color="auto"/>
              <w:right w:val="single" w:sz="4" w:space="0" w:color="auto"/>
            </w:tcBorders>
            <w:shd w:val="clear" w:color="auto" w:fill="auto"/>
            <w:noWrap/>
            <w:vAlign w:val="center"/>
            <w:hideMark/>
          </w:tcPr>
          <w:p w14:paraId="45C16910"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9 </w:t>
            </w:r>
          </w:p>
        </w:tc>
        <w:tc>
          <w:tcPr>
            <w:tcW w:w="1080" w:type="dxa"/>
            <w:tcBorders>
              <w:top w:val="nil"/>
              <w:left w:val="nil"/>
              <w:bottom w:val="single" w:sz="4" w:space="0" w:color="auto"/>
              <w:right w:val="single" w:sz="4" w:space="0" w:color="auto"/>
            </w:tcBorders>
            <w:shd w:val="clear" w:color="auto" w:fill="auto"/>
            <w:noWrap/>
            <w:vAlign w:val="center"/>
            <w:hideMark/>
          </w:tcPr>
          <w:p w14:paraId="27E87643"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r>
      <w:tr w:rsidR="00CF2725" w:rsidRPr="00CF2725" w14:paraId="7D91405E"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hideMark/>
          </w:tcPr>
          <w:p w14:paraId="164D35C0" w14:textId="77777777" w:rsidR="00CF2725" w:rsidRPr="00EE7FB3" w:rsidRDefault="00CF2725" w:rsidP="00E43B6A">
            <w:pPr>
              <w:jc w:val="center"/>
              <w:rPr>
                <w:rFonts w:eastAsia="Times New Roman"/>
                <w:bCs/>
                <w:iCs/>
                <w:sz w:val="22"/>
                <w:szCs w:val="22"/>
              </w:rPr>
            </w:pPr>
            <w:r w:rsidRPr="00EE7FB3">
              <w:rPr>
                <w:rFonts w:eastAsia="Times New Roman"/>
                <w:bCs/>
                <w:iCs/>
                <w:sz w:val="22"/>
                <w:szCs w:val="22"/>
              </w:rPr>
              <w:t>Máy và thiết bị cơ khí khác có chức năng riêng biệt chưa được phân vào đâu</w:t>
            </w:r>
          </w:p>
        </w:tc>
        <w:tc>
          <w:tcPr>
            <w:tcW w:w="1805" w:type="dxa"/>
            <w:tcBorders>
              <w:top w:val="nil"/>
              <w:left w:val="nil"/>
              <w:bottom w:val="single" w:sz="4" w:space="0" w:color="auto"/>
              <w:right w:val="single" w:sz="4" w:space="0" w:color="auto"/>
            </w:tcBorders>
            <w:shd w:val="clear" w:color="auto" w:fill="auto"/>
            <w:noWrap/>
            <w:vAlign w:val="center"/>
            <w:hideMark/>
          </w:tcPr>
          <w:p w14:paraId="2B13CF5B"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3206B046"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45A53B94"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116.729 </w:t>
            </w:r>
          </w:p>
        </w:tc>
        <w:tc>
          <w:tcPr>
            <w:tcW w:w="1039" w:type="dxa"/>
            <w:tcBorders>
              <w:top w:val="nil"/>
              <w:left w:val="nil"/>
              <w:bottom w:val="single" w:sz="4" w:space="0" w:color="auto"/>
              <w:right w:val="single" w:sz="4" w:space="0" w:color="auto"/>
            </w:tcBorders>
            <w:shd w:val="clear" w:color="auto" w:fill="auto"/>
            <w:noWrap/>
            <w:vAlign w:val="center"/>
            <w:hideMark/>
          </w:tcPr>
          <w:p w14:paraId="6EEB87E9"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38,41</w:t>
            </w:r>
          </w:p>
        </w:tc>
        <w:tc>
          <w:tcPr>
            <w:tcW w:w="1080" w:type="dxa"/>
            <w:tcBorders>
              <w:top w:val="nil"/>
              <w:left w:val="nil"/>
              <w:bottom w:val="single" w:sz="4" w:space="0" w:color="auto"/>
              <w:right w:val="single" w:sz="4" w:space="0" w:color="auto"/>
            </w:tcBorders>
            <w:shd w:val="clear" w:color="auto" w:fill="auto"/>
            <w:noWrap/>
            <w:vAlign w:val="center"/>
            <w:hideMark/>
          </w:tcPr>
          <w:p w14:paraId="5CC9EC1B"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-18,68</w:t>
            </w:r>
          </w:p>
        </w:tc>
        <w:tc>
          <w:tcPr>
            <w:tcW w:w="1316" w:type="dxa"/>
            <w:tcBorders>
              <w:top w:val="nil"/>
              <w:left w:val="nil"/>
              <w:bottom w:val="single" w:sz="4" w:space="0" w:color="auto"/>
              <w:right w:val="single" w:sz="4" w:space="0" w:color="auto"/>
            </w:tcBorders>
            <w:shd w:val="clear" w:color="auto" w:fill="auto"/>
            <w:noWrap/>
            <w:vAlign w:val="center"/>
            <w:hideMark/>
          </w:tcPr>
          <w:p w14:paraId="4973A864"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349.149 </w:t>
            </w:r>
          </w:p>
        </w:tc>
        <w:tc>
          <w:tcPr>
            <w:tcW w:w="1080" w:type="dxa"/>
            <w:tcBorders>
              <w:top w:val="nil"/>
              <w:left w:val="nil"/>
              <w:bottom w:val="single" w:sz="4" w:space="0" w:color="auto"/>
              <w:right w:val="single" w:sz="4" w:space="0" w:color="auto"/>
            </w:tcBorders>
            <w:shd w:val="clear" w:color="auto" w:fill="auto"/>
            <w:noWrap/>
            <w:vAlign w:val="center"/>
            <w:hideMark/>
          </w:tcPr>
          <w:p w14:paraId="750FE356"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-7,30</w:t>
            </w:r>
          </w:p>
        </w:tc>
      </w:tr>
      <w:tr w:rsidR="00CF2725" w:rsidRPr="00CF2725" w14:paraId="0AD3CB9F"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485F462B"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0A13A861" w14:textId="77777777" w:rsidR="00CF2725" w:rsidRPr="00EE7FB3" w:rsidRDefault="00CF2725" w:rsidP="00E43B6A">
            <w:pPr>
              <w:rPr>
                <w:rFonts w:eastAsia="Times New Roman"/>
                <w:sz w:val="22"/>
                <w:szCs w:val="22"/>
              </w:rPr>
            </w:pPr>
            <w:r w:rsidRPr="00EE7FB3">
              <w:rPr>
                <w:rFonts w:eastAsia="Times New Roman"/>
                <w:sz w:val="22"/>
                <w:szCs w:val="22"/>
              </w:rPr>
              <w:t>TP. Hồ Chí Minh</w:t>
            </w:r>
          </w:p>
        </w:tc>
        <w:tc>
          <w:tcPr>
            <w:tcW w:w="961" w:type="dxa"/>
            <w:tcBorders>
              <w:top w:val="nil"/>
              <w:left w:val="nil"/>
              <w:bottom w:val="single" w:sz="4" w:space="0" w:color="auto"/>
              <w:right w:val="single" w:sz="4" w:space="0" w:color="auto"/>
            </w:tcBorders>
            <w:shd w:val="clear" w:color="auto" w:fill="auto"/>
            <w:vAlign w:val="center"/>
            <w:hideMark/>
          </w:tcPr>
          <w:p w14:paraId="2F2F5307"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4590F973"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72.391 </w:t>
            </w:r>
          </w:p>
        </w:tc>
        <w:tc>
          <w:tcPr>
            <w:tcW w:w="1039" w:type="dxa"/>
            <w:tcBorders>
              <w:top w:val="nil"/>
              <w:left w:val="nil"/>
              <w:bottom w:val="single" w:sz="4" w:space="0" w:color="auto"/>
              <w:right w:val="single" w:sz="4" w:space="0" w:color="auto"/>
            </w:tcBorders>
            <w:shd w:val="clear" w:color="auto" w:fill="auto"/>
            <w:noWrap/>
            <w:vAlign w:val="center"/>
            <w:hideMark/>
          </w:tcPr>
          <w:p w14:paraId="65BE9CAC" w14:textId="77777777" w:rsidR="00CF2725" w:rsidRPr="00EE7FB3" w:rsidRDefault="00CF2725" w:rsidP="00E43B6A">
            <w:pPr>
              <w:jc w:val="right"/>
              <w:rPr>
                <w:rFonts w:eastAsia="Times New Roman"/>
                <w:sz w:val="22"/>
                <w:szCs w:val="22"/>
              </w:rPr>
            </w:pPr>
            <w:r w:rsidRPr="00EE7FB3">
              <w:rPr>
                <w:rFonts w:eastAsia="Times New Roman"/>
                <w:sz w:val="22"/>
                <w:szCs w:val="22"/>
              </w:rPr>
              <w:t>42,56</w:t>
            </w:r>
          </w:p>
        </w:tc>
        <w:tc>
          <w:tcPr>
            <w:tcW w:w="1080" w:type="dxa"/>
            <w:tcBorders>
              <w:top w:val="nil"/>
              <w:left w:val="nil"/>
              <w:bottom w:val="single" w:sz="4" w:space="0" w:color="auto"/>
              <w:right w:val="single" w:sz="4" w:space="0" w:color="auto"/>
            </w:tcBorders>
            <w:shd w:val="clear" w:color="auto" w:fill="auto"/>
            <w:noWrap/>
            <w:vAlign w:val="center"/>
            <w:hideMark/>
          </w:tcPr>
          <w:p w14:paraId="5C8D61E7" w14:textId="77777777" w:rsidR="00CF2725" w:rsidRPr="00EE7FB3" w:rsidRDefault="00CF2725" w:rsidP="00E43B6A">
            <w:pPr>
              <w:jc w:val="right"/>
              <w:rPr>
                <w:rFonts w:eastAsia="Times New Roman"/>
                <w:sz w:val="22"/>
                <w:szCs w:val="22"/>
              </w:rPr>
            </w:pPr>
            <w:r w:rsidRPr="00EE7FB3">
              <w:rPr>
                <w:rFonts w:eastAsia="Times New Roman"/>
                <w:sz w:val="22"/>
                <w:szCs w:val="22"/>
              </w:rPr>
              <w:t>-16,40</w:t>
            </w:r>
          </w:p>
        </w:tc>
        <w:tc>
          <w:tcPr>
            <w:tcW w:w="1316" w:type="dxa"/>
            <w:tcBorders>
              <w:top w:val="nil"/>
              <w:left w:val="nil"/>
              <w:bottom w:val="single" w:sz="4" w:space="0" w:color="auto"/>
              <w:right w:val="single" w:sz="4" w:space="0" w:color="auto"/>
            </w:tcBorders>
            <w:shd w:val="clear" w:color="auto" w:fill="auto"/>
            <w:noWrap/>
            <w:vAlign w:val="center"/>
            <w:hideMark/>
          </w:tcPr>
          <w:p w14:paraId="36F1B894"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225.089 </w:t>
            </w:r>
          </w:p>
        </w:tc>
        <w:tc>
          <w:tcPr>
            <w:tcW w:w="1080" w:type="dxa"/>
            <w:tcBorders>
              <w:top w:val="nil"/>
              <w:left w:val="nil"/>
              <w:bottom w:val="single" w:sz="4" w:space="0" w:color="auto"/>
              <w:right w:val="single" w:sz="4" w:space="0" w:color="auto"/>
            </w:tcBorders>
            <w:shd w:val="clear" w:color="auto" w:fill="auto"/>
            <w:noWrap/>
            <w:vAlign w:val="center"/>
            <w:hideMark/>
          </w:tcPr>
          <w:p w14:paraId="7242E18D" w14:textId="77777777" w:rsidR="00CF2725" w:rsidRPr="00EE7FB3" w:rsidRDefault="00CF2725" w:rsidP="00E43B6A">
            <w:pPr>
              <w:jc w:val="right"/>
              <w:rPr>
                <w:rFonts w:eastAsia="Times New Roman"/>
                <w:sz w:val="22"/>
                <w:szCs w:val="22"/>
              </w:rPr>
            </w:pPr>
            <w:r w:rsidRPr="00EE7FB3">
              <w:rPr>
                <w:rFonts w:eastAsia="Times New Roman"/>
                <w:sz w:val="22"/>
                <w:szCs w:val="22"/>
              </w:rPr>
              <w:t>5,41</w:t>
            </w:r>
          </w:p>
        </w:tc>
      </w:tr>
      <w:tr w:rsidR="00CF2725" w:rsidRPr="00CF2725" w14:paraId="43DC7CC6"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7A374DBA"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36ADD6E6" w14:textId="77777777" w:rsidR="00CF2725" w:rsidRPr="00EE7FB3" w:rsidRDefault="00CF2725" w:rsidP="00E43B6A">
            <w:pPr>
              <w:rPr>
                <w:rFonts w:eastAsia="Times New Roman"/>
                <w:sz w:val="22"/>
                <w:szCs w:val="22"/>
              </w:rPr>
            </w:pPr>
            <w:r w:rsidRPr="00EE7FB3">
              <w:rPr>
                <w:rFonts w:eastAsia="Times New Roman"/>
                <w:sz w:val="22"/>
                <w:szCs w:val="22"/>
              </w:rPr>
              <w:t>TP. Hà Nội</w:t>
            </w:r>
          </w:p>
        </w:tc>
        <w:tc>
          <w:tcPr>
            <w:tcW w:w="961" w:type="dxa"/>
            <w:tcBorders>
              <w:top w:val="nil"/>
              <w:left w:val="nil"/>
              <w:bottom w:val="single" w:sz="4" w:space="0" w:color="auto"/>
              <w:right w:val="single" w:sz="4" w:space="0" w:color="auto"/>
            </w:tcBorders>
            <w:shd w:val="clear" w:color="auto" w:fill="auto"/>
            <w:vAlign w:val="center"/>
            <w:hideMark/>
          </w:tcPr>
          <w:p w14:paraId="461A18D6"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2379711"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14.564 </w:t>
            </w:r>
          </w:p>
        </w:tc>
        <w:tc>
          <w:tcPr>
            <w:tcW w:w="1039" w:type="dxa"/>
            <w:tcBorders>
              <w:top w:val="nil"/>
              <w:left w:val="nil"/>
              <w:bottom w:val="single" w:sz="4" w:space="0" w:color="auto"/>
              <w:right w:val="single" w:sz="4" w:space="0" w:color="auto"/>
            </w:tcBorders>
            <w:shd w:val="clear" w:color="auto" w:fill="auto"/>
            <w:noWrap/>
            <w:vAlign w:val="center"/>
            <w:hideMark/>
          </w:tcPr>
          <w:p w14:paraId="59AB5266" w14:textId="77777777" w:rsidR="00CF2725" w:rsidRPr="00EE7FB3" w:rsidRDefault="00CF2725" w:rsidP="00E43B6A">
            <w:pPr>
              <w:jc w:val="right"/>
              <w:rPr>
                <w:rFonts w:eastAsia="Times New Roman"/>
                <w:sz w:val="22"/>
                <w:szCs w:val="22"/>
              </w:rPr>
            </w:pPr>
            <w:r w:rsidRPr="00EE7FB3">
              <w:rPr>
                <w:rFonts w:eastAsia="Times New Roman"/>
                <w:sz w:val="22"/>
                <w:szCs w:val="22"/>
              </w:rPr>
              <w:t>2,20</w:t>
            </w:r>
          </w:p>
        </w:tc>
        <w:tc>
          <w:tcPr>
            <w:tcW w:w="1080" w:type="dxa"/>
            <w:tcBorders>
              <w:top w:val="nil"/>
              <w:left w:val="nil"/>
              <w:bottom w:val="single" w:sz="4" w:space="0" w:color="auto"/>
              <w:right w:val="single" w:sz="4" w:space="0" w:color="auto"/>
            </w:tcBorders>
            <w:shd w:val="clear" w:color="auto" w:fill="auto"/>
            <w:noWrap/>
            <w:vAlign w:val="center"/>
            <w:hideMark/>
          </w:tcPr>
          <w:p w14:paraId="1C84EA33" w14:textId="77777777" w:rsidR="00CF2725" w:rsidRPr="00EE7FB3" w:rsidRDefault="00CF2725" w:rsidP="00E43B6A">
            <w:pPr>
              <w:jc w:val="right"/>
              <w:rPr>
                <w:rFonts w:eastAsia="Times New Roman"/>
                <w:sz w:val="22"/>
                <w:szCs w:val="22"/>
              </w:rPr>
            </w:pPr>
            <w:r w:rsidRPr="00EE7FB3">
              <w:rPr>
                <w:rFonts w:eastAsia="Times New Roman"/>
                <w:sz w:val="22"/>
                <w:szCs w:val="22"/>
              </w:rPr>
              <w:t>-34,25</w:t>
            </w:r>
          </w:p>
        </w:tc>
        <w:tc>
          <w:tcPr>
            <w:tcW w:w="1316" w:type="dxa"/>
            <w:tcBorders>
              <w:top w:val="nil"/>
              <w:left w:val="nil"/>
              <w:bottom w:val="single" w:sz="4" w:space="0" w:color="auto"/>
              <w:right w:val="single" w:sz="4" w:space="0" w:color="auto"/>
            </w:tcBorders>
            <w:shd w:val="clear" w:color="auto" w:fill="auto"/>
            <w:noWrap/>
            <w:vAlign w:val="center"/>
            <w:hideMark/>
          </w:tcPr>
          <w:p w14:paraId="3219638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46.200 </w:t>
            </w:r>
          </w:p>
        </w:tc>
        <w:tc>
          <w:tcPr>
            <w:tcW w:w="1080" w:type="dxa"/>
            <w:tcBorders>
              <w:top w:val="nil"/>
              <w:left w:val="nil"/>
              <w:bottom w:val="single" w:sz="4" w:space="0" w:color="auto"/>
              <w:right w:val="single" w:sz="4" w:space="0" w:color="auto"/>
            </w:tcBorders>
            <w:shd w:val="clear" w:color="auto" w:fill="auto"/>
            <w:noWrap/>
            <w:vAlign w:val="center"/>
            <w:hideMark/>
          </w:tcPr>
          <w:p w14:paraId="130BB99D" w14:textId="77777777" w:rsidR="00CF2725" w:rsidRPr="00EE7FB3" w:rsidRDefault="00CF2725" w:rsidP="00E43B6A">
            <w:pPr>
              <w:jc w:val="right"/>
              <w:rPr>
                <w:rFonts w:eastAsia="Times New Roman"/>
                <w:sz w:val="22"/>
                <w:szCs w:val="22"/>
              </w:rPr>
            </w:pPr>
            <w:r w:rsidRPr="00EE7FB3">
              <w:rPr>
                <w:rFonts w:eastAsia="Times New Roman"/>
                <w:sz w:val="22"/>
                <w:szCs w:val="22"/>
              </w:rPr>
              <w:t>-32,81</w:t>
            </w:r>
          </w:p>
        </w:tc>
      </w:tr>
      <w:tr w:rsidR="00CF2725" w:rsidRPr="00CF2725" w14:paraId="15CFEFCB"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7CAB8F5E"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CA80860" w14:textId="77777777" w:rsidR="00CF2725" w:rsidRPr="00EE7FB3" w:rsidRDefault="00CF2725" w:rsidP="00E43B6A">
            <w:pPr>
              <w:rPr>
                <w:rFonts w:eastAsia="Times New Roman"/>
                <w:sz w:val="22"/>
                <w:szCs w:val="22"/>
              </w:rPr>
            </w:pPr>
            <w:r w:rsidRPr="00EE7FB3">
              <w:rPr>
                <w:rFonts w:eastAsia="Times New Roman"/>
                <w:sz w:val="22"/>
                <w:szCs w:val="22"/>
              </w:rPr>
              <w:t>Bình Dương</w:t>
            </w:r>
          </w:p>
        </w:tc>
        <w:tc>
          <w:tcPr>
            <w:tcW w:w="961" w:type="dxa"/>
            <w:tcBorders>
              <w:top w:val="nil"/>
              <w:left w:val="nil"/>
              <w:bottom w:val="single" w:sz="4" w:space="0" w:color="auto"/>
              <w:right w:val="single" w:sz="4" w:space="0" w:color="auto"/>
            </w:tcBorders>
            <w:shd w:val="clear" w:color="auto" w:fill="auto"/>
            <w:vAlign w:val="center"/>
            <w:hideMark/>
          </w:tcPr>
          <w:p w14:paraId="3556350D"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473DF5F6"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17.623 </w:t>
            </w:r>
          </w:p>
        </w:tc>
        <w:tc>
          <w:tcPr>
            <w:tcW w:w="1039" w:type="dxa"/>
            <w:tcBorders>
              <w:top w:val="nil"/>
              <w:left w:val="nil"/>
              <w:bottom w:val="single" w:sz="4" w:space="0" w:color="auto"/>
              <w:right w:val="single" w:sz="4" w:space="0" w:color="auto"/>
            </w:tcBorders>
            <w:shd w:val="clear" w:color="auto" w:fill="auto"/>
            <w:noWrap/>
            <w:vAlign w:val="center"/>
            <w:hideMark/>
          </w:tcPr>
          <w:p w14:paraId="2F11A7B9" w14:textId="77777777" w:rsidR="00CF2725" w:rsidRPr="00EE7FB3" w:rsidRDefault="00CF2725" w:rsidP="00E43B6A">
            <w:pPr>
              <w:jc w:val="right"/>
              <w:rPr>
                <w:rFonts w:eastAsia="Times New Roman"/>
                <w:sz w:val="22"/>
                <w:szCs w:val="22"/>
              </w:rPr>
            </w:pPr>
            <w:r w:rsidRPr="00EE7FB3">
              <w:rPr>
                <w:rFonts w:eastAsia="Times New Roman"/>
                <w:sz w:val="22"/>
                <w:szCs w:val="22"/>
              </w:rPr>
              <w:t>74,15</w:t>
            </w:r>
          </w:p>
        </w:tc>
        <w:tc>
          <w:tcPr>
            <w:tcW w:w="1080" w:type="dxa"/>
            <w:tcBorders>
              <w:top w:val="nil"/>
              <w:left w:val="nil"/>
              <w:bottom w:val="single" w:sz="4" w:space="0" w:color="auto"/>
              <w:right w:val="single" w:sz="4" w:space="0" w:color="auto"/>
            </w:tcBorders>
            <w:shd w:val="clear" w:color="auto" w:fill="auto"/>
            <w:noWrap/>
            <w:vAlign w:val="center"/>
            <w:hideMark/>
          </w:tcPr>
          <w:p w14:paraId="535C3760" w14:textId="77777777" w:rsidR="00CF2725" w:rsidRPr="00EE7FB3" w:rsidRDefault="00CF2725" w:rsidP="00E43B6A">
            <w:pPr>
              <w:jc w:val="right"/>
              <w:rPr>
                <w:rFonts w:eastAsia="Times New Roman"/>
                <w:sz w:val="22"/>
                <w:szCs w:val="22"/>
              </w:rPr>
            </w:pPr>
            <w:r w:rsidRPr="00EE7FB3">
              <w:rPr>
                <w:rFonts w:eastAsia="Times New Roman"/>
                <w:sz w:val="22"/>
                <w:szCs w:val="22"/>
              </w:rPr>
              <w:t>7,19</w:t>
            </w:r>
          </w:p>
        </w:tc>
        <w:tc>
          <w:tcPr>
            <w:tcW w:w="1316" w:type="dxa"/>
            <w:tcBorders>
              <w:top w:val="nil"/>
              <w:left w:val="nil"/>
              <w:bottom w:val="single" w:sz="4" w:space="0" w:color="auto"/>
              <w:right w:val="single" w:sz="4" w:space="0" w:color="auto"/>
            </w:tcBorders>
            <w:shd w:val="clear" w:color="auto" w:fill="auto"/>
            <w:noWrap/>
            <w:vAlign w:val="center"/>
            <w:hideMark/>
          </w:tcPr>
          <w:p w14:paraId="13C54F8B"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42.751 </w:t>
            </w:r>
          </w:p>
        </w:tc>
        <w:tc>
          <w:tcPr>
            <w:tcW w:w="1080" w:type="dxa"/>
            <w:tcBorders>
              <w:top w:val="nil"/>
              <w:left w:val="nil"/>
              <w:bottom w:val="single" w:sz="4" w:space="0" w:color="auto"/>
              <w:right w:val="single" w:sz="4" w:space="0" w:color="auto"/>
            </w:tcBorders>
            <w:shd w:val="clear" w:color="auto" w:fill="auto"/>
            <w:noWrap/>
            <w:vAlign w:val="center"/>
            <w:hideMark/>
          </w:tcPr>
          <w:p w14:paraId="13895008" w14:textId="77777777" w:rsidR="00CF2725" w:rsidRPr="00EE7FB3" w:rsidRDefault="00CF2725" w:rsidP="00E43B6A">
            <w:pPr>
              <w:jc w:val="right"/>
              <w:rPr>
                <w:rFonts w:eastAsia="Times New Roman"/>
                <w:sz w:val="22"/>
                <w:szCs w:val="22"/>
              </w:rPr>
            </w:pPr>
            <w:r w:rsidRPr="00EE7FB3">
              <w:rPr>
                <w:rFonts w:eastAsia="Times New Roman"/>
                <w:sz w:val="22"/>
                <w:szCs w:val="22"/>
              </w:rPr>
              <w:t>-1,11</w:t>
            </w:r>
          </w:p>
        </w:tc>
      </w:tr>
      <w:tr w:rsidR="00CF2725" w:rsidRPr="00CF2725" w14:paraId="1530D1F7"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652EEAA7"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3ECF371" w14:textId="77777777" w:rsidR="00CF2725" w:rsidRPr="00EE7FB3" w:rsidRDefault="00CF2725" w:rsidP="00E43B6A">
            <w:pPr>
              <w:rPr>
                <w:rFonts w:eastAsia="Times New Roman"/>
                <w:sz w:val="22"/>
                <w:szCs w:val="22"/>
              </w:rPr>
            </w:pPr>
            <w:r w:rsidRPr="00EE7FB3">
              <w:rPr>
                <w:rFonts w:eastAsia="Times New Roman"/>
                <w:sz w:val="22"/>
                <w:szCs w:val="22"/>
              </w:rPr>
              <w:t>Long An</w:t>
            </w:r>
          </w:p>
        </w:tc>
        <w:tc>
          <w:tcPr>
            <w:tcW w:w="961" w:type="dxa"/>
            <w:tcBorders>
              <w:top w:val="nil"/>
              <w:left w:val="nil"/>
              <w:bottom w:val="single" w:sz="4" w:space="0" w:color="auto"/>
              <w:right w:val="single" w:sz="4" w:space="0" w:color="auto"/>
            </w:tcBorders>
            <w:shd w:val="clear" w:color="auto" w:fill="auto"/>
            <w:vAlign w:val="center"/>
            <w:hideMark/>
          </w:tcPr>
          <w:p w14:paraId="444409AC"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0133DA3D"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9.173 </w:t>
            </w:r>
          </w:p>
        </w:tc>
        <w:tc>
          <w:tcPr>
            <w:tcW w:w="1039" w:type="dxa"/>
            <w:tcBorders>
              <w:top w:val="nil"/>
              <w:left w:val="nil"/>
              <w:bottom w:val="single" w:sz="4" w:space="0" w:color="auto"/>
              <w:right w:val="single" w:sz="4" w:space="0" w:color="auto"/>
            </w:tcBorders>
            <w:shd w:val="clear" w:color="auto" w:fill="auto"/>
            <w:noWrap/>
            <w:vAlign w:val="center"/>
            <w:hideMark/>
          </w:tcPr>
          <w:p w14:paraId="3D4805F7" w14:textId="77777777" w:rsidR="00CF2725" w:rsidRPr="00EE7FB3" w:rsidRDefault="00CF2725" w:rsidP="00E43B6A">
            <w:pPr>
              <w:jc w:val="right"/>
              <w:rPr>
                <w:rFonts w:eastAsia="Times New Roman"/>
                <w:sz w:val="22"/>
                <w:szCs w:val="22"/>
              </w:rPr>
            </w:pPr>
            <w:r w:rsidRPr="00EE7FB3">
              <w:rPr>
                <w:rFonts w:eastAsia="Times New Roman"/>
                <w:sz w:val="22"/>
                <w:szCs w:val="22"/>
              </w:rPr>
              <w:t>32,89</w:t>
            </w:r>
          </w:p>
        </w:tc>
        <w:tc>
          <w:tcPr>
            <w:tcW w:w="1080" w:type="dxa"/>
            <w:tcBorders>
              <w:top w:val="nil"/>
              <w:left w:val="nil"/>
              <w:bottom w:val="single" w:sz="4" w:space="0" w:color="auto"/>
              <w:right w:val="single" w:sz="4" w:space="0" w:color="auto"/>
            </w:tcBorders>
            <w:shd w:val="clear" w:color="auto" w:fill="auto"/>
            <w:noWrap/>
            <w:vAlign w:val="center"/>
            <w:hideMark/>
          </w:tcPr>
          <w:p w14:paraId="0F19AA3A" w14:textId="77777777" w:rsidR="00CF2725" w:rsidRPr="00EE7FB3" w:rsidRDefault="00CF2725" w:rsidP="00E43B6A">
            <w:pPr>
              <w:jc w:val="right"/>
              <w:rPr>
                <w:rFonts w:eastAsia="Times New Roman"/>
                <w:sz w:val="22"/>
                <w:szCs w:val="22"/>
              </w:rPr>
            </w:pPr>
            <w:r w:rsidRPr="00EE7FB3">
              <w:rPr>
                <w:rFonts w:eastAsia="Times New Roman"/>
                <w:sz w:val="22"/>
                <w:szCs w:val="22"/>
              </w:rPr>
              <w:t>1,26</w:t>
            </w:r>
          </w:p>
        </w:tc>
        <w:tc>
          <w:tcPr>
            <w:tcW w:w="1316" w:type="dxa"/>
            <w:tcBorders>
              <w:top w:val="nil"/>
              <w:left w:val="nil"/>
              <w:bottom w:val="single" w:sz="4" w:space="0" w:color="auto"/>
              <w:right w:val="single" w:sz="4" w:space="0" w:color="auto"/>
            </w:tcBorders>
            <w:shd w:val="clear" w:color="auto" w:fill="auto"/>
            <w:noWrap/>
            <w:vAlign w:val="center"/>
            <w:hideMark/>
          </w:tcPr>
          <w:p w14:paraId="66A43BA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25.912 </w:t>
            </w:r>
          </w:p>
        </w:tc>
        <w:tc>
          <w:tcPr>
            <w:tcW w:w="1080" w:type="dxa"/>
            <w:tcBorders>
              <w:top w:val="nil"/>
              <w:left w:val="nil"/>
              <w:bottom w:val="single" w:sz="4" w:space="0" w:color="auto"/>
              <w:right w:val="single" w:sz="4" w:space="0" w:color="auto"/>
            </w:tcBorders>
            <w:shd w:val="clear" w:color="auto" w:fill="auto"/>
            <w:noWrap/>
            <w:vAlign w:val="center"/>
            <w:hideMark/>
          </w:tcPr>
          <w:p w14:paraId="45923610" w14:textId="77777777" w:rsidR="00CF2725" w:rsidRPr="00EE7FB3" w:rsidRDefault="00CF2725" w:rsidP="00E43B6A">
            <w:pPr>
              <w:jc w:val="right"/>
              <w:rPr>
                <w:rFonts w:eastAsia="Times New Roman"/>
                <w:sz w:val="22"/>
                <w:szCs w:val="22"/>
              </w:rPr>
            </w:pPr>
            <w:r w:rsidRPr="00EE7FB3">
              <w:rPr>
                <w:rFonts w:eastAsia="Times New Roman"/>
                <w:sz w:val="22"/>
                <w:szCs w:val="22"/>
              </w:rPr>
              <w:t>-6,45</w:t>
            </w:r>
          </w:p>
        </w:tc>
      </w:tr>
      <w:tr w:rsidR="00CF2725" w:rsidRPr="00CF2725" w14:paraId="29B2F46D"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0CF3B585"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7C87590C" w14:textId="77777777" w:rsidR="00CF2725" w:rsidRPr="00EE7FB3" w:rsidRDefault="00CF2725" w:rsidP="00E43B6A">
            <w:pPr>
              <w:rPr>
                <w:rFonts w:eastAsia="Times New Roman"/>
                <w:sz w:val="22"/>
                <w:szCs w:val="22"/>
              </w:rPr>
            </w:pPr>
            <w:r w:rsidRPr="00EE7FB3">
              <w:rPr>
                <w:rFonts w:eastAsia="Times New Roman"/>
                <w:sz w:val="22"/>
                <w:szCs w:val="22"/>
              </w:rPr>
              <w:t>Bắc Ninh</w:t>
            </w:r>
          </w:p>
        </w:tc>
        <w:tc>
          <w:tcPr>
            <w:tcW w:w="961" w:type="dxa"/>
            <w:tcBorders>
              <w:top w:val="nil"/>
              <w:left w:val="nil"/>
              <w:bottom w:val="single" w:sz="4" w:space="0" w:color="auto"/>
              <w:right w:val="single" w:sz="4" w:space="0" w:color="auto"/>
            </w:tcBorders>
            <w:shd w:val="clear" w:color="auto" w:fill="auto"/>
            <w:vAlign w:val="center"/>
            <w:hideMark/>
          </w:tcPr>
          <w:p w14:paraId="6F70283A"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3CC4377A"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1.530 </w:t>
            </w:r>
          </w:p>
        </w:tc>
        <w:tc>
          <w:tcPr>
            <w:tcW w:w="1039" w:type="dxa"/>
            <w:tcBorders>
              <w:top w:val="nil"/>
              <w:left w:val="nil"/>
              <w:bottom w:val="single" w:sz="4" w:space="0" w:color="auto"/>
              <w:right w:val="single" w:sz="4" w:space="0" w:color="auto"/>
            </w:tcBorders>
            <w:shd w:val="clear" w:color="auto" w:fill="auto"/>
            <w:noWrap/>
            <w:vAlign w:val="center"/>
            <w:hideMark/>
          </w:tcPr>
          <w:p w14:paraId="4E910748" w14:textId="77777777" w:rsidR="00CF2725" w:rsidRPr="00EE7FB3" w:rsidRDefault="00CF2725" w:rsidP="00E43B6A">
            <w:pPr>
              <w:jc w:val="right"/>
              <w:rPr>
                <w:rFonts w:eastAsia="Times New Roman"/>
                <w:sz w:val="22"/>
                <w:szCs w:val="22"/>
              </w:rPr>
            </w:pPr>
            <w:r w:rsidRPr="00EE7FB3">
              <w:rPr>
                <w:rFonts w:eastAsia="Times New Roman"/>
                <w:sz w:val="22"/>
                <w:szCs w:val="22"/>
              </w:rPr>
              <w:t>123,55</w:t>
            </w:r>
          </w:p>
        </w:tc>
        <w:tc>
          <w:tcPr>
            <w:tcW w:w="1080" w:type="dxa"/>
            <w:tcBorders>
              <w:top w:val="nil"/>
              <w:left w:val="nil"/>
              <w:bottom w:val="single" w:sz="4" w:space="0" w:color="auto"/>
              <w:right w:val="single" w:sz="4" w:space="0" w:color="auto"/>
            </w:tcBorders>
            <w:shd w:val="clear" w:color="auto" w:fill="auto"/>
            <w:noWrap/>
            <w:vAlign w:val="center"/>
            <w:hideMark/>
          </w:tcPr>
          <w:p w14:paraId="2CD12555" w14:textId="77777777" w:rsidR="00CF2725" w:rsidRPr="00EE7FB3" w:rsidRDefault="00CF2725" w:rsidP="00E43B6A">
            <w:pPr>
              <w:jc w:val="right"/>
              <w:rPr>
                <w:rFonts w:eastAsia="Times New Roman"/>
                <w:sz w:val="22"/>
                <w:szCs w:val="22"/>
              </w:rPr>
            </w:pPr>
            <w:r w:rsidRPr="00EE7FB3">
              <w:rPr>
                <w:rFonts w:eastAsia="Times New Roman"/>
                <w:sz w:val="22"/>
                <w:szCs w:val="22"/>
              </w:rPr>
              <w:t>-76,46</w:t>
            </w:r>
          </w:p>
        </w:tc>
        <w:tc>
          <w:tcPr>
            <w:tcW w:w="1316" w:type="dxa"/>
            <w:tcBorders>
              <w:top w:val="nil"/>
              <w:left w:val="nil"/>
              <w:bottom w:val="single" w:sz="4" w:space="0" w:color="auto"/>
              <w:right w:val="single" w:sz="4" w:space="0" w:color="auto"/>
            </w:tcBorders>
            <w:shd w:val="clear" w:color="auto" w:fill="auto"/>
            <w:noWrap/>
            <w:vAlign w:val="center"/>
            <w:hideMark/>
          </w:tcPr>
          <w:p w14:paraId="6E91EEFD"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4.511 </w:t>
            </w:r>
          </w:p>
        </w:tc>
        <w:tc>
          <w:tcPr>
            <w:tcW w:w="1080" w:type="dxa"/>
            <w:tcBorders>
              <w:top w:val="nil"/>
              <w:left w:val="nil"/>
              <w:bottom w:val="single" w:sz="4" w:space="0" w:color="auto"/>
              <w:right w:val="single" w:sz="4" w:space="0" w:color="auto"/>
            </w:tcBorders>
            <w:shd w:val="clear" w:color="auto" w:fill="auto"/>
            <w:noWrap/>
            <w:vAlign w:val="center"/>
            <w:hideMark/>
          </w:tcPr>
          <w:p w14:paraId="6F8A5A31" w14:textId="77777777" w:rsidR="00CF2725" w:rsidRPr="00EE7FB3" w:rsidRDefault="00CF2725" w:rsidP="00E43B6A">
            <w:pPr>
              <w:jc w:val="right"/>
              <w:rPr>
                <w:rFonts w:eastAsia="Times New Roman"/>
                <w:sz w:val="22"/>
                <w:szCs w:val="22"/>
              </w:rPr>
            </w:pPr>
            <w:r w:rsidRPr="00EE7FB3">
              <w:rPr>
                <w:rFonts w:eastAsia="Times New Roman"/>
                <w:sz w:val="22"/>
                <w:szCs w:val="22"/>
              </w:rPr>
              <w:t>-70,56</w:t>
            </w:r>
          </w:p>
        </w:tc>
      </w:tr>
      <w:tr w:rsidR="00CF2725" w:rsidRPr="00CF2725" w14:paraId="415CAC0B"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5157BF5B"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E54E405" w14:textId="77777777" w:rsidR="00CF2725" w:rsidRPr="00EE7FB3" w:rsidRDefault="00CF2725" w:rsidP="00E43B6A">
            <w:pPr>
              <w:rPr>
                <w:rFonts w:eastAsia="Times New Roman"/>
                <w:sz w:val="22"/>
                <w:szCs w:val="22"/>
              </w:rPr>
            </w:pPr>
            <w:r w:rsidRPr="00EE7FB3">
              <w:rPr>
                <w:rFonts w:eastAsia="Times New Roman"/>
                <w:sz w:val="22"/>
                <w:szCs w:val="22"/>
              </w:rPr>
              <w:t>Đồng Nai</w:t>
            </w:r>
          </w:p>
        </w:tc>
        <w:tc>
          <w:tcPr>
            <w:tcW w:w="961" w:type="dxa"/>
            <w:tcBorders>
              <w:top w:val="nil"/>
              <w:left w:val="nil"/>
              <w:bottom w:val="single" w:sz="4" w:space="0" w:color="auto"/>
              <w:right w:val="single" w:sz="4" w:space="0" w:color="auto"/>
            </w:tcBorders>
            <w:shd w:val="clear" w:color="auto" w:fill="auto"/>
            <w:vAlign w:val="center"/>
            <w:hideMark/>
          </w:tcPr>
          <w:p w14:paraId="09BC651E"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1B7FE673"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1.365 </w:t>
            </w:r>
          </w:p>
        </w:tc>
        <w:tc>
          <w:tcPr>
            <w:tcW w:w="1039" w:type="dxa"/>
            <w:tcBorders>
              <w:top w:val="nil"/>
              <w:left w:val="nil"/>
              <w:bottom w:val="single" w:sz="4" w:space="0" w:color="auto"/>
              <w:right w:val="single" w:sz="4" w:space="0" w:color="auto"/>
            </w:tcBorders>
            <w:shd w:val="clear" w:color="auto" w:fill="auto"/>
            <w:noWrap/>
            <w:vAlign w:val="center"/>
            <w:hideMark/>
          </w:tcPr>
          <w:p w14:paraId="14B8863F" w14:textId="77777777" w:rsidR="00CF2725" w:rsidRPr="00EE7FB3" w:rsidRDefault="00CF2725" w:rsidP="00E43B6A">
            <w:pPr>
              <w:jc w:val="right"/>
              <w:rPr>
                <w:rFonts w:eastAsia="Times New Roman"/>
                <w:sz w:val="22"/>
                <w:szCs w:val="22"/>
              </w:rPr>
            </w:pPr>
            <w:r w:rsidRPr="00EE7FB3">
              <w:rPr>
                <w:rFonts w:eastAsia="Times New Roman"/>
                <w:sz w:val="22"/>
                <w:szCs w:val="22"/>
              </w:rPr>
              <w:t>-11,71</w:t>
            </w:r>
          </w:p>
        </w:tc>
        <w:tc>
          <w:tcPr>
            <w:tcW w:w="1080" w:type="dxa"/>
            <w:tcBorders>
              <w:top w:val="nil"/>
              <w:left w:val="nil"/>
              <w:bottom w:val="single" w:sz="4" w:space="0" w:color="auto"/>
              <w:right w:val="single" w:sz="4" w:space="0" w:color="auto"/>
            </w:tcBorders>
            <w:shd w:val="clear" w:color="auto" w:fill="auto"/>
            <w:noWrap/>
            <w:vAlign w:val="center"/>
            <w:hideMark/>
          </w:tcPr>
          <w:p w14:paraId="0602E8C5" w14:textId="77777777" w:rsidR="00CF2725" w:rsidRPr="00EE7FB3" w:rsidRDefault="00CF2725" w:rsidP="00E43B6A">
            <w:pPr>
              <w:jc w:val="right"/>
              <w:rPr>
                <w:rFonts w:eastAsia="Times New Roman"/>
                <w:sz w:val="22"/>
                <w:szCs w:val="22"/>
              </w:rPr>
            </w:pPr>
            <w:r w:rsidRPr="00EE7FB3">
              <w:rPr>
                <w:rFonts w:eastAsia="Times New Roman"/>
                <w:sz w:val="22"/>
                <w:szCs w:val="22"/>
              </w:rPr>
              <w:t>-49,43</w:t>
            </w:r>
          </w:p>
        </w:tc>
        <w:tc>
          <w:tcPr>
            <w:tcW w:w="1316" w:type="dxa"/>
            <w:tcBorders>
              <w:top w:val="nil"/>
              <w:left w:val="nil"/>
              <w:bottom w:val="single" w:sz="4" w:space="0" w:color="auto"/>
              <w:right w:val="single" w:sz="4" w:space="0" w:color="auto"/>
            </w:tcBorders>
            <w:shd w:val="clear" w:color="auto" w:fill="auto"/>
            <w:noWrap/>
            <w:vAlign w:val="center"/>
            <w:hideMark/>
          </w:tcPr>
          <w:p w14:paraId="38A884CA"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4.457 </w:t>
            </w:r>
          </w:p>
        </w:tc>
        <w:tc>
          <w:tcPr>
            <w:tcW w:w="1080" w:type="dxa"/>
            <w:tcBorders>
              <w:top w:val="nil"/>
              <w:left w:val="nil"/>
              <w:bottom w:val="single" w:sz="4" w:space="0" w:color="auto"/>
              <w:right w:val="single" w:sz="4" w:space="0" w:color="auto"/>
            </w:tcBorders>
            <w:shd w:val="clear" w:color="auto" w:fill="auto"/>
            <w:noWrap/>
            <w:vAlign w:val="center"/>
            <w:hideMark/>
          </w:tcPr>
          <w:p w14:paraId="33FB0E34" w14:textId="77777777" w:rsidR="00CF2725" w:rsidRPr="00EE7FB3" w:rsidRDefault="00CF2725" w:rsidP="00E43B6A">
            <w:pPr>
              <w:jc w:val="right"/>
              <w:rPr>
                <w:rFonts w:eastAsia="Times New Roman"/>
                <w:sz w:val="22"/>
                <w:szCs w:val="22"/>
              </w:rPr>
            </w:pPr>
            <w:r w:rsidRPr="00EE7FB3">
              <w:rPr>
                <w:rFonts w:eastAsia="Times New Roman"/>
                <w:sz w:val="22"/>
                <w:szCs w:val="22"/>
              </w:rPr>
              <w:t>-31,61</w:t>
            </w:r>
          </w:p>
        </w:tc>
      </w:tr>
      <w:tr w:rsidR="00CF2725" w:rsidRPr="00CF2725" w14:paraId="568B66B2"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1B4102F5"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81B2621" w14:textId="77777777" w:rsidR="00CF2725" w:rsidRPr="00EE7FB3" w:rsidRDefault="00CF2725" w:rsidP="00E43B6A">
            <w:pPr>
              <w:rPr>
                <w:rFonts w:eastAsia="Times New Roman"/>
                <w:sz w:val="22"/>
                <w:szCs w:val="22"/>
              </w:rPr>
            </w:pPr>
            <w:r w:rsidRPr="00EE7FB3">
              <w:rPr>
                <w:rFonts w:eastAsia="Times New Roman"/>
                <w:sz w:val="22"/>
                <w:szCs w:val="22"/>
              </w:rPr>
              <w:t>Bắc Giang</w:t>
            </w:r>
          </w:p>
        </w:tc>
        <w:tc>
          <w:tcPr>
            <w:tcW w:w="961" w:type="dxa"/>
            <w:tcBorders>
              <w:top w:val="nil"/>
              <w:left w:val="nil"/>
              <w:bottom w:val="single" w:sz="4" w:space="0" w:color="auto"/>
              <w:right w:val="single" w:sz="4" w:space="0" w:color="auto"/>
            </w:tcBorders>
            <w:shd w:val="clear" w:color="auto" w:fill="auto"/>
            <w:vAlign w:val="center"/>
            <w:hideMark/>
          </w:tcPr>
          <w:p w14:paraId="34929183"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5E51A0A"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52 </w:t>
            </w:r>
          </w:p>
        </w:tc>
        <w:tc>
          <w:tcPr>
            <w:tcW w:w="1039" w:type="dxa"/>
            <w:tcBorders>
              <w:top w:val="nil"/>
              <w:left w:val="nil"/>
              <w:bottom w:val="single" w:sz="4" w:space="0" w:color="auto"/>
              <w:right w:val="single" w:sz="4" w:space="0" w:color="auto"/>
            </w:tcBorders>
            <w:shd w:val="clear" w:color="auto" w:fill="auto"/>
            <w:noWrap/>
            <w:vAlign w:val="center"/>
            <w:hideMark/>
          </w:tcPr>
          <w:p w14:paraId="7124EE76" w14:textId="77777777" w:rsidR="00CF2725" w:rsidRPr="00EE7FB3" w:rsidRDefault="00CF2725" w:rsidP="00E43B6A">
            <w:pPr>
              <w:jc w:val="right"/>
              <w:rPr>
                <w:rFonts w:eastAsia="Times New Roman"/>
                <w:sz w:val="22"/>
                <w:szCs w:val="22"/>
              </w:rPr>
            </w:pPr>
            <w:r w:rsidRPr="00EE7FB3">
              <w:rPr>
                <w:rFonts w:eastAsia="Times New Roman"/>
                <w:sz w:val="22"/>
                <w:szCs w:val="22"/>
              </w:rPr>
              <w:t>23,81</w:t>
            </w:r>
          </w:p>
        </w:tc>
        <w:tc>
          <w:tcPr>
            <w:tcW w:w="1080" w:type="dxa"/>
            <w:tcBorders>
              <w:top w:val="nil"/>
              <w:left w:val="nil"/>
              <w:bottom w:val="single" w:sz="4" w:space="0" w:color="auto"/>
              <w:right w:val="single" w:sz="4" w:space="0" w:color="auto"/>
            </w:tcBorders>
            <w:shd w:val="clear" w:color="auto" w:fill="auto"/>
            <w:noWrap/>
            <w:vAlign w:val="center"/>
            <w:hideMark/>
          </w:tcPr>
          <w:p w14:paraId="30DD163C" w14:textId="77777777" w:rsidR="00CF2725" w:rsidRPr="00EE7FB3" w:rsidRDefault="00CF2725" w:rsidP="00E43B6A">
            <w:pPr>
              <w:jc w:val="right"/>
              <w:rPr>
                <w:rFonts w:eastAsia="Times New Roman"/>
                <w:sz w:val="22"/>
                <w:szCs w:val="22"/>
              </w:rPr>
            </w:pPr>
            <w:r w:rsidRPr="00EE7FB3">
              <w:rPr>
                <w:rFonts w:eastAsia="Times New Roman"/>
                <w:sz w:val="22"/>
                <w:szCs w:val="22"/>
              </w:rPr>
              <w:t>23,81</w:t>
            </w:r>
          </w:p>
        </w:tc>
        <w:tc>
          <w:tcPr>
            <w:tcW w:w="1316" w:type="dxa"/>
            <w:tcBorders>
              <w:top w:val="nil"/>
              <w:left w:val="nil"/>
              <w:bottom w:val="single" w:sz="4" w:space="0" w:color="auto"/>
              <w:right w:val="single" w:sz="4" w:space="0" w:color="auto"/>
            </w:tcBorders>
            <w:shd w:val="clear" w:color="auto" w:fill="auto"/>
            <w:noWrap/>
            <w:vAlign w:val="center"/>
            <w:hideMark/>
          </w:tcPr>
          <w:p w14:paraId="2CAACEE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148 </w:t>
            </w:r>
          </w:p>
        </w:tc>
        <w:tc>
          <w:tcPr>
            <w:tcW w:w="1080" w:type="dxa"/>
            <w:tcBorders>
              <w:top w:val="nil"/>
              <w:left w:val="nil"/>
              <w:bottom w:val="single" w:sz="4" w:space="0" w:color="auto"/>
              <w:right w:val="single" w:sz="4" w:space="0" w:color="auto"/>
            </w:tcBorders>
            <w:shd w:val="clear" w:color="auto" w:fill="auto"/>
            <w:noWrap/>
            <w:vAlign w:val="center"/>
            <w:hideMark/>
          </w:tcPr>
          <w:p w14:paraId="2FCFEB87" w14:textId="77777777" w:rsidR="00CF2725" w:rsidRPr="00EE7FB3" w:rsidRDefault="00CF2725" w:rsidP="00E43B6A">
            <w:pPr>
              <w:jc w:val="right"/>
              <w:rPr>
                <w:rFonts w:eastAsia="Times New Roman"/>
                <w:sz w:val="22"/>
                <w:szCs w:val="22"/>
              </w:rPr>
            </w:pPr>
            <w:r w:rsidRPr="00EE7FB3">
              <w:rPr>
                <w:rFonts w:eastAsia="Times New Roman"/>
                <w:sz w:val="22"/>
                <w:szCs w:val="22"/>
              </w:rPr>
              <w:t>19,35</w:t>
            </w:r>
          </w:p>
        </w:tc>
      </w:tr>
      <w:tr w:rsidR="00CF2725" w:rsidRPr="00CF2725" w14:paraId="4C1D865B" w14:textId="77777777" w:rsidTr="00946904">
        <w:trPr>
          <w:trHeight w:val="20"/>
          <w:jc w:val="center"/>
        </w:trPr>
        <w:tc>
          <w:tcPr>
            <w:tcW w:w="1916" w:type="dxa"/>
            <w:vMerge/>
            <w:tcBorders>
              <w:left w:val="single" w:sz="4" w:space="0" w:color="auto"/>
              <w:right w:val="single" w:sz="4" w:space="0" w:color="auto"/>
            </w:tcBorders>
            <w:shd w:val="clear" w:color="auto" w:fill="auto"/>
            <w:vAlign w:val="center"/>
          </w:tcPr>
          <w:p w14:paraId="3CEF8D89"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4D159690" w14:textId="77777777" w:rsidR="00CF2725" w:rsidRPr="00EE7FB3" w:rsidRDefault="00CF2725" w:rsidP="00E43B6A">
            <w:pPr>
              <w:rPr>
                <w:rFonts w:eastAsia="Times New Roman"/>
                <w:sz w:val="22"/>
                <w:szCs w:val="22"/>
              </w:rPr>
            </w:pPr>
            <w:r w:rsidRPr="00EE7FB3">
              <w:rPr>
                <w:rFonts w:eastAsia="Times New Roman"/>
                <w:sz w:val="22"/>
                <w:szCs w:val="22"/>
              </w:rPr>
              <w:t>Bình Định</w:t>
            </w:r>
          </w:p>
        </w:tc>
        <w:tc>
          <w:tcPr>
            <w:tcW w:w="961" w:type="dxa"/>
            <w:tcBorders>
              <w:top w:val="nil"/>
              <w:left w:val="nil"/>
              <w:bottom w:val="single" w:sz="4" w:space="0" w:color="auto"/>
              <w:right w:val="single" w:sz="4" w:space="0" w:color="auto"/>
            </w:tcBorders>
            <w:shd w:val="clear" w:color="auto" w:fill="auto"/>
            <w:vAlign w:val="center"/>
            <w:hideMark/>
          </w:tcPr>
          <w:p w14:paraId="503DEB54"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279C742"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30 </w:t>
            </w:r>
          </w:p>
        </w:tc>
        <w:tc>
          <w:tcPr>
            <w:tcW w:w="1039" w:type="dxa"/>
            <w:tcBorders>
              <w:top w:val="nil"/>
              <w:left w:val="nil"/>
              <w:bottom w:val="single" w:sz="4" w:space="0" w:color="auto"/>
              <w:right w:val="single" w:sz="4" w:space="0" w:color="auto"/>
            </w:tcBorders>
            <w:shd w:val="clear" w:color="auto" w:fill="auto"/>
            <w:noWrap/>
            <w:vAlign w:val="center"/>
            <w:hideMark/>
          </w:tcPr>
          <w:p w14:paraId="44DE35B3" w14:textId="77777777" w:rsidR="00CF2725" w:rsidRPr="00EE7FB3" w:rsidRDefault="00CF2725" w:rsidP="00E43B6A">
            <w:pPr>
              <w:jc w:val="right"/>
              <w:rPr>
                <w:rFonts w:eastAsia="Times New Roman"/>
                <w:sz w:val="22"/>
                <w:szCs w:val="22"/>
              </w:rPr>
            </w:pPr>
            <w:r w:rsidRPr="00EE7FB3">
              <w:rPr>
                <w:rFonts w:eastAsia="Times New Roman"/>
                <w:sz w:val="22"/>
                <w:szCs w:val="22"/>
              </w:rPr>
              <w:t>180,00</w:t>
            </w:r>
          </w:p>
        </w:tc>
        <w:tc>
          <w:tcPr>
            <w:tcW w:w="1080" w:type="dxa"/>
            <w:tcBorders>
              <w:top w:val="nil"/>
              <w:left w:val="nil"/>
              <w:bottom w:val="single" w:sz="4" w:space="0" w:color="auto"/>
              <w:right w:val="single" w:sz="4" w:space="0" w:color="auto"/>
            </w:tcBorders>
            <w:shd w:val="clear" w:color="auto" w:fill="auto"/>
            <w:noWrap/>
            <w:vAlign w:val="center"/>
            <w:hideMark/>
          </w:tcPr>
          <w:p w14:paraId="1BBEDE22" w14:textId="77777777" w:rsidR="00CF2725" w:rsidRPr="00EE7FB3" w:rsidRDefault="00CF2725" w:rsidP="00E43B6A">
            <w:pPr>
              <w:jc w:val="right"/>
              <w:rPr>
                <w:rFonts w:eastAsia="Times New Roman"/>
                <w:sz w:val="22"/>
                <w:szCs w:val="22"/>
              </w:rPr>
            </w:pPr>
            <w:r w:rsidRPr="00EE7FB3">
              <w:rPr>
                <w:rFonts w:eastAsia="Times New Roman"/>
                <w:sz w:val="22"/>
                <w:szCs w:val="22"/>
              </w:rPr>
              <w:t>-47,17</w:t>
            </w:r>
          </w:p>
        </w:tc>
        <w:tc>
          <w:tcPr>
            <w:tcW w:w="1316" w:type="dxa"/>
            <w:tcBorders>
              <w:top w:val="nil"/>
              <w:left w:val="nil"/>
              <w:bottom w:val="single" w:sz="4" w:space="0" w:color="auto"/>
              <w:right w:val="single" w:sz="4" w:space="0" w:color="auto"/>
            </w:tcBorders>
            <w:shd w:val="clear" w:color="auto" w:fill="auto"/>
            <w:noWrap/>
            <w:vAlign w:val="center"/>
            <w:hideMark/>
          </w:tcPr>
          <w:p w14:paraId="045C8A7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75 </w:t>
            </w:r>
          </w:p>
        </w:tc>
        <w:tc>
          <w:tcPr>
            <w:tcW w:w="1080" w:type="dxa"/>
            <w:tcBorders>
              <w:top w:val="nil"/>
              <w:left w:val="nil"/>
              <w:bottom w:val="single" w:sz="4" w:space="0" w:color="auto"/>
              <w:right w:val="single" w:sz="4" w:space="0" w:color="auto"/>
            </w:tcBorders>
            <w:shd w:val="clear" w:color="auto" w:fill="auto"/>
            <w:noWrap/>
            <w:vAlign w:val="center"/>
            <w:hideMark/>
          </w:tcPr>
          <w:p w14:paraId="6D395923" w14:textId="77777777" w:rsidR="00CF2725" w:rsidRPr="00EE7FB3" w:rsidRDefault="00CF2725" w:rsidP="00E43B6A">
            <w:pPr>
              <w:jc w:val="right"/>
              <w:rPr>
                <w:rFonts w:eastAsia="Times New Roman"/>
                <w:sz w:val="22"/>
                <w:szCs w:val="22"/>
              </w:rPr>
            </w:pPr>
            <w:r w:rsidRPr="00EE7FB3">
              <w:rPr>
                <w:rFonts w:eastAsia="Times New Roman"/>
                <w:sz w:val="22"/>
                <w:szCs w:val="22"/>
              </w:rPr>
              <w:t>-75,52</w:t>
            </w:r>
          </w:p>
        </w:tc>
      </w:tr>
      <w:tr w:rsidR="00CF2725" w:rsidRPr="00CF2725" w14:paraId="74BAC747"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center"/>
          </w:tcPr>
          <w:p w14:paraId="23B82774" w14:textId="77777777" w:rsidR="00CF2725" w:rsidRPr="00EE7FB3" w:rsidRDefault="00CF2725" w:rsidP="00E43B6A">
            <w:pPr>
              <w:jc w:val="cente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6ACE512C" w14:textId="77777777" w:rsidR="00CF2725" w:rsidRPr="00EE7FB3" w:rsidRDefault="00CF2725" w:rsidP="00E43B6A">
            <w:pPr>
              <w:rPr>
                <w:rFonts w:eastAsia="Times New Roman"/>
                <w:sz w:val="22"/>
                <w:szCs w:val="22"/>
              </w:rPr>
            </w:pPr>
            <w:r w:rsidRPr="00EE7FB3">
              <w:rPr>
                <w:rFonts w:eastAsia="Times New Roman"/>
                <w:sz w:val="22"/>
                <w:szCs w:val="22"/>
              </w:rPr>
              <w:t>Thừa Thiên Huế</w:t>
            </w:r>
          </w:p>
        </w:tc>
        <w:tc>
          <w:tcPr>
            <w:tcW w:w="961" w:type="dxa"/>
            <w:tcBorders>
              <w:top w:val="nil"/>
              <w:left w:val="nil"/>
              <w:bottom w:val="single" w:sz="4" w:space="0" w:color="auto"/>
              <w:right w:val="single" w:sz="4" w:space="0" w:color="auto"/>
            </w:tcBorders>
            <w:shd w:val="clear" w:color="auto" w:fill="auto"/>
            <w:vAlign w:val="center"/>
            <w:hideMark/>
          </w:tcPr>
          <w:p w14:paraId="080D027E" w14:textId="77777777" w:rsidR="00CF2725" w:rsidRPr="00EE7FB3" w:rsidRDefault="00CF2725" w:rsidP="00E43B6A">
            <w:pPr>
              <w:jc w:val="center"/>
              <w:rPr>
                <w:rFonts w:eastAsia="Times New Roman"/>
                <w:sz w:val="22"/>
                <w:szCs w:val="22"/>
              </w:rPr>
            </w:pPr>
            <w:r w:rsidRPr="00EE7FB3">
              <w:rPr>
                <w:rFonts w:eastAsia="Times New Roman"/>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62558D6"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2 </w:t>
            </w:r>
          </w:p>
        </w:tc>
        <w:tc>
          <w:tcPr>
            <w:tcW w:w="1039" w:type="dxa"/>
            <w:tcBorders>
              <w:top w:val="nil"/>
              <w:left w:val="nil"/>
              <w:bottom w:val="single" w:sz="4" w:space="0" w:color="auto"/>
              <w:right w:val="single" w:sz="4" w:space="0" w:color="auto"/>
            </w:tcBorders>
            <w:shd w:val="clear" w:color="auto" w:fill="auto"/>
            <w:noWrap/>
            <w:vAlign w:val="center"/>
            <w:hideMark/>
          </w:tcPr>
          <w:p w14:paraId="11CE0B5F"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2896F821"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c>
          <w:tcPr>
            <w:tcW w:w="1316" w:type="dxa"/>
            <w:tcBorders>
              <w:top w:val="nil"/>
              <w:left w:val="nil"/>
              <w:bottom w:val="single" w:sz="4" w:space="0" w:color="auto"/>
              <w:right w:val="single" w:sz="4" w:space="0" w:color="auto"/>
            </w:tcBorders>
            <w:shd w:val="clear" w:color="auto" w:fill="auto"/>
            <w:noWrap/>
            <w:vAlign w:val="center"/>
            <w:hideMark/>
          </w:tcPr>
          <w:p w14:paraId="42B9E1CE"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6 </w:t>
            </w:r>
          </w:p>
        </w:tc>
        <w:tc>
          <w:tcPr>
            <w:tcW w:w="1080" w:type="dxa"/>
            <w:tcBorders>
              <w:top w:val="nil"/>
              <w:left w:val="nil"/>
              <w:bottom w:val="single" w:sz="4" w:space="0" w:color="auto"/>
              <w:right w:val="single" w:sz="4" w:space="0" w:color="auto"/>
            </w:tcBorders>
            <w:shd w:val="clear" w:color="auto" w:fill="auto"/>
            <w:noWrap/>
            <w:vAlign w:val="center"/>
            <w:hideMark/>
          </w:tcPr>
          <w:p w14:paraId="7018712D" w14:textId="77777777" w:rsidR="00CF2725" w:rsidRPr="00EE7FB3" w:rsidRDefault="00CF2725" w:rsidP="00E43B6A">
            <w:pPr>
              <w:jc w:val="right"/>
              <w:rPr>
                <w:rFonts w:eastAsia="Times New Roman"/>
                <w:sz w:val="22"/>
                <w:szCs w:val="22"/>
              </w:rPr>
            </w:pPr>
            <w:r w:rsidRPr="00EE7FB3">
              <w:rPr>
                <w:rFonts w:eastAsia="Times New Roman"/>
                <w:sz w:val="22"/>
                <w:szCs w:val="22"/>
              </w:rPr>
              <w:t>0,00</w:t>
            </w:r>
          </w:p>
        </w:tc>
      </w:tr>
      <w:tr w:rsidR="00CF2725" w:rsidRPr="00CF2725" w14:paraId="331D966D" w14:textId="77777777" w:rsidTr="00946904">
        <w:trPr>
          <w:trHeight w:val="20"/>
          <w:jc w:val="center"/>
        </w:trPr>
        <w:tc>
          <w:tcPr>
            <w:tcW w:w="1916" w:type="dxa"/>
            <w:vMerge w:val="restart"/>
            <w:tcBorders>
              <w:top w:val="nil"/>
              <w:left w:val="single" w:sz="4" w:space="0" w:color="auto"/>
              <w:right w:val="single" w:sz="4" w:space="0" w:color="auto"/>
            </w:tcBorders>
            <w:shd w:val="clear" w:color="auto" w:fill="auto"/>
            <w:vAlign w:val="center"/>
          </w:tcPr>
          <w:p w14:paraId="3C7BD944" w14:textId="77777777" w:rsidR="00CF2725" w:rsidRPr="00EE7FB3" w:rsidRDefault="00CF2725" w:rsidP="00E43B6A">
            <w:pPr>
              <w:jc w:val="center"/>
              <w:rPr>
                <w:rFonts w:eastAsia="Times New Roman"/>
                <w:b/>
                <w:bCs/>
                <w:i/>
                <w:iCs/>
                <w:sz w:val="22"/>
                <w:szCs w:val="22"/>
              </w:rPr>
            </w:pPr>
            <w:r w:rsidRPr="00EE7FB3">
              <w:rPr>
                <w:rFonts w:eastAsia="Times New Roman"/>
                <w:sz w:val="22"/>
                <w:szCs w:val="22"/>
              </w:rPr>
              <w:t>Tổ máy phát điện khác</w:t>
            </w:r>
          </w:p>
        </w:tc>
        <w:tc>
          <w:tcPr>
            <w:tcW w:w="1805" w:type="dxa"/>
            <w:tcBorders>
              <w:top w:val="nil"/>
              <w:left w:val="nil"/>
              <w:bottom w:val="single" w:sz="4" w:space="0" w:color="auto"/>
              <w:right w:val="single" w:sz="4" w:space="0" w:color="auto"/>
            </w:tcBorders>
            <w:shd w:val="clear" w:color="auto" w:fill="auto"/>
            <w:noWrap/>
            <w:vAlign w:val="center"/>
            <w:hideMark/>
          </w:tcPr>
          <w:p w14:paraId="764AE3E3" w14:textId="77777777" w:rsidR="00CF2725" w:rsidRPr="00EE7FB3" w:rsidRDefault="00CF2725" w:rsidP="00E43B6A">
            <w:pPr>
              <w:rPr>
                <w:rFonts w:eastAsia="Times New Roman"/>
                <w:b/>
                <w:bCs/>
                <w:i/>
                <w:iCs/>
                <w:sz w:val="22"/>
                <w:szCs w:val="22"/>
              </w:rPr>
            </w:pPr>
            <w:r w:rsidRPr="00EE7FB3">
              <w:rPr>
                <w:rFonts w:eastAsia="Times New Roman"/>
                <w:b/>
                <w:bCs/>
                <w:i/>
                <w:iCs/>
                <w:sz w:val="22"/>
                <w:szCs w:val="22"/>
              </w:rPr>
              <w:t>Tổng</w:t>
            </w:r>
          </w:p>
        </w:tc>
        <w:tc>
          <w:tcPr>
            <w:tcW w:w="961" w:type="dxa"/>
            <w:tcBorders>
              <w:top w:val="nil"/>
              <w:left w:val="nil"/>
              <w:bottom w:val="single" w:sz="4" w:space="0" w:color="auto"/>
              <w:right w:val="single" w:sz="4" w:space="0" w:color="auto"/>
            </w:tcBorders>
            <w:shd w:val="clear" w:color="auto" w:fill="auto"/>
            <w:vAlign w:val="center"/>
            <w:hideMark/>
          </w:tcPr>
          <w:p w14:paraId="321561AB" w14:textId="77777777" w:rsidR="00CF2725" w:rsidRPr="00EE7FB3" w:rsidRDefault="00CF2725" w:rsidP="00E43B6A">
            <w:pPr>
              <w:jc w:val="center"/>
              <w:rPr>
                <w:rFonts w:eastAsia="Times New Roman"/>
                <w:b/>
                <w:bCs/>
                <w:i/>
                <w:iCs/>
                <w:sz w:val="22"/>
                <w:szCs w:val="22"/>
              </w:rPr>
            </w:pPr>
            <w:r w:rsidRPr="00EE7FB3">
              <w:rPr>
                <w:rFonts w:eastAsia="Times New Roman"/>
                <w:b/>
                <w:bCs/>
                <w:i/>
                <w:iCs/>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7950ADAA"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179 </w:t>
            </w:r>
          </w:p>
        </w:tc>
        <w:tc>
          <w:tcPr>
            <w:tcW w:w="1039" w:type="dxa"/>
            <w:tcBorders>
              <w:top w:val="nil"/>
              <w:left w:val="nil"/>
              <w:bottom w:val="single" w:sz="4" w:space="0" w:color="auto"/>
              <w:right w:val="single" w:sz="4" w:space="0" w:color="auto"/>
            </w:tcBorders>
            <w:shd w:val="clear" w:color="auto" w:fill="auto"/>
            <w:noWrap/>
            <w:vAlign w:val="center"/>
            <w:hideMark/>
          </w:tcPr>
          <w:p w14:paraId="27235D14"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4,68</w:t>
            </w:r>
          </w:p>
        </w:tc>
        <w:tc>
          <w:tcPr>
            <w:tcW w:w="1080" w:type="dxa"/>
            <w:tcBorders>
              <w:top w:val="nil"/>
              <w:left w:val="nil"/>
              <w:bottom w:val="single" w:sz="4" w:space="0" w:color="auto"/>
              <w:right w:val="single" w:sz="4" w:space="0" w:color="auto"/>
            </w:tcBorders>
            <w:shd w:val="clear" w:color="auto" w:fill="auto"/>
            <w:noWrap/>
            <w:vAlign w:val="center"/>
            <w:hideMark/>
          </w:tcPr>
          <w:p w14:paraId="12B68795"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-6,28</w:t>
            </w:r>
          </w:p>
        </w:tc>
        <w:tc>
          <w:tcPr>
            <w:tcW w:w="1316" w:type="dxa"/>
            <w:tcBorders>
              <w:top w:val="nil"/>
              <w:left w:val="nil"/>
              <w:bottom w:val="single" w:sz="4" w:space="0" w:color="auto"/>
              <w:right w:val="single" w:sz="4" w:space="0" w:color="auto"/>
            </w:tcBorders>
            <w:shd w:val="clear" w:color="auto" w:fill="auto"/>
            <w:noWrap/>
            <w:vAlign w:val="center"/>
            <w:hideMark/>
          </w:tcPr>
          <w:p w14:paraId="7F7C2542"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 xml:space="preserve">558 </w:t>
            </w:r>
          </w:p>
        </w:tc>
        <w:tc>
          <w:tcPr>
            <w:tcW w:w="1080" w:type="dxa"/>
            <w:tcBorders>
              <w:top w:val="nil"/>
              <w:left w:val="nil"/>
              <w:bottom w:val="single" w:sz="4" w:space="0" w:color="auto"/>
              <w:right w:val="single" w:sz="4" w:space="0" w:color="auto"/>
            </w:tcBorders>
            <w:shd w:val="clear" w:color="auto" w:fill="auto"/>
            <w:noWrap/>
            <w:vAlign w:val="center"/>
            <w:hideMark/>
          </w:tcPr>
          <w:p w14:paraId="58AE55C7" w14:textId="77777777" w:rsidR="00CF2725" w:rsidRPr="00EE7FB3" w:rsidRDefault="00CF2725" w:rsidP="00E43B6A">
            <w:pPr>
              <w:jc w:val="right"/>
              <w:rPr>
                <w:rFonts w:eastAsia="Times New Roman"/>
                <w:b/>
                <w:bCs/>
                <w:i/>
                <w:iCs/>
                <w:sz w:val="22"/>
                <w:szCs w:val="22"/>
              </w:rPr>
            </w:pPr>
            <w:r w:rsidRPr="00EE7FB3">
              <w:rPr>
                <w:rFonts w:eastAsia="Times New Roman"/>
                <w:b/>
                <w:bCs/>
                <w:i/>
                <w:iCs/>
                <w:sz w:val="22"/>
                <w:szCs w:val="22"/>
              </w:rPr>
              <w:t>2,01</w:t>
            </w:r>
          </w:p>
        </w:tc>
      </w:tr>
      <w:tr w:rsidR="00CF2725" w:rsidRPr="00CF2725" w14:paraId="1066509A" w14:textId="77777777" w:rsidTr="00946904">
        <w:trPr>
          <w:trHeight w:val="20"/>
          <w:jc w:val="center"/>
        </w:trPr>
        <w:tc>
          <w:tcPr>
            <w:tcW w:w="1916" w:type="dxa"/>
            <w:vMerge/>
            <w:tcBorders>
              <w:left w:val="single" w:sz="4" w:space="0" w:color="auto"/>
              <w:right w:val="single" w:sz="4" w:space="0" w:color="auto"/>
            </w:tcBorders>
            <w:shd w:val="clear" w:color="auto" w:fill="auto"/>
            <w:vAlign w:val="bottom"/>
          </w:tcPr>
          <w:p w14:paraId="112092FD" w14:textId="77777777" w:rsidR="00CF2725" w:rsidRPr="00EE7FB3" w:rsidRDefault="00CF2725" w:rsidP="00E43B6A">
            <w:pP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29B3C103" w14:textId="77777777" w:rsidR="00CF2725" w:rsidRPr="00EE7FB3" w:rsidRDefault="00CF2725" w:rsidP="00E43B6A">
            <w:pPr>
              <w:rPr>
                <w:rFonts w:eastAsia="Times New Roman"/>
                <w:sz w:val="22"/>
                <w:szCs w:val="22"/>
              </w:rPr>
            </w:pPr>
            <w:r w:rsidRPr="00EE7FB3">
              <w:rPr>
                <w:rFonts w:eastAsia="Times New Roman"/>
                <w:sz w:val="22"/>
                <w:szCs w:val="22"/>
              </w:rPr>
              <w:t>TP. Hải Phòng</w:t>
            </w:r>
          </w:p>
        </w:tc>
        <w:tc>
          <w:tcPr>
            <w:tcW w:w="961" w:type="dxa"/>
            <w:tcBorders>
              <w:top w:val="nil"/>
              <w:left w:val="nil"/>
              <w:bottom w:val="single" w:sz="4" w:space="0" w:color="auto"/>
              <w:right w:val="single" w:sz="4" w:space="0" w:color="auto"/>
            </w:tcBorders>
            <w:shd w:val="clear" w:color="auto" w:fill="auto"/>
            <w:vAlign w:val="center"/>
            <w:hideMark/>
          </w:tcPr>
          <w:p w14:paraId="70006668" w14:textId="77777777" w:rsidR="00CF2725" w:rsidRPr="00EE7FB3" w:rsidRDefault="00CF2725" w:rsidP="00E43B6A">
            <w:pPr>
              <w:jc w:val="center"/>
              <w:rPr>
                <w:rFonts w:eastAsia="Times New Roman"/>
                <w:sz w:val="22"/>
                <w:szCs w:val="22"/>
              </w:rPr>
            </w:pPr>
            <w:r w:rsidRPr="00EE7FB3">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5A658736"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145 </w:t>
            </w:r>
          </w:p>
        </w:tc>
        <w:tc>
          <w:tcPr>
            <w:tcW w:w="1039" w:type="dxa"/>
            <w:tcBorders>
              <w:top w:val="nil"/>
              <w:left w:val="nil"/>
              <w:bottom w:val="single" w:sz="4" w:space="0" w:color="auto"/>
              <w:right w:val="single" w:sz="4" w:space="0" w:color="auto"/>
            </w:tcBorders>
            <w:shd w:val="clear" w:color="auto" w:fill="auto"/>
            <w:noWrap/>
            <w:vAlign w:val="center"/>
            <w:hideMark/>
          </w:tcPr>
          <w:p w14:paraId="0400FDF5" w14:textId="77777777" w:rsidR="00CF2725" w:rsidRPr="00EE7FB3" w:rsidRDefault="00CF2725" w:rsidP="00E43B6A">
            <w:pPr>
              <w:jc w:val="right"/>
              <w:rPr>
                <w:rFonts w:eastAsia="Times New Roman"/>
                <w:sz w:val="22"/>
                <w:szCs w:val="22"/>
              </w:rPr>
            </w:pPr>
            <w:r w:rsidRPr="00EE7FB3">
              <w:rPr>
                <w:rFonts w:eastAsia="Times New Roman"/>
                <w:sz w:val="22"/>
                <w:szCs w:val="22"/>
              </w:rPr>
              <w:t>-7,05</w:t>
            </w:r>
          </w:p>
        </w:tc>
        <w:tc>
          <w:tcPr>
            <w:tcW w:w="1080" w:type="dxa"/>
            <w:tcBorders>
              <w:top w:val="nil"/>
              <w:left w:val="nil"/>
              <w:bottom w:val="single" w:sz="4" w:space="0" w:color="auto"/>
              <w:right w:val="single" w:sz="4" w:space="0" w:color="auto"/>
            </w:tcBorders>
            <w:shd w:val="clear" w:color="auto" w:fill="auto"/>
            <w:noWrap/>
            <w:vAlign w:val="center"/>
            <w:hideMark/>
          </w:tcPr>
          <w:p w14:paraId="351B6397" w14:textId="77777777" w:rsidR="00CF2725" w:rsidRPr="00EE7FB3" w:rsidRDefault="00CF2725" w:rsidP="00E43B6A">
            <w:pPr>
              <w:jc w:val="right"/>
              <w:rPr>
                <w:rFonts w:eastAsia="Times New Roman"/>
                <w:sz w:val="22"/>
                <w:szCs w:val="22"/>
              </w:rPr>
            </w:pPr>
            <w:r w:rsidRPr="00EE7FB3">
              <w:rPr>
                <w:rFonts w:eastAsia="Times New Roman"/>
                <w:sz w:val="22"/>
                <w:szCs w:val="22"/>
              </w:rPr>
              <w:t>-8,23</w:t>
            </w:r>
          </w:p>
        </w:tc>
        <w:tc>
          <w:tcPr>
            <w:tcW w:w="1316" w:type="dxa"/>
            <w:tcBorders>
              <w:top w:val="nil"/>
              <w:left w:val="nil"/>
              <w:bottom w:val="single" w:sz="4" w:space="0" w:color="auto"/>
              <w:right w:val="single" w:sz="4" w:space="0" w:color="auto"/>
            </w:tcBorders>
            <w:shd w:val="clear" w:color="auto" w:fill="auto"/>
            <w:noWrap/>
            <w:vAlign w:val="center"/>
            <w:hideMark/>
          </w:tcPr>
          <w:p w14:paraId="76C86B8C"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482 </w:t>
            </w:r>
          </w:p>
        </w:tc>
        <w:tc>
          <w:tcPr>
            <w:tcW w:w="1080" w:type="dxa"/>
            <w:tcBorders>
              <w:top w:val="nil"/>
              <w:left w:val="nil"/>
              <w:bottom w:val="single" w:sz="4" w:space="0" w:color="auto"/>
              <w:right w:val="single" w:sz="4" w:space="0" w:color="auto"/>
            </w:tcBorders>
            <w:shd w:val="clear" w:color="auto" w:fill="auto"/>
            <w:noWrap/>
            <w:vAlign w:val="center"/>
            <w:hideMark/>
          </w:tcPr>
          <w:p w14:paraId="01D2D5F2" w14:textId="77777777" w:rsidR="00CF2725" w:rsidRPr="00EE7FB3" w:rsidRDefault="00CF2725" w:rsidP="00E43B6A">
            <w:pPr>
              <w:jc w:val="right"/>
              <w:rPr>
                <w:rFonts w:eastAsia="Times New Roman"/>
                <w:sz w:val="22"/>
                <w:szCs w:val="22"/>
              </w:rPr>
            </w:pPr>
            <w:r w:rsidRPr="00EE7FB3">
              <w:rPr>
                <w:rFonts w:eastAsia="Times New Roman"/>
                <w:sz w:val="22"/>
                <w:szCs w:val="22"/>
              </w:rPr>
              <w:t>4,10</w:t>
            </w:r>
          </w:p>
        </w:tc>
      </w:tr>
      <w:tr w:rsidR="00CF2725" w:rsidRPr="00CF2725" w14:paraId="42630B53" w14:textId="77777777" w:rsidTr="00946904">
        <w:trPr>
          <w:trHeight w:val="20"/>
          <w:jc w:val="center"/>
        </w:trPr>
        <w:tc>
          <w:tcPr>
            <w:tcW w:w="1916" w:type="dxa"/>
            <w:vMerge/>
            <w:tcBorders>
              <w:left w:val="single" w:sz="4" w:space="0" w:color="auto"/>
              <w:bottom w:val="single" w:sz="4" w:space="0" w:color="auto"/>
              <w:right w:val="single" w:sz="4" w:space="0" w:color="auto"/>
            </w:tcBorders>
            <w:shd w:val="clear" w:color="auto" w:fill="auto"/>
            <w:vAlign w:val="bottom"/>
            <w:hideMark/>
          </w:tcPr>
          <w:p w14:paraId="402ED374" w14:textId="77777777" w:rsidR="00CF2725" w:rsidRPr="00EE7FB3" w:rsidRDefault="00CF2725" w:rsidP="00E43B6A">
            <w:pPr>
              <w:rPr>
                <w:rFonts w:eastAsia="Times New Roman"/>
                <w:sz w:val="22"/>
                <w:szCs w:val="22"/>
              </w:rPr>
            </w:pPr>
          </w:p>
        </w:tc>
        <w:tc>
          <w:tcPr>
            <w:tcW w:w="1805" w:type="dxa"/>
            <w:tcBorders>
              <w:top w:val="nil"/>
              <w:left w:val="nil"/>
              <w:bottom w:val="single" w:sz="4" w:space="0" w:color="auto"/>
              <w:right w:val="single" w:sz="4" w:space="0" w:color="auto"/>
            </w:tcBorders>
            <w:shd w:val="clear" w:color="auto" w:fill="auto"/>
            <w:noWrap/>
            <w:vAlign w:val="center"/>
            <w:hideMark/>
          </w:tcPr>
          <w:p w14:paraId="5F72D9C3" w14:textId="77777777" w:rsidR="00CF2725" w:rsidRPr="00EE7FB3" w:rsidRDefault="00CF2725" w:rsidP="00E43B6A">
            <w:pPr>
              <w:rPr>
                <w:rFonts w:eastAsia="Times New Roman"/>
                <w:sz w:val="22"/>
                <w:szCs w:val="22"/>
              </w:rPr>
            </w:pPr>
            <w:r w:rsidRPr="00EE7FB3">
              <w:rPr>
                <w:rFonts w:eastAsia="Times New Roman"/>
                <w:sz w:val="22"/>
                <w:szCs w:val="22"/>
              </w:rPr>
              <w:t>Bình Dương</w:t>
            </w:r>
          </w:p>
        </w:tc>
        <w:tc>
          <w:tcPr>
            <w:tcW w:w="961" w:type="dxa"/>
            <w:tcBorders>
              <w:top w:val="nil"/>
              <w:left w:val="nil"/>
              <w:bottom w:val="single" w:sz="4" w:space="0" w:color="auto"/>
              <w:right w:val="single" w:sz="4" w:space="0" w:color="auto"/>
            </w:tcBorders>
            <w:shd w:val="clear" w:color="auto" w:fill="auto"/>
            <w:vAlign w:val="center"/>
            <w:hideMark/>
          </w:tcPr>
          <w:p w14:paraId="5418F8C3" w14:textId="77777777" w:rsidR="00CF2725" w:rsidRPr="00EE7FB3" w:rsidRDefault="00CF2725" w:rsidP="00E43B6A">
            <w:pPr>
              <w:jc w:val="center"/>
              <w:rPr>
                <w:rFonts w:eastAsia="Times New Roman"/>
                <w:sz w:val="22"/>
                <w:szCs w:val="22"/>
              </w:rPr>
            </w:pPr>
            <w:r w:rsidRPr="00EE7FB3">
              <w:rPr>
                <w:rFonts w:eastAsia="Times New Roman"/>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5D0C3265"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34 </w:t>
            </w:r>
          </w:p>
        </w:tc>
        <w:tc>
          <w:tcPr>
            <w:tcW w:w="1039" w:type="dxa"/>
            <w:tcBorders>
              <w:top w:val="nil"/>
              <w:left w:val="nil"/>
              <w:bottom w:val="single" w:sz="4" w:space="0" w:color="auto"/>
              <w:right w:val="single" w:sz="4" w:space="0" w:color="auto"/>
            </w:tcBorders>
            <w:shd w:val="clear" w:color="auto" w:fill="auto"/>
            <w:noWrap/>
            <w:vAlign w:val="center"/>
            <w:hideMark/>
          </w:tcPr>
          <w:p w14:paraId="37F63990" w14:textId="77777777" w:rsidR="00CF2725" w:rsidRPr="00EE7FB3" w:rsidRDefault="00CF2725" w:rsidP="00E43B6A">
            <w:pPr>
              <w:jc w:val="right"/>
              <w:rPr>
                <w:rFonts w:eastAsia="Times New Roman"/>
                <w:sz w:val="22"/>
                <w:szCs w:val="22"/>
              </w:rPr>
            </w:pPr>
            <w:r w:rsidRPr="00EE7FB3">
              <w:rPr>
                <w:rFonts w:eastAsia="Times New Roman"/>
                <w:sz w:val="22"/>
                <w:szCs w:val="22"/>
              </w:rPr>
              <w:t>126,67</w:t>
            </w:r>
          </w:p>
        </w:tc>
        <w:tc>
          <w:tcPr>
            <w:tcW w:w="1080" w:type="dxa"/>
            <w:tcBorders>
              <w:top w:val="nil"/>
              <w:left w:val="nil"/>
              <w:bottom w:val="single" w:sz="4" w:space="0" w:color="auto"/>
              <w:right w:val="single" w:sz="4" w:space="0" w:color="auto"/>
            </w:tcBorders>
            <w:shd w:val="clear" w:color="auto" w:fill="auto"/>
            <w:noWrap/>
            <w:vAlign w:val="center"/>
            <w:hideMark/>
          </w:tcPr>
          <w:p w14:paraId="7C0B203A" w14:textId="77777777" w:rsidR="00CF2725" w:rsidRPr="00EE7FB3" w:rsidRDefault="00CF2725" w:rsidP="00E43B6A">
            <w:pPr>
              <w:jc w:val="right"/>
              <w:rPr>
                <w:rFonts w:eastAsia="Times New Roman"/>
                <w:sz w:val="22"/>
                <w:szCs w:val="22"/>
              </w:rPr>
            </w:pPr>
            <w:r w:rsidRPr="00EE7FB3">
              <w:rPr>
                <w:rFonts w:eastAsia="Times New Roman"/>
                <w:sz w:val="22"/>
                <w:szCs w:val="22"/>
              </w:rPr>
              <w:t>3,03</w:t>
            </w:r>
          </w:p>
        </w:tc>
        <w:tc>
          <w:tcPr>
            <w:tcW w:w="1316" w:type="dxa"/>
            <w:tcBorders>
              <w:top w:val="nil"/>
              <w:left w:val="nil"/>
              <w:bottom w:val="single" w:sz="4" w:space="0" w:color="auto"/>
              <w:right w:val="single" w:sz="4" w:space="0" w:color="auto"/>
            </w:tcBorders>
            <w:shd w:val="clear" w:color="auto" w:fill="auto"/>
            <w:noWrap/>
            <w:vAlign w:val="center"/>
            <w:hideMark/>
          </w:tcPr>
          <w:p w14:paraId="51E045E2" w14:textId="77777777" w:rsidR="00CF2725" w:rsidRPr="00EE7FB3" w:rsidRDefault="00CF2725" w:rsidP="00E43B6A">
            <w:pPr>
              <w:jc w:val="right"/>
              <w:rPr>
                <w:rFonts w:eastAsia="Times New Roman"/>
                <w:sz w:val="22"/>
                <w:szCs w:val="22"/>
              </w:rPr>
            </w:pPr>
            <w:r w:rsidRPr="00EE7FB3">
              <w:rPr>
                <w:rFonts w:eastAsia="Times New Roman"/>
                <w:sz w:val="22"/>
                <w:szCs w:val="22"/>
              </w:rPr>
              <w:t xml:space="preserve">76 </w:t>
            </w:r>
          </w:p>
        </w:tc>
        <w:tc>
          <w:tcPr>
            <w:tcW w:w="1080" w:type="dxa"/>
            <w:tcBorders>
              <w:top w:val="nil"/>
              <w:left w:val="nil"/>
              <w:bottom w:val="single" w:sz="4" w:space="0" w:color="auto"/>
              <w:right w:val="single" w:sz="4" w:space="0" w:color="auto"/>
            </w:tcBorders>
            <w:shd w:val="clear" w:color="auto" w:fill="auto"/>
            <w:noWrap/>
            <w:vAlign w:val="center"/>
            <w:hideMark/>
          </w:tcPr>
          <w:p w14:paraId="23E5CFD6" w14:textId="77777777" w:rsidR="00CF2725" w:rsidRPr="00EE7FB3" w:rsidRDefault="00CF2725" w:rsidP="00E43B6A">
            <w:pPr>
              <w:jc w:val="right"/>
              <w:rPr>
                <w:rFonts w:eastAsia="Times New Roman"/>
                <w:sz w:val="22"/>
                <w:szCs w:val="22"/>
              </w:rPr>
            </w:pPr>
            <w:r w:rsidRPr="00EE7FB3">
              <w:rPr>
                <w:rFonts w:eastAsia="Times New Roman"/>
                <w:sz w:val="22"/>
                <w:szCs w:val="22"/>
              </w:rPr>
              <w:t>-9,52</w:t>
            </w:r>
          </w:p>
        </w:tc>
      </w:tr>
    </w:tbl>
    <w:p w14:paraId="26C174A3" w14:textId="77777777" w:rsidR="00B7168B" w:rsidRPr="00CF2725" w:rsidRDefault="00B7168B" w:rsidP="00B7168B">
      <w:pPr>
        <w:spacing w:before="120" w:after="120" w:line="288" w:lineRule="auto"/>
        <w:jc w:val="right"/>
        <w:rPr>
          <w:i/>
          <w:sz w:val="26"/>
          <w:szCs w:val="26"/>
        </w:rPr>
      </w:pPr>
      <w:r w:rsidRPr="00CF2725">
        <w:rPr>
          <w:i/>
          <w:sz w:val="26"/>
          <w:szCs w:val="26"/>
        </w:rPr>
        <w:t>Nguồn: Tổng hợp số liệu từ các Cục Thống kê</w:t>
      </w:r>
    </w:p>
    <w:p w14:paraId="698A3A09" w14:textId="4C48A68F"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bookmarkStart w:id="7" w:name="_Toc67408280"/>
      <w:r w:rsidRPr="000F6D4D">
        <w:rPr>
          <w:sz w:val="26"/>
          <w:szCs w:val="26"/>
        </w:rPr>
        <w:t>Ngành cơ khí trong nước được dự báo từ nay đến năm 2030 có thể đạt dung lượng thị trường hơn 300 tỷ USD. Song hiện cơ khí Việt Nam mới chỉ đủ năng lực đáp ứng khoảng 30% nhu cầu sản phẩm trong nước.</w:t>
      </w:r>
      <w:r w:rsidR="0073468A">
        <w:rPr>
          <w:sz w:val="26"/>
          <w:szCs w:val="26"/>
        </w:rPr>
        <w:t xml:space="preserve"> </w:t>
      </w:r>
      <w:r w:rsidRPr="000F6D4D">
        <w:rPr>
          <w:sz w:val="26"/>
          <w:szCs w:val="26"/>
        </w:rPr>
        <w:t xml:space="preserve">Xây dựng và phát triển ngành cơ khí trong khi các doanh nghiệp Việt Nam chưa làm chủ được công nghệ lõi hoàn chỉnh, chưa có sản phẩm công nghiệp chủ lực… </w:t>
      </w:r>
    </w:p>
    <w:p w14:paraId="76E16B65"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Theo báo cáo từ Cục Công nghiệp (Bộ Công Thương), hiện có hơn 25.000 doanh nghiệp cơ khí đang hoạt động và có kết quả kinh doanh, chiếm gần 30% tổng số doanh nghiệp công nghiệp chế biến, chế tạo, với doanh thu thuần là hơn 1.465.000 tỷ đồng.</w:t>
      </w:r>
    </w:p>
    <w:p w14:paraId="40E1F2C2"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Tuy nhiên, các doanh nghiệp cơ khí nội địa phổ biến là quy mô nhỏ, năng lực cạnh tranh thấp, chưa làm chủ được công nghệ lõi hoàn chỉnh trong lĩnh vực cơ khí. Cùng đó, chất lượng sản phẩm chưa tốt, giá thành cao và gần như chưa có sản phẩm công nghiệp chủ lực đủ khả năng cạnh tranh với sản phẩm nhập khẩu. Điều này là do các doanh nghiệp cơ khí Việt Nam tính liên kết còn hạn chế; yếu tố tạo lập thị trường, liên kết vùng, nhân sự, lao động... vẫn còn yếu.</w:t>
      </w:r>
    </w:p>
    <w:p w14:paraId="372ADA10"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Việt Nam đã hình thành được một số ngành công nghiệp chủ lực của nền kinh tế như: khai thác, chế biến dầu khí; điện tử, viễn thông, công nghệ thông tin; luyện kim, sắt thép; dệt may, da giày;..., tạo nền tảng quan trọng cho tăng trưởng dài hạn, cũng như thúc đẩy quá trình hiện đại hóa, công nghiệp hóa đất nước.</w:t>
      </w:r>
    </w:p>
    <w:p w14:paraId="01FC6CA3"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lastRenderedPageBreak/>
        <w:t>Tuy nhiên, sản xuất công nghiệp của Việt Nam hiện nay vẫn đang tập trung chủ yếu vào các hoạt động sản xuất ở công đoạn cuối cùng, đem lại giá trị gia tăng thấp; cùng đó là sự phát triển thiếu đồng bộ, thiếu kết nối giữa các mắt xích trong nội ngành và giữa các ngành công nghiệp dẫn tới sự phát triển thiếu tính bền vững.</w:t>
      </w:r>
    </w:p>
    <w:p w14:paraId="4BE04E01"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Điều này đòi hỏi phải nâng cao hơn nữa năng lực của các doanh nghiệp cơ khí trong nước, tăng tính liên kết cùng phát triển trong thời gian tới.</w:t>
      </w:r>
    </w:p>
    <w:p w14:paraId="771D5D52"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Việt Nam đã có nhiều doanh nghiệp nổi lên mạnh mẽ trong ngành cơ khí, ô tô như: Vinfast, Thành Công, Thaco… tuy nhiên, họ vẫn coi cơ khí là phụ trợ. Trong tương lai xa, ngành cơ khí đòi hỏi sự phát triển về nguyên vật liệu, khuôn mẫu, gia công chế tạo chứ không chỉ gia công cắt gọt đơn thuần.</w:t>
      </w:r>
    </w:p>
    <w:p w14:paraId="3C920548"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Theo Hiệp hội Doanh nghiệp cơ khí Việt Nam, phải coi cơ khí là ngành cốt lõi trong các ngành công nghiệp, từ việc lựa chọn ngành nghề trọng điểm, các doanh nghiệp sẽ tập trung phát triển mạnh mẽ cơ khí ngành đó, tạo sức mạnh từ gốc rễ để phát triển và cạnh tranh với quốc tế.</w:t>
      </w:r>
    </w:p>
    <w:p w14:paraId="48E1639D"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Có thể kể đến các phân ngành Việt Nam phát triển tốt như cơ khí thủy công, điện, xe máy và linh kiện, cơ khí gia dụng và dụng cụ, sản xuất nông nghiệp và mới đây là ô tô… Các phân ngành này chiếm gần 70% tổng giá trị sản xuất công nghiệp của ngành cơ khí cả nước.</w:t>
      </w:r>
    </w:p>
    <w:p w14:paraId="09B74A51" w14:textId="77777777" w:rsidR="000F6D4D" w:rsidRPr="000F6D4D" w:rsidRDefault="000F6D4D" w:rsidP="000F6D4D">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Cần chiến lược và chính sách dài hạn để tập trung phát triển các ngành Việt Nam có thế mạnh, cạnh tranh với quốc tế; trong đó có các giải pháp về nâng cao năng lực doanh nghiệp, tạo thị trường và tạo liên kết từ các trung tâm hỗ trợ công nghiệp...</w:t>
      </w:r>
    </w:p>
    <w:p w14:paraId="5EF1ECC7" w14:textId="77777777" w:rsidR="00B7168B" w:rsidRPr="0085358C" w:rsidRDefault="00B7168B" w:rsidP="00FF7DCA">
      <w:pPr>
        <w:pStyle w:val="Heading2"/>
        <w:spacing w:before="120" w:after="120" w:line="288" w:lineRule="auto"/>
        <w:rPr>
          <w:i w:val="0"/>
          <w:sz w:val="26"/>
          <w:szCs w:val="26"/>
        </w:rPr>
      </w:pPr>
      <w:r w:rsidRPr="0085358C">
        <w:rPr>
          <w:i w:val="0"/>
          <w:sz w:val="26"/>
          <w:szCs w:val="26"/>
        </w:rPr>
        <w:t>2. Về tiêu thụ</w:t>
      </w:r>
      <w:bookmarkEnd w:id="7"/>
    </w:p>
    <w:p w14:paraId="0CFC0D00" w14:textId="021577F2" w:rsidR="00B7168B" w:rsidRPr="0085358C" w:rsidRDefault="00B7168B" w:rsidP="00B7168B">
      <w:pPr>
        <w:spacing w:before="120" w:after="120" w:line="312" w:lineRule="auto"/>
        <w:ind w:firstLine="619"/>
        <w:rPr>
          <w:i/>
          <w:sz w:val="26"/>
          <w:szCs w:val="26"/>
        </w:rPr>
      </w:pPr>
      <w:r w:rsidRPr="0085358C">
        <w:rPr>
          <w:i/>
          <w:sz w:val="26"/>
          <w:szCs w:val="26"/>
        </w:rPr>
        <w:t>+ Khối lượng tiêu thụ một số sản phẩm CNHT ngành cơ khí chế tạo</w:t>
      </w:r>
    </w:p>
    <w:p w14:paraId="3C8B6D00" w14:textId="38C4FF5E" w:rsidR="00B7168B" w:rsidRPr="00290779"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8" w:name="_Toc37864393"/>
      <w:bookmarkStart w:id="9" w:name="_Toc36126641"/>
      <w:bookmarkStart w:id="10" w:name="_Toc67319416"/>
      <w:bookmarkStart w:id="11" w:name="_Toc67408281"/>
      <w:r w:rsidRPr="0085358C">
        <w:rPr>
          <w:sz w:val="26"/>
          <w:szCs w:val="26"/>
        </w:rPr>
        <w:t xml:space="preserve">Theo số liệu tổng hợp từ các Cục Thống kê, trong </w:t>
      </w:r>
      <w:r w:rsidR="0085358C" w:rsidRPr="0085358C">
        <w:rPr>
          <w:sz w:val="26"/>
          <w:szCs w:val="26"/>
        </w:rPr>
        <w:t>2 tháng đầu</w:t>
      </w:r>
      <w:r w:rsidR="00E22EBE" w:rsidRPr="0085358C">
        <w:rPr>
          <w:sz w:val="26"/>
          <w:szCs w:val="26"/>
        </w:rPr>
        <w:t xml:space="preserve"> </w:t>
      </w:r>
      <w:r w:rsidRPr="0085358C">
        <w:rPr>
          <w:sz w:val="26"/>
          <w:szCs w:val="26"/>
        </w:rPr>
        <w:t xml:space="preserve">năm 2020, </w:t>
      </w:r>
      <w:r w:rsidR="0085358C" w:rsidRPr="0085358C">
        <w:rPr>
          <w:sz w:val="26"/>
          <w:szCs w:val="26"/>
        </w:rPr>
        <w:t>các</w:t>
      </w:r>
      <w:r w:rsidRPr="0085358C">
        <w:rPr>
          <w:sz w:val="26"/>
          <w:szCs w:val="26"/>
        </w:rPr>
        <w:t xml:space="preserve"> sản phẩm </w:t>
      </w:r>
      <w:r w:rsidR="00015142" w:rsidRPr="0085358C">
        <w:rPr>
          <w:sz w:val="26"/>
          <w:szCs w:val="26"/>
        </w:rPr>
        <w:t xml:space="preserve">CNHT ngành </w:t>
      </w:r>
      <w:r w:rsidRPr="0085358C">
        <w:rPr>
          <w:sz w:val="26"/>
          <w:szCs w:val="26"/>
        </w:rPr>
        <w:t xml:space="preserve">cơ khí </w:t>
      </w:r>
      <w:r w:rsidR="00015142" w:rsidRPr="0085358C">
        <w:rPr>
          <w:sz w:val="26"/>
          <w:szCs w:val="26"/>
        </w:rPr>
        <w:t xml:space="preserve">chế tạo </w:t>
      </w:r>
      <w:r w:rsidRPr="0085358C">
        <w:rPr>
          <w:sz w:val="26"/>
          <w:szCs w:val="26"/>
        </w:rPr>
        <w:t xml:space="preserve">có lượng tiêu thụ </w:t>
      </w:r>
      <w:r w:rsidR="00015142" w:rsidRPr="0085358C">
        <w:rPr>
          <w:sz w:val="26"/>
          <w:szCs w:val="26"/>
        </w:rPr>
        <w:t>giảm</w:t>
      </w:r>
      <w:r w:rsidRPr="0085358C">
        <w:rPr>
          <w:sz w:val="26"/>
          <w:szCs w:val="26"/>
        </w:rPr>
        <w:t xml:space="preserve"> so với </w:t>
      </w:r>
      <w:r w:rsidR="00E22EBE" w:rsidRPr="0085358C">
        <w:rPr>
          <w:sz w:val="26"/>
          <w:szCs w:val="26"/>
        </w:rPr>
        <w:t xml:space="preserve">cùng kỳ </w:t>
      </w:r>
      <w:r w:rsidRPr="0085358C">
        <w:rPr>
          <w:sz w:val="26"/>
          <w:szCs w:val="26"/>
        </w:rPr>
        <w:t>năm 20</w:t>
      </w:r>
      <w:r w:rsidR="00E22EBE" w:rsidRPr="0085358C">
        <w:rPr>
          <w:sz w:val="26"/>
          <w:szCs w:val="26"/>
        </w:rPr>
        <w:t>20</w:t>
      </w:r>
      <w:r w:rsidRPr="0085358C">
        <w:rPr>
          <w:sz w:val="26"/>
          <w:szCs w:val="26"/>
        </w:rPr>
        <w:t xml:space="preserve"> như: </w:t>
      </w:r>
      <w:bookmarkEnd w:id="8"/>
      <w:r w:rsidR="00E22EBE" w:rsidRPr="0085358C">
        <w:rPr>
          <w:rFonts w:eastAsia="Times New Roman"/>
          <w:sz w:val="26"/>
          <w:szCs w:val="26"/>
        </w:rPr>
        <w:t xml:space="preserve">Máy biến đổi điện quay giảm </w:t>
      </w:r>
      <w:r w:rsidR="0085358C" w:rsidRPr="0085358C">
        <w:rPr>
          <w:rFonts w:eastAsia="Times New Roman"/>
          <w:sz w:val="26"/>
          <w:szCs w:val="26"/>
        </w:rPr>
        <w:t>mạnh 73,29</w:t>
      </w:r>
      <w:r w:rsidR="00E22EBE" w:rsidRPr="0085358C">
        <w:rPr>
          <w:rFonts w:eastAsia="Times New Roman"/>
          <w:sz w:val="26"/>
          <w:szCs w:val="26"/>
        </w:rPr>
        <w:t xml:space="preserve">%; </w:t>
      </w:r>
      <w:r w:rsidR="00015142" w:rsidRPr="0085358C">
        <w:rPr>
          <w:rFonts w:eastAsia="Times New Roman"/>
          <w:sz w:val="26"/>
          <w:szCs w:val="26"/>
        </w:rPr>
        <w:t xml:space="preserve">Máy biến thế điện khác có công suất &gt; 16 kVA nhưng ≤ 500 kVA giảm </w:t>
      </w:r>
      <w:r w:rsidR="0085358C" w:rsidRPr="0085358C">
        <w:rPr>
          <w:rFonts w:eastAsia="Times New Roman"/>
          <w:sz w:val="26"/>
          <w:szCs w:val="26"/>
        </w:rPr>
        <w:t>17,9</w:t>
      </w:r>
      <w:r w:rsidR="00015142" w:rsidRPr="0085358C">
        <w:rPr>
          <w:rFonts w:eastAsia="Times New Roman"/>
          <w:sz w:val="26"/>
          <w:szCs w:val="26"/>
        </w:rPr>
        <w:t xml:space="preserve">%; </w:t>
      </w:r>
      <w:r w:rsidR="0085358C" w:rsidRPr="0085358C">
        <w:rPr>
          <w:rFonts w:eastAsia="Times New Roman"/>
          <w:color w:val="000000"/>
          <w:sz w:val="26"/>
          <w:szCs w:val="26"/>
        </w:rPr>
        <w:t>Máy biến thế điện sử dụng điện môi lỏng công suất sử dụng không quá 650 KVA</w:t>
      </w:r>
      <w:r w:rsidR="0085358C" w:rsidRPr="0085358C">
        <w:rPr>
          <w:rFonts w:eastAsia="Times New Roman"/>
          <w:sz w:val="26"/>
          <w:szCs w:val="26"/>
        </w:rPr>
        <w:t xml:space="preserve"> giảm 14,98%;</w:t>
      </w:r>
      <w:r w:rsidR="0085358C">
        <w:rPr>
          <w:rFonts w:eastAsia="Times New Roman"/>
          <w:sz w:val="26"/>
          <w:szCs w:val="26"/>
        </w:rPr>
        <w:t xml:space="preserve"> </w:t>
      </w:r>
      <w:r w:rsidR="0085358C" w:rsidRPr="0085358C">
        <w:rPr>
          <w:rFonts w:eastAsia="Times New Roman"/>
          <w:sz w:val="26"/>
          <w:szCs w:val="26"/>
        </w:rPr>
        <w:t xml:space="preserve">Tổ máy phát điện khác giảm 8,04%; </w:t>
      </w:r>
      <w:r w:rsidR="00E22EBE" w:rsidRPr="0085358C">
        <w:rPr>
          <w:rFonts w:eastAsia="Times New Roman"/>
          <w:sz w:val="26"/>
          <w:szCs w:val="26"/>
        </w:rPr>
        <w:t xml:space="preserve">Động cơ điện một chiều khác và máy phát điện một chiều giảm </w:t>
      </w:r>
      <w:r w:rsidR="0085358C" w:rsidRPr="0085358C">
        <w:rPr>
          <w:rFonts w:eastAsia="Times New Roman"/>
          <w:sz w:val="26"/>
          <w:szCs w:val="26"/>
        </w:rPr>
        <w:t>4,75</w:t>
      </w:r>
      <w:r w:rsidR="00E22EBE" w:rsidRPr="0085358C">
        <w:rPr>
          <w:rFonts w:eastAsia="Times New Roman"/>
          <w:sz w:val="26"/>
          <w:szCs w:val="26"/>
        </w:rPr>
        <w:t xml:space="preserve">%. </w:t>
      </w:r>
      <w:r w:rsidRPr="0085358C">
        <w:rPr>
          <w:rFonts w:eastAsia="Times New Roman"/>
          <w:sz w:val="26"/>
          <w:szCs w:val="26"/>
        </w:rPr>
        <w:t xml:space="preserve">Ngược lại, </w:t>
      </w:r>
      <w:r w:rsidR="00367F7F" w:rsidRPr="0085358C">
        <w:rPr>
          <w:rFonts w:eastAsia="Times New Roman"/>
          <w:sz w:val="26"/>
          <w:szCs w:val="26"/>
        </w:rPr>
        <w:t>một số</w:t>
      </w:r>
      <w:r w:rsidRPr="0085358C">
        <w:rPr>
          <w:rFonts w:eastAsia="Times New Roman"/>
          <w:sz w:val="26"/>
          <w:szCs w:val="26"/>
        </w:rPr>
        <w:t xml:space="preserve"> sản phẩm có lượng tiêu thụ </w:t>
      </w:r>
      <w:r w:rsidR="00367F7F" w:rsidRPr="0085358C">
        <w:rPr>
          <w:rFonts w:eastAsia="Times New Roman"/>
          <w:sz w:val="26"/>
          <w:szCs w:val="26"/>
        </w:rPr>
        <w:t>tăng</w:t>
      </w:r>
      <w:r w:rsidRPr="0085358C">
        <w:rPr>
          <w:rFonts w:eastAsia="Times New Roman"/>
          <w:sz w:val="26"/>
          <w:szCs w:val="26"/>
        </w:rPr>
        <w:t xml:space="preserve"> </w:t>
      </w:r>
      <w:r w:rsidR="00367F7F" w:rsidRPr="0085358C">
        <w:rPr>
          <w:rFonts w:eastAsia="Times New Roman"/>
          <w:sz w:val="26"/>
          <w:szCs w:val="26"/>
        </w:rPr>
        <w:t>là</w:t>
      </w:r>
      <w:r w:rsidRPr="0085358C">
        <w:rPr>
          <w:rFonts w:eastAsia="Times New Roman"/>
          <w:sz w:val="26"/>
          <w:szCs w:val="26"/>
        </w:rPr>
        <w:t xml:space="preserve">: </w:t>
      </w:r>
      <w:r w:rsidR="00E22EBE" w:rsidRPr="0085358C">
        <w:rPr>
          <w:rFonts w:eastAsia="Times New Roman"/>
          <w:sz w:val="26"/>
          <w:szCs w:val="26"/>
        </w:rPr>
        <w:t xml:space="preserve">Động cơ điện một chiều có công suất ≤ 37.5 W tăng </w:t>
      </w:r>
      <w:r w:rsidR="0085358C" w:rsidRPr="0085358C">
        <w:rPr>
          <w:rFonts w:eastAsia="Times New Roman"/>
          <w:sz w:val="26"/>
          <w:szCs w:val="26"/>
        </w:rPr>
        <w:t>14,11</w:t>
      </w:r>
      <w:r w:rsidR="00E22EBE" w:rsidRPr="0085358C">
        <w:rPr>
          <w:rFonts w:eastAsia="Times New Roman"/>
          <w:sz w:val="26"/>
          <w:szCs w:val="26"/>
        </w:rPr>
        <w:t xml:space="preserve">%; </w:t>
      </w:r>
      <w:bookmarkEnd w:id="9"/>
      <w:bookmarkEnd w:id="10"/>
      <w:bookmarkEnd w:id="11"/>
      <w:r w:rsidR="00E22EBE" w:rsidRPr="0085358C">
        <w:rPr>
          <w:rFonts w:eastAsia="Times New Roman"/>
          <w:sz w:val="26"/>
          <w:szCs w:val="26"/>
        </w:rPr>
        <w:t xml:space="preserve">Máy và thiết bị cơ khí khác có chức năng riêng biệt chưa được phân vào đâu tăng </w:t>
      </w:r>
      <w:r w:rsidR="0085358C" w:rsidRPr="0085358C">
        <w:rPr>
          <w:rFonts w:eastAsia="Times New Roman"/>
          <w:sz w:val="26"/>
          <w:szCs w:val="26"/>
        </w:rPr>
        <w:t>nhẹ 0,09</w:t>
      </w:r>
      <w:r w:rsidR="00E22EBE" w:rsidRPr="0085358C">
        <w:rPr>
          <w:rFonts w:eastAsia="Times New Roman"/>
          <w:sz w:val="26"/>
          <w:szCs w:val="26"/>
        </w:rPr>
        <w:t>%.</w:t>
      </w:r>
    </w:p>
    <w:p w14:paraId="4BE17516" w14:textId="5DA890A3" w:rsidR="00B7168B" w:rsidRPr="00847CD6" w:rsidRDefault="00B7168B" w:rsidP="00B7168B">
      <w:pPr>
        <w:spacing w:before="120" w:after="120" w:line="288" w:lineRule="auto"/>
        <w:jc w:val="center"/>
        <w:rPr>
          <w:b/>
          <w:spacing w:val="-4"/>
          <w:sz w:val="26"/>
          <w:szCs w:val="26"/>
        </w:rPr>
      </w:pPr>
      <w:r w:rsidRPr="00847CD6">
        <w:rPr>
          <w:b/>
          <w:spacing w:val="-4"/>
          <w:sz w:val="26"/>
          <w:szCs w:val="26"/>
        </w:rPr>
        <w:lastRenderedPageBreak/>
        <w:t xml:space="preserve">Bảng 25: Khối lượng tiêu thụ một số sản phẩm ngành CNHT cơ khí tại một số địa phương tháng </w:t>
      </w:r>
      <w:r w:rsidR="00847CD6" w:rsidRPr="00847CD6">
        <w:rPr>
          <w:b/>
          <w:spacing w:val="-4"/>
          <w:sz w:val="26"/>
          <w:szCs w:val="26"/>
        </w:rPr>
        <w:t>2 và 2 tháng đầu</w:t>
      </w:r>
      <w:r w:rsidRPr="00847CD6">
        <w:rPr>
          <w:b/>
          <w:spacing w:val="-4"/>
          <w:sz w:val="26"/>
          <w:szCs w:val="26"/>
        </w:rPr>
        <w:t xml:space="preserve"> năm 202</w:t>
      </w:r>
      <w:r w:rsidR="00303AFA" w:rsidRPr="00847CD6">
        <w:rPr>
          <w:b/>
          <w:spacing w:val="-4"/>
          <w:sz w:val="26"/>
          <w:szCs w:val="26"/>
        </w:rPr>
        <w:t>1</w:t>
      </w:r>
    </w:p>
    <w:tbl>
      <w:tblPr>
        <w:tblW w:w="10485" w:type="dxa"/>
        <w:jc w:val="center"/>
        <w:tblLook w:val="04A0" w:firstRow="1" w:lastRow="0" w:firstColumn="1" w:lastColumn="0" w:noHBand="0" w:noVBand="1"/>
      </w:tblPr>
      <w:tblGrid>
        <w:gridCol w:w="1905"/>
        <w:gridCol w:w="1761"/>
        <w:gridCol w:w="1010"/>
        <w:gridCol w:w="1315"/>
        <w:gridCol w:w="1108"/>
        <w:gridCol w:w="1094"/>
        <w:gridCol w:w="1288"/>
        <w:gridCol w:w="1004"/>
      </w:tblGrid>
      <w:tr w:rsidR="00847CD6" w:rsidRPr="00847CD6" w14:paraId="5E10952A" w14:textId="77777777" w:rsidTr="00847CD6">
        <w:trPr>
          <w:trHeight w:val="20"/>
          <w:tblHeader/>
          <w:jc w:val="center"/>
        </w:trPr>
        <w:tc>
          <w:tcPr>
            <w:tcW w:w="1905" w:type="dxa"/>
            <w:tcBorders>
              <w:top w:val="single" w:sz="4" w:space="0" w:color="auto"/>
              <w:left w:val="single" w:sz="4" w:space="0" w:color="auto"/>
              <w:right w:val="single" w:sz="4" w:space="0" w:color="auto"/>
            </w:tcBorders>
            <w:shd w:val="clear" w:color="auto" w:fill="auto"/>
            <w:noWrap/>
            <w:vAlign w:val="center"/>
          </w:tcPr>
          <w:p w14:paraId="448B12DE"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Chủng loại tiêu thụ</w:t>
            </w:r>
          </w:p>
        </w:tc>
        <w:tc>
          <w:tcPr>
            <w:tcW w:w="1761" w:type="dxa"/>
            <w:tcBorders>
              <w:top w:val="single" w:sz="4" w:space="0" w:color="auto"/>
              <w:left w:val="nil"/>
              <w:bottom w:val="single" w:sz="4" w:space="0" w:color="auto"/>
              <w:right w:val="single" w:sz="4" w:space="0" w:color="auto"/>
            </w:tcBorders>
            <w:shd w:val="clear" w:color="auto" w:fill="auto"/>
            <w:noWrap/>
            <w:vAlign w:val="center"/>
          </w:tcPr>
          <w:p w14:paraId="265FA7E4"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Tỉnh/TP</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3EB8961E"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ĐVT</w:t>
            </w:r>
          </w:p>
        </w:tc>
        <w:tc>
          <w:tcPr>
            <w:tcW w:w="1315" w:type="dxa"/>
            <w:tcBorders>
              <w:top w:val="single" w:sz="4" w:space="0" w:color="auto"/>
              <w:left w:val="nil"/>
              <w:bottom w:val="single" w:sz="4" w:space="0" w:color="auto"/>
              <w:right w:val="single" w:sz="4" w:space="0" w:color="auto"/>
            </w:tcBorders>
            <w:shd w:val="clear" w:color="auto" w:fill="auto"/>
            <w:noWrap/>
            <w:vAlign w:val="center"/>
          </w:tcPr>
          <w:p w14:paraId="4A63D0E5"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Tháng 2/2021</w:t>
            </w:r>
          </w:p>
        </w:tc>
        <w:tc>
          <w:tcPr>
            <w:tcW w:w="1108" w:type="dxa"/>
            <w:tcBorders>
              <w:top w:val="single" w:sz="4" w:space="0" w:color="auto"/>
              <w:left w:val="nil"/>
              <w:bottom w:val="single" w:sz="4" w:space="0" w:color="auto"/>
              <w:right w:val="single" w:sz="4" w:space="0" w:color="auto"/>
            </w:tcBorders>
            <w:shd w:val="clear" w:color="auto" w:fill="auto"/>
            <w:noWrap/>
            <w:vAlign w:val="center"/>
          </w:tcPr>
          <w:p w14:paraId="7251AC6B"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So với</w:t>
            </w:r>
            <w:r w:rsidRPr="00847CD6">
              <w:rPr>
                <w:rFonts w:eastAsia="Times New Roman"/>
                <w:b/>
                <w:bCs/>
                <w:sz w:val="22"/>
                <w:szCs w:val="22"/>
              </w:rPr>
              <w:br/>
              <w:t>T1/2021</w:t>
            </w:r>
            <w:r w:rsidRPr="00847CD6">
              <w:rPr>
                <w:rFonts w:eastAsia="Times New Roman"/>
                <w:b/>
                <w:bCs/>
                <w:sz w:val="22"/>
                <w:szCs w:val="22"/>
              </w:rPr>
              <w:br/>
              <w:t>(%)</w:t>
            </w:r>
          </w:p>
        </w:tc>
        <w:tc>
          <w:tcPr>
            <w:tcW w:w="1094" w:type="dxa"/>
            <w:tcBorders>
              <w:top w:val="single" w:sz="4" w:space="0" w:color="auto"/>
              <w:left w:val="nil"/>
              <w:bottom w:val="single" w:sz="4" w:space="0" w:color="auto"/>
              <w:right w:val="single" w:sz="4" w:space="0" w:color="auto"/>
            </w:tcBorders>
            <w:shd w:val="clear" w:color="auto" w:fill="auto"/>
            <w:noWrap/>
            <w:vAlign w:val="center"/>
          </w:tcPr>
          <w:p w14:paraId="42506CCC" w14:textId="77777777" w:rsidR="00847CD6" w:rsidRPr="00847CD6" w:rsidRDefault="00847CD6" w:rsidP="00855D70">
            <w:pPr>
              <w:jc w:val="center"/>
              <w:rPr>
                <w:rFonts w:eastAsia="Times New Roman"/>
                <w:b/>
                <w:bCs/>
                <w:sz w:val="22"/>
                <w:szCs w:val="22"/>
              </w:rPr>
            </w:pPr>
            <w:r w:rsidRPr="00847CD6">
              <w:rPr>
                <w:rFonts w:eastAsia="Times New Roman"/>
                <w:b/>
                <w:bCs/>
                <w:sz w:val="22"/>
                <w:szCs w:val="22"/>
              </w:rPr>
              <w:t>So với</w:t>
            </w:r>
            <w:r w:rsidRPr="00847CD6">
              <w:rPr>
                <w:rFonts w:eastAsia="Times New Roman"/>
                <w:b/>
                <w:bCs/>
                <w:sz w:val="22"/>
                <w:szCs w:val="22"/>
              </w:rPr>
              <w:br/>
              <w:t>T2/2020</w:t>
            </w:r>
            <w:r w:rsidRPr="00847CD6">
              <w:rPr>
                <w:rFonts w:eastAsia="Times New Roman"/>
                <w:b/>
                <w:bCs/>
                <w:sz w:val="22"/>
                <w:szCs w:val="22"/>
              </w:rPr>
              <w:br/>
              <w:t>(%)</w:t>
            </w:r>
          </w:p>
        </w:tc>
        <w:tc>
          <w:tcPr>
            <w:tcW w:w="1288" w:type="dxa"/>
            <w:tcBorders>
              <w:top w:val="single" w:sz="4" w:space="0" w:color="auto"/>
              <w:left w:val="nil"/>
              <w:bottom w:val="single" w:sz="4" w:space="0" w:color="auto"/>
              <w:right w:val="single" w:sz="4" w:space="0" w:color="auto"/>
            </w:tcBorders>
            <w:shd w:val="clear" w:color="auto" w:fill="auto"/>
            <w:noWrap/>
            <w:vAlign w:val="center"/>
          </w:tcPr>
          <w:p w14:paraId="226AA58E" w14:textId="77777777" w:rsidR="00847CD6" w:rsidRPr="00847CD6" w:rsidRDefault="00847CD6" w:rsidP="00855D70">
            <w:pPr>
              <w:jc w:val="center"/>
              <w:rPr>
                <w:rFonts w:eastAsia="Times New Roman"/>
                <w:b/>
                <w:bCs/>
                <w:iCs/>
                <w:sz w:val="22"/>
                <w:szCs w:val="22"/>
              </w:rPr>
            </w:pPr>
            <w:r w:rsidRPr="00847CD6">
              <w:rPr>
                <w:rFonts w:eastAsia="Times New Roman"/>
                <w:b/>
                <w:bCs/>
                <w:iCs/>
                <w:sz w:val="22"/>
                <w:szCs w:val="22"/>
              </w:rPr>
              <w:t>2 tháng 2021</w:t>
            </w:r>
          </w:p>
        </w:tc>
        <w:tc>
          <w:tcPr>
            <w:tcW w:w="1004" w:type="dxa"/>
            <w:tcBorders>
              <w:top w:val="single" w:sz="4" w:space="0" w:color="auto"/>
              <w:left w:val="nil"/>
              <w:bottom w:val="single" w:sz="4" w:space="0" w:color="auto"/>
              <w:right w:val="single" w:sz="4" w:space="0" w:color="auto"/>
            </w:tcBorders>
            <w:shd w:val="clear" w:color="auto" w:fill="auto"/>
            <w:noWrap/>
            <w:vAlign w:val="center"/>
          </w:tcPr>
          <w:p w14:paraId="705DEB16" w14:textId="77777777" w:rsidR="00847CD6" w:rsidRPr="00847CD6" w:rsidRDefault="00847CD6" w:rsidP="00855D70">
            <w:pPr>
              <w:jc w:val="center"/>
              <w:rPr>
                <w:rFonts w:eastAsia="Times New Roman"/>
                <w:b/>
                <w:bCs/>
                <w:iCs/>
                <w:sz w:val="22"/>
                <w:szCs w:val="22"/>
              </w:rPr>
            </w:pPr>
            <w:r w:rsidRPr="00847CD6">
              <w:rPr>
                <w:rFonts w:eastAsia="Times New Roman"/>
                <w:b/>
                <w:bCs/>
                <w:iCs/>
                <w:sz w:val="22"/>
                <w:szCs w:val="22"/>
              </w:rPr>
              <w:t>So với 2T/2020 (%)</w:t>
            </w:r>
          </w:p>
        </w:tc>
      </w:tr>
      <w:tr w:rsidR="00847CD6" w:rsidRPr="00847CD6" w14:paraId="4E7DAE1E" w14:textId="77777777" w:rsidTr="00847CD6">
        <w:trPr>
          <w:trHeight w:val="20"/>
          <w:jc w:val="center"/>
        </w:trPr>
        <w:tc>
          <w:tcPr>
            <w:tcW w:w="1905" w:type="dxa"/>
            <w:vMerge w:val="restart"/>
            <w:tcBorders>
              <w:top w:val="single" w:sz="4" w:space="0" w:color="auto"/>
              <w:left w:val="single" w:sz="4" w:space="0" w:color="auto"/>
              <w:right w:val="single" w:sz="4" w:space="0" w:color="auto"/>
            </w:tcBorders>
            <w:shd w:val="clear" w:color="auto" w:fill="auto"/>
            <w:noWrap/>
            <w:vAlign w:val="center"/>
          </w:tcPr>
          <w:p w14:paraId="3D3754EF"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Động cơ điện một chiều có công suất ≤ 37.5 W</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14:paraId="0EC22527"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4917F1DB"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Chiếc</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36A62A3D"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38.826.330</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1FAF2B2C"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-6,01</w:t>
            </w:r>
          </w:p>
        </w:tc>
        <w:tc>
          <w:tcPr>
            <w:tcW w:w="1094" w:type="dxa"/>
            <w:tcBorders>
              <w:top w:val="single" w:sz="4" w:space="0" w:color="auto"/>
              <w:left w:val="nil"/>
              <w:bottom w:val="single" w:sz="4" w:space="0" w:color="auto"/>
              <w:right w:val="single" w:sz="4" w:space="0" w:color="auto"/>
            </w:tcBorders>
            <w:shd w:val="clear" w:color="auto" w:fill="auto"/>
            <w:noWrap/>
            <w:vAlign w:val="center"/>
            <w:hideMark/>
          </w:tcPr>
          <w:p w14:paraId="1E17F5A0"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7,80</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14:paraId="1836CF46"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80.135.855</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9BA633C"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14,11</w:t>
            </w:r>
          </w:p>
        </w:tc>
      </w:tr>
      <w:tr w:rsidR="00847CD6" w:rsidRPr="00847CD6" w14:paraId="0FDD5BF1"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468D8D04"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F679D4F"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Đà Nẵng</w:t>
            </w:r>
          </w:p>
        </w:tc>
        <w:tc>
          <w:tcPr>
            <w:tcW w:w="1010" w:type="dxa"/>
            <w:tcBorders>
              <w:top w:val="nil"/>
              <w:left w:val="nil"/>
              <w:bottom w:val="single" w:sz="4" w:space="0" w:color="auto"/>
              <w:right w:val="single" w:sz="4" w:space="0" w:color="auto"/>
            </w:tcBorders>
            <w:shd w:val="clear" w:color="auto" w:fill="auto"/>
            <w:noWrap/>
            <w:vAlign w:val="center"/>
            <w:hideMark/>
          </w:tcPr>
          <w:p w14:paraId="050AA4C9"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46078A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28.418.249</w:t>
            </w:r>
          </w:p>
        </w:tc>
        <w:tc>
          <w:tcPr>
            <w:tcW w:w="1108" w:type="dxa"/>
            <w:tcBorders>
              <w:top w:val="nil"/>
              <w:left w:val="nil"/>
              <w:bottom w:val="single" w:sz="4" w:space="0" w:color="auto"/>
              <w:right w:val="single" w:sz="4" w:space="0" w:color="auto"/>
            </w:tcBorders>
            <w:shd w:val="clear" w:color="auto" w:fill="auto"/>
            <w:noWrap/>
            <w:vAlign w:val="center"/>
            <w:hideMark/>
          </w:tcPr>
          <w:p w14:paraId="0400888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-5,80</w:t>
            </w:r>
          </w:p>
        </w:tc>
        <w:tc>
          <w:tcPr>
            <w:tcW w:w="1094" w:type="dxa"/>
            <w:tcBorders>
              <w:top w:val="nil"/>
              <w:left w:val="nil"/>
              <w:bottom w:val="single" w:sz="4" w:space="0" w:color="auto"/>
              <w:right w:val="single" w:sz="4" w:space="0" w:color="auto"/>
            </w:tcBorders>
            <w:shd w:val="clear" w:color="auto" w:fill="auto"/>
            <w:noWrap/>
            <w:vAlign w:val="center"/>
            <w:hideMark/>
          </w:tcPr>
          <w:p w14:paraId="2381E32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19,36</w:t>
            </w:r>
          </w:p>
        </w:tc>
        <w:tc>
          <w:tcPr>
            <w:tcW w:w="1288" w:type="dxa"/>
            <w:tcBorders>
              <w:top w:val="nil"/>
              <w:left w:val="nil"/>
              <w:bottom w:val="single" w:sz="4" w:space="0" w:color="auto"/>
              <w:right w:val="single" w:sz="4" w:space="0" w:color="auto"/>
            </w:tcBorders>
            <w:shd w:val="clear" w:color="auto" w:fill="auto"/>
            <w:noWrap/>
            <w:vAlign w:val="center"/>
            <w:hideMark/>
          </w:tcPr>
          <w:p w14:paraId="48F3452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58.587.505</w:t>
            </w:r>
          </w:p>
        </w:tc>
        <w:tc>
          <w:tcPr>
            <w:tcW w:w="1004" w:type="dxa"/>
            <w:tcBorders>
              <w:top w:val="nil"/>
              <w:left w:val="nil"/>
              <w:bottom w:val="single" w:sz="4" w:space="0" w:color="auto"/>
              <w:right w:val="single" w:sz="4" w:space="0" w:color="auto"/>
            </w:tcBorders>
            <w:shd w:val="clear" w:color="auto" w:fill="auto"/>
            <w:noWrap/>
            <w:vAlign w:val="center"/>
            <w:hideMark/>
          </w:tcPr>
          <w:p w14:paraId="37B0ACA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22,49</w:t>
            </w:r>
          </w:p>
        </w:tc>
      </w:tr>
      <w:tr w:rsidR="00847CD6" w:rsidRPr="00847CD6" w14:paraId="2B523230"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3A1CE007"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0CB3E38"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101E9D60"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18813B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10.211.301</w:t>
            </w:r>
          </w:p>
        </w:tc>
        <w:tc>
          <w:tcPr>
            <w:tcW w:w="1108" w:type="dxa"/>
            <w:tcBorders>
              <w:top w:val="nil"/>
              <w:left w:val="nil"/>
              <w:bottom w:val="single" w:sz="4" w:space="0" w:color="auto"/>
              <w:right w:val="single" w:sz="4" w:space="0" w:color="auto"/>
            </w:tcBorders>
            <w:shd w:val="clear" w:color="auto" w:fill="auto"/>
            <w:noWrap/>
            <w:vAlign w:val="center"/>
            <w:hideMark/>
          </w:tcPr>
          <w:p w14:paraId="5C6A10E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-6,17</w:t>
            </w:r>
          </w:p>
        </w:tc>
        <w:tc>
          <w:tcPr>
            <w:tcW w:w="1094" w:type="dxa"/>
            <w:tcBorders>
              <w:top w:val="nil"/>
              <w:left w:val="nil"/>
              <w:bottom w:val="single" w:sz="4" w:space="0" w:color="auto"/>
              <w:right w:val="single" w:sz="4" w:space="0" w:color="auto"/>
            </w:tcBorders>
            <w:shd w:val="clear" w:color="auto" w:fill="auto"/>
            <w:noWrap/>
            <w:vAlign w:val="center"/>
            <w:hideMark/>
          </w:tcPr>
          <w:p w14:paraId="6C17BBA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-14,81</w:t>
            </w:r>
          </w:p>
        </w:tc>
        <w:tc>
          <w:tcPr>
            <w:tcW w:w="1288" w:type="dxa"/>
            <w:tcBorders>
              <w:top w:val="nil"/>
              <w:left w:val="nil"/>
              <w:bottom w:val="single" w:sz="4" w:space="0" w:color="auto"/>
              <w:right w:val="single" w:sz="4" w:space="0" w:color="auto"/>
            </w:tcBorders>
            <w:shd w:val="clear" w:color="auto" w:fill="auto"/>
            <w:noWrap/>
            <w:vAlign w:val="center"/>
            <w:hideMark/>
          </w:tcPr>
          <w:p w14:paraId="658622A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21.093.825</w:t>
            </w:r>
          </w:p>
        </w:tc>
        <w:tc>
          <w:tcPr>
            <w:tcW w:w="1004" w:type="dxa"/>
            <w:tcBorders>
              <w:top w:val="nil"/>
              <w:left w:val="nil"/>
              <w:bottom w:val="single" w:sz="4" w:space="0" w:color="auto"/>
              <w:right w:val="single" w:sz="4" w:space="0" w:color="auto"/>
            </w:tcBorders>
            <w:shd w:val="clear" w:color="auto" w:fill="auto"/>
            <w:noWrap/>
            <w:vAlign w:val="center"/>
            <w:hideMark/>
          </w:tcPr>
          <w:p w14:paraId="65EC0A4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-3,98</w:t>
            </w:r>
          </w:p>
        </w:tc>
      </w:tr>
      <w:tr w:rsidR="00847CD6" w:rsidRPr="00847CD6" w14:paraId="7414C833"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0B5C155C"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6AC2D8E"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765C9732"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921479B"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196.781</w:t>
            </w:r>
          </w:p>
        </w:tc>
        <w:tc>
          <w:tcPr>
            <w:tcW w:w="1108" w:type="dxa"/>
            <w:tcBorders>
              <w:top w:val="nil"/>
              <w:left w:val="nil"/>
              <w:bottom w:val="single" w:sz="4" w:space="0" w:color="auto"/>
              <w:right w:val="single" w:sz="4" w:space="0" w:color="auto"/>
            </w:tcBorders>
            <w:shd w:val="clear" w:color="auto" w:fill="auto"/>
            <w:noWrap/>
            <w:vAlign w:val="center"/>
            <w:hideMark/>
          </w:tcPr>
          <w:p w14:paraId="6CC4FB78"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-23,65</w:t>
            </w:r>
          </w:p>
        </w:tc>
        <w:tc>
          <w:tcPr>
            <w:tcW w:w="1094" w:type="dxa"/>
            <w:tcBorders>
              <w:top w:val="nil"/>
              <w:left w:val="nil"/>
              <w:bottom w:val="single" w:sz="4" w:space="0" w:color="auto"/>
              <w:right w:val="single" w:sz="4" w:space="0" w:color="auto"/>
            </w:tcBorders>
            <w:shd w:val="clear" w:color="auto" w:fill="auto"/>
            <w:noWrap/>
            <w:vAlign w:val="center"/>
            <w:hideMark/>
          </w:tcPr>
          <w:p w14:paraId="5BF0159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-11,81</w:t>
            </w:r>
          </w:p>
        </w:tc>
        <w:tc>
          <w:tcPr>
            <w:tcW w:w="1288" w:type="dxa"/>
            <w:tcBorders>
              <w:top w:val="nil"/>
              <w:left w:val="nil"/>
              <w:bottom w:val="single" w:sz="4" w:space="0" w:color="auto"/>
              <w:right w:val="single" w:sz="4" w:space="0" w:color="auto"/>
            </w:tcBorders>
            <w:shd w:val="clear" w:color="auto" w:fill="auto"/>
            <w:noWrap/>
            <w:vAlign w:val="center"/>
            <w:hideMark/>
          </w:tcPr>
          <w:p w14:paraId="24792A6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454.525</w:t>
            </w:r>
          </w:p>
        </w:tc>
        <w:tc>
          <w:tcPr>
            <w:tcW w:w="1004" w:type="dxa"/>
            <w:tcBorders>
              <w:top w:val="nil"/>
              <w:left w:val="nil"/>
              <w:bottom w:val="single" w:sz="4" w:space="0" w:color="auto"/>
              <w:right w:val="single" w:sz="4" w:space="0" w:color="auto"/>
            </w:tcBorders>
            <w:shd w:val="clear" w:color="auto" w:fill="auto"/>
            <w:noWrap/>
            <w:vAlign w:val="center"/>
            <w:hideMark/>
          </w:tcPr>
          <w:p w14:paraId="575BB3F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6,23</w:t>
            </w:r>
          </w:p>
        </w:tc>
      </w:tr>
      <w:tr w:rsidR="00847CD6" w:rsidRPr="00847CD6" w14:paraId="77B62C55" w14:textId="77777777" w:rsidTr="00847CD6">
        <w:trPr>
          <w:trHeight w:val="395"/>
          <w:jc w:val="center"/>
        </w:trPr>
        <w:tc>
          <w:tcPr>
            <w:tcW w:w="1905" w:type="dxa"/>
            <w:vMerge w:val="restart"/>
            <w:tcBorders>
              <w:top w:val="nil"/>
              <w:left w:val="single" w:sz="4" w:space="0" w:color="auto"/>
              <w:right w:val="single" w:sz="4" w:space="0" w:color="auto"/>
            </w:tcBorders>
            <w:shd w:val="clear" w:color="auto" w:fill="auto"/>
            <w:noWrap/>
            <w:vAlign w:val="center"/>
            <w:hideMark/>
          </w:tcPr>
          <w:p w14:paraId="5C513DD1"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Động cơ điện một chiều khác và máy phát điện một chiều</w:t>
            </w:r>
          </w:p>
        </w:tc>
        <w:tc>
          <w:tcPr>
            <w:tcW w:w="1761" w:type="dxa"/>
            <w:tcBorders>
              <w:top w:val="nil"/>
              <w:left w:val="nil"/>
              <w:bottom w:val="single" w:sz="4" w:space="0" w:color="auto"/>
              <w:right w:val="single" w:sz="4" w:space="0" w:color="auto"/>
            </w:tcBorders>
            <w:shd w:val="clear" w:color="auto" w:fill="auto"/>
            <w:noWrap/>
            <w:vAlign w:val="center"/>
            <w:hideMark/>
          </w:tcPr>
          <w:p w14:paraId="33BD6D58"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05188A76"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19847AE8"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36.368.647</w:t>
            </w:r>
          </w:p>
        </w:tc>
        <w:tc>
          <w:tcPr>
            <w:tcW w:w="1108" w:type="dxa"/>
            <w:tcBorders>
              <w:top w:val="nil"/>
              <w:left w:val="nil"/>
              <w:bottom w:val="single" w:sz="4" w:space="0" w:color="auto"/>
              <w:right w:val="single" w:sz="4" w:space="0" w:color="auto"/>
            </w:tcBorders>
            <w:shd w:val="clear" w:color="auto" w:fill="auto"/>
            <w:noWrap/>
            <w:vAlign w:val="center"/>
            <w:hideMark/>
          </w:tcPr>
          <w:p w14:paraId="0A6BC5F0"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-19,65</w:t>
            </w:r>
          </w:p>
        </w:tc>
        <w:tc>
          <w:tcPr>
            <w:tcW w:w="1094" w:type="dxa"/>
            <w:tcBorders>
              <w:top w:val="nil"/>
              <w:left w:val="nil"/>
              <w:bottom w:val="single" w:sz="4" w:space="0" w:color="auto"/>
              <w:right w:val="single" w:sz="4" w:space="0" w:color="auto"/>
            </w:tcBorders>
            <w:shd w:val="clear" w:color="auto" w:fill="auto"/>
            <w:noWrap/>
            <w:vAlign w:val="center"/>
            <w:hideMark/>
          </w:tcPr>
          <w:p w14:paraId="63954FBE"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-9,84</w:t>
            </w:r>
          </w:p>
        </w:tc>
        <w:tc>
          <w:tcPr>
            <w:tcW w:w="1288" w:type="dxa"/>
            <w:tcBorders>
              <w:top w:val="nil"/>
              <w:left w:val="nil"/>
              <w:bottom w:val="single" w:sz="4" w:space="0" w:color="auto"/>
              <w:right w:val="single" w:sz="4" w:space="0" w:color="auto"/>
            </w:tcBorders>
            <w:shd w:val="clear" w:color="auto" w:fill="auto"/>
            <w:noWrap/>
            <w:vAlign w:val="center"/>
            <w:hideMark/>
          </w:tcPr>
          <w:p w14:paraId="722117C5"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81.629.929</w:t>
            </w:r>
          </w:p>
        </w:tc>
        <w:tc>
          <w:tcPr>
            <w:tcW w:w="1004" w:type="dxa"/>
            <w:tcBorders>
              <w:top w:val="nil"/>
              <w:left w:val="nil"/>
              <w:bottom w:val="single" w:sz="4" w:space="0" w:color="auto"/>
              <w:right w:val="single" w:sz="4" w:space="0" w:color="auto"/>
            </w:tcBorders>
            <w:shd w:val="clear" w:color="auto" w:fill="auto"/>
            <w:noWrap/>
            <w:vAlign w:val="center"/>
            <w:hideMark/>
          </w:tcPr>
          <w:p w14:paraId="7A99C20B"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-4,75</w:t>
            </w:r>
          </w:p>
        </w:tc>
      </w:tr>
      <w:tr w:rsidR="00847CD6" w:rsidRPr="00847CD6" w14:paraId="3D1F4D51"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22CFC153"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7385E27"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6880BF34"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E34213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36.368.647</w:t>
            </w:r>
          </w:p>
        </w:tc>
        <w:tc>
          <w:tcPr>
            <w:tcW w:w="1108" w:type="dxa"/>
            <w:tcBorders>
              <w:top w:val="nil"/>
              <w:left w:val="nil"/>
              <w:bottom w:val="single" w:sz="4" w:space="0" w:color="auto"/>
              <w:right w:val="single" w:sz="4" w:space="0" w:color="auto"/>
            </w:tcBorders>
            <w:shd w:val="clear" w:color="auto" w:fill="auto"/>
            <w:noWrap/>
            <w:vAlign w:val="center"/>
            <w:hideMark/>
          </w:tcPr>
          <w:p w14:paraId="20EAB6A3"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-19,65</w:t>
            </w:r>
          </w:p>
        </w:tc>
        <w:tc>
          <w:tcPr>
            <w:tcW w:w="1094" w:type="dxa"/>
            <w:tcBorders>
              <w:top w:val="nil"/>
              <w:left w:val="nil"/>
              <w:bottom w:val="single" w:sz="4" w:space="0" w:color="auto"/>
              <w:right w:val="single" w:sz="4" w:space="0" w:color="auto"/>
            </w:tcBorders>
            <w:shd w:val="clear" w:color="auto" w:fill="auto"/>
            <w:noWrap/>
            <w:vAlign w:val="center"/>
            <w:hideMark/>
          </w:tcPr>
          <w:p w14:paraId="676D508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-9,84</w:t>
            </w:r>
          </w:p>
        </w:tc>
        <w:tc>
          <w:tcPr>
            <w:tcW w:w="1288" w:type="dxa"/>
            <w:tcBorders>
              <w:top w:val="nil"/>
              <w:left w:val="nil"/>
              <w:bottom w:val="single" w:sz="4" w:space="0" w:color="auto"/>
              <w:right w:val="single" w:sz="4" w:space="0" w:color="auto"/>
            </w:tcBorders>
            <w:shd w:val="clear" w:color="auto" w:fill="auto"/>
            <w:noWrap/>
            <w:vAlign w:val="center"/>
            <w:hideMark/>
          </w:tcPr>
          <w:p w14:paraId="67B6FF3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81.629.929</w:t>
            </w:r>
          </w:p>
        </w:tc>
        <w:tc>
          <w:tcPr>
            <w:tcW w:w="1004" w:type="dxa"/>
            <w:tcBorders>
              <w:top w:val="nil"/>
              <w:left w:val="nil"/>
              <w:bottom w:val="single" w:sz="4" w:space="0" w:color="auto"/>
              <w:right w:val="single" w:sz="4" w:space="0" w:color="auto"/>
            </w:tcBorders>
            <w:shd w:val="clear" w:color="auto" w:fill="auto"/>
            <w:noWrap/>
            <w:vAlign w:val="center"/>
            <w:hideMark/>
          </w:tcPr>
          <w:p w14:paraId="7268E4D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-4,75</w:t>
            </w:r>
          </w:p>
        </w:tc>
      </w:tr>
      <w:tr w:rsidR="00847CD6" w:rsidRPr="00847CD6" w14:paraId="5C2D52EE"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74E5EE05"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Máy biến đổi điện quay</w:t>
            </w:r>
          </w:p>
        </w:tc>
        <w:tc>
          <w:tcPr>
            <w:tcW w:w="1761" w:type="dxa"/>
            <w:tcBorders>
              <w:top w:val="nil"/>
              <w:left w:val="nil"/>
              <w:bottom w:val="single" w:sz="4" w:space="0" w:color="auto"/>
              <w:right w:val="single" w:sz="4" w:space="0" w:color="auto"/>
            </w:tcBorders>
            <w:shd w:val="clear" w:color="auto" w:fill="auto"/>
            <w:noWrap/>
            <w:vAlign w:val="center"/>
            <w:hideMark/>
          </w:tcPr>
          <w:p w14:paraId="33E92E9A"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13AD9C4B"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0651B4A1"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399</w:t>
            </w:r>
          </w:p>
        </w:tc>
        <w:tc>
          <w:tcPr>
            <w:tcW w:w="1108" w:type="dxa"/>
            <w:tcBorders>
              <w:top w:val="nil"/>
              <w:left w:val="nil"/>
              <w:bottom w:val="single" w:sz="4" w:space="0" w:color="auto"/>
              <w:right w:val="single" w:sz="4" w:space="0" w:color="auto"/>
            </w:tcBorders>
            <w:shd w:val="clear" w:color="auto" w:fill="auto"/>
            <w:noWrap/>
            <w:vAlign w:val="center"/>
            <w:hideMark/>
          </w:tcPr>
          <w:p w14:paraId="078B2DA1"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-47,98</w:t>
            </w:r>
          </w:p>
        </w:tc>
        <w:tc>
          <w:tcPr>
            <w:tcW w:w="1094" w:type="dxa"/>
            <w:tcBorders>
              <w:top w:val="nil"/>
              <w:left w:val="nil"/>
              <w:bottom w:val="single" w:sz="4" w:space="0" w:color="auto"/>
              <w:right w:val="single" w:sz="4" w:space="0" w:color="auto"/>
            </w:tcBorders>
            <w:shd w:val="clear" w:color="auto" w:fill="auto"/>
            <w:noWrap/>
            <w:vAlign w:val="center"/>
            <w:hideMark/>
          </w:tcPr>
          <w:p w14:paraId="01622241"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-87,18</w:t>
            </w:r>
          </w:p>
        </w:tc>
        <w:tc>
          <w:tcPr>
            <w:tcW w:w="1288" w:type="dxa"/>
            <w:tcBorders>
              <w:top w:val="nil"/>
              <w:left w:val="nil"/>
              <w:bottom w:val="single" w:sz="4" w:space="0" w:color="auto"/>
              <w:right w:val="single" w:sz="4" w:space="0" w:color="auto"/>
            </w:tcBorders>
            <w:shd w:val="clear" w:color="auto" w:fill="auto"/>
            <w:noWrap/>
            <w:vAlign w:val="center"/>
            <w:hideMark/>
          </w:tcPr>
          <w:p w14:paraId="2CC8C3E6"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1.166</w:t>
            </w:r>
          </w:p>
        </w:tc>
        <w:tc>
          <w:tcPr>
            <w:tcW w:w="1004" w:type="dxa"/>
            <w:tcBorders>
              <w:top w:val="nil"/>
              <w:left w:val="nil"/>
              <w:bottom w:val="single" w:sz="4" w:space="0" w:color="auto"/>
              <w:right w:val="single" w:sz="4" w:space="0" w:color="auto"/>
            </w:tcBorders>
            <w:shd w:val="clear" w:color="auto" w:fill="auto"/>
            <w:noWrap/>
            <w:vAlign w:val="center"/>
            <w:hideMark/>
          </w:tcPr>
          <w:p w14:paraId="2D100F72"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-73,29</w:t>
            </w:r>
          </w:p>
        </w:tc>
      </w:tr>
      <w:tr w:rsidR="00847CD6" w:rsidRPr="00847CD6" w14:paraId="059BE5A8"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1D353BB"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340184F"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3CF14D57"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1030D6C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167</w:t>
            </w:r>
          </w:p>
        </w:tc>
        <w:tc>
          <w:tcPr>
            <w:tcW w:w="1108" w:type="dxa"/>
            <w:tcBorders>
              <w:top w:val="nil"/>
              <w:left w:val="nil"/>
              <w:bottom w:val="single" w:sz="4" w:space="0" w:color="auto"/>
              <w:right w:val="single" w:sz="4" w:space="0" w:color="auto"/>
            </w:tcBorders>
            <w:shd w:val="clear" w:color="auto" w:fill="auto"/>
            <w:noWrap/>
            <w:vAlign w:val="center"/>
            <w:hideMark/>
          </w:tcPr>
          <w:p w14:paraId="3CAB5CE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-67,82</w:t>
            </w:r>
          </w:p>
        </w:tc>
        <w:tc>
          <w:tcPr>
            <w:tcW w:w="1094" w:type="dxa"/>
            <w:tcBorders>
              <w:top w:val="nil"/>
              <w:left w:val="nil"/>
              <w:bottom w:val="single" w:sz="4" w:space="0" w:color="auto"/>
              <w:right w:val="single" w:sz="4" w:space="0" w:color="auto"/>
            </w:tcBorders>
            <w:shd w:val="clear" w:color="auto" w:fill="auto"/>
            <w:noWrap/>
            <w:vAlign w:val="center"/>
            <w:hideMark/>
          </w:tcPr>
          <w:p w14:paraId="15185CB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-94,33</w:t>
            </w:r>
          </w:p>
        </w:tc>
        <w:tc>
          <w:tcPr>
            <w:tcW w:w="1288" w:type="dxa"/>
            <w:tcBorders>
              <w:top w:val="nil"/>
              <w:left w:val="nil"/>
              <w:bottom w:val="single" w:sz="4" w:space="0" w:color="auto"/>
              <w:right w:val="single" w:sz="4" w:space="0" w:color="auto"/>
            </w:tcBorders>
            <w:shd w:val="clear" w:color="auto" w:fill="auto"/>
            <w:noWrap/>
            <w:vAlign w:val="center"/>
            <w:hideMark/>
          </w:tcPr>
          <w:p w14:paraId="62A8CA6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686</w:t>
            </w:r>
          </w:p>
        </w:tc>
        <w:tc>
          <w:tcPr>
            <w:tcW w:w="1004" w:type="dxa"/>
            <w:tcBorders>
              <w:top w:val="nil"/>
              <w:left w:val="nil"/>
              <w:bottom w:val="single" w:sz="4" w:space="0" w:color="auto"/>
              <w:right w:val="single" w:sz="4" w:space="0" w:color="auto"/>
            </w:tcBorders>
            <w:shd w:val="clear" w:color="auto" w:fill="auto"/>
            <w:noWrap/>
            <w:vAlign w:val="center"/>
            <w:hideMark/>
          </w:tcPr>
          <w:p w14:paraId="006A35BB"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-82,79</w:t>
            </w:r>
          </w:p>
        </w:tc>
      </w:tr>
      <w:tr w:rsidR="00847CD6" w:rsidRPr="00847CD6" w14:paraId="753B84EF"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48C623A4"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452261A"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Hải Phòng</w:t>
            </w:r>
          </w:p>
        </w:tc>
        <w:tc>
          <w:tcPr>
            <w:tcW w:w="1010" w:type="dxa"/>
            <w:tcBorders>
              <w:top w:val="nil"/>
              <w:left w:val="nil"/>
              <w:bottom w:val="single" w:sz="4" w:space="0" w:color="auto"/>
              <w:right w:val="single" w:sz="4" w:space="0" w:color="auto"/>
            </w:tcBorders>
            <w:shd w:val="clear" w:color="auto" w:fill="auto"/>
            <w:noWrap/>
            <w:vAlign w:val="center"/>
            <w:hideMark/>
          </w:tcPr>
          <w:p w14:paraId="0E8C9BAD"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433CE27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232</w:t>
            </w:r>
          </w:p>
        </w:tc>
        <w:tc>
          <w:tcPr>
            <w:tcW w:w="1108" w:type="dxa"/>
            <w:tcBorders>
              <w:top w:val="nil"/>
              <w:left w:val="nil"/>
              <w:bottom w:val="single" w:sz="4" w:space="0" w:color="auto"/>
              <w:right w:val="single" w:sz="4" w:space="0" w:color="auto"/>
            </w:tcBorders>
            <w:shd w:val="clear" w:color="auto" w:fill="auto"/>
            <w:noWrap/>
            <w:vAlign w:val="center"/>
            <w:hideMark/>
          </w:tcPr>
          <w:p w14:paraId="11C7AB1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-6,45</w:t>
            </w:r>
          </w:p>
        </w:tc>
        <w:tc>
          <w:tcPr>
            <w:tcW w:w="1094" w:type="dxa"/>
            <w:tcBorders>
              <w:top w:val="nil"/>
              <w:left w:val="nil"/>
              <w:bottom w:val="single" w:sz="4" w:space="0" w:color="auto"/>
              <w:right w:val="single" w:sz="4" w:space="0" w:color="auto"/>
            </w:tcBorders>
            <w:shd w:val="clear" w:color="auto" w:fill="auto"/>
            <w:noWrap/>
            <w:vAlign w:val="center"/>
            <w:hideMark/>
          </w:tcPr>
          <w:p w14:paraId="33FA96D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38,92</w:t>
            </w:r>
          </w:p>
        </w:tc>
        <w:tc>
          <w:tcPr>
            <w:tcW w:w="1288" w:type="dxa"/>
            <w:tcBorders>
              <w:top w:val="nil"/>
              <w:left w:val="nil"/>
              <w:bottom w:val="single" w:sz="4" w:space="0" w:color="auto"/>
              <w:right w:val="single" w:sz="4" w:space="0" w:color="auto"/>
            </w:tcBorders>
            <w:shd w:val="clear" w:color="auto" w:fill="auto"/>
            <w:noWrap/>
            <w:vAlign w:val="center"/>
            <w:hideMark/>
          </w:tcPr>
          <w:p w14:paraId="2F79DD5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480</w:t>
            </w:r>
          </w:p>
        </w:tc>
        <w:tc>
          <w:tcPr>
            <w:tcW w:w="1004" w:type="dxa"/>
            <w:tcBorders>
              <w:top w:val="nil"/>
              <w:left w:val="nil"/>
              <w:bottom w:val="single" w:sz="4" w:space="0" w:color="auto"/>
              <w:right w:val="single" w:sz="4" w:space="0" w:color="auto"/>
            </w:tcBorders>
            <w:shd w:val="clear" w:color="auto" w:fill="auto"/>
            <w:noWrap/>
            <w:vAlign w:val="center"/>
            <w:hideMark/>
          </w:tcPr>
          <w:p w14:paraId="712D62F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26,32</w:t>
            </w:r>
          </w:p>
        </w:tc>
      </w:tr>
      <w:tr w:rsidR="00847CD6" w:rsidRPr="00847CD6" w14:paraId="501F84FD"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0767BCCA"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Máy biến thế điện khác có công suất &gt; 16 kVA nhưng ≤ 500 kVA</w:t>
            </w:r>
          </w:p>
        </w:tc>
        <w:tc>
          <w:tcPr>
            <w:tcW w:w="1761" w:type="dxa"/>
            <w:tcBorders>
              <w:top w:val="nil"/>
              <w:left w:val="nil"/>
              <w:bottom w:val="single" w:sz="4" w:space="0" w:color="auto"/>
              <w:right w:val="single" w:sz="4" w:space="0" w:color="auto"/>
            </w:tcBorders>
            <w:shd w:val="clear" w:color="auto" w:fill="auto"/>
            <w:noWrap/>
            <w:vAlign w:val="center"/>
            <w:hideMark/>
          </w:tcPr>
          <w:p w14:paraId="31C23D84"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03BECA46"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9628053"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319</w:t>
            </w:r>
          </w:p>
        </w:tc>
        <w:tc>
          <w:tcPr>
            <w:tcW w:w="1108" w:type="dxa"/>
            <w:tcBorders>
              <w:top w:val="nil"/>
              <w:left w:val="nil"/>
              <w:bottom w:val="single" w:sz="4" w:space="0" w:color="auto"/>
              <w:right w:val="single" w:sz="4" w:space="0" w:color="auto"/>
            </w:tcBorders>
            <w:shd w:val="clear" w:color="auto" w:fill="auto"/>
            <w:noWrap/>
            <w:vAlign w:val="center"/>
            <w:hideMark/>
          </w:tcPr>
          <w:p w14:paraId="62E1C006"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-7,29</w:t>
            </w:r>
          </w:p>
        </w:tc>
        <w:tc>
          <w:tcPr>
            <w:tcW w:w="1094" w:type="dxa"/>
            <w:tcBorders>
              <w:top w:val="nil"/>
              <w:left w:val="nil"/>
              <w:bottom w:val="single" w:sz="4" w:space="0" w:color="auto"/>
              <w:right w:val="single" w:sz="4" w:space="0" w:color="auto"/>
            </w:tcBorders>
            <w:shd w:val="clear" w:color="auto" w:fill="auto"/>
            <w:noWrap/>
            <w:vAlign w:val="center"/>
            <w:hideMark/>
          </w:tcPr>
          <w:p w14:paraId="09909826"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-22,02</w:t>
            </w:r>
          </w:p>
        </w:tc>
        <w:tc>
          <w:tcPr>
            <w:tcW w:w="1288" w:type="dxa"/>
            <w:tcBorders>
              <w:top w:val="nil"/>
              <w:left w:val="nil"/>
              <w:bottom w:val="single" w:sz="4" w:space="0" w:color="auto"/>
              <w:right w:val="single" w:sz="4" w:space="0" w:color="auto"/>
            </w:tcBorders>
            <w:shd w:val="clear" w:color="auto" w:fill="auto"/>
            <w:noWrap/>
            <w:vAlign w:val="center"/>
            <w:hideMark/>
          </w:tcPr>
          <w:p w14:paraId="0B29A7D9"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664</w:t>
            </w:r>
          </w:p>
        </w:tc>
        <w:tc>
          <w:tcPr>
            <w:tcW w:w="1004" w:type="dxa"/>
            <w:tcBorders>
              <w:top w:val="nil"/>
              <w:left w:val="nil"/>
              <w:bottom w:val="single" w:sz="4" w:space="0" w:color="auto"/>
              <w:right w:val="single" w:sz="4" w:space="0" w:color="auto"/>
            </w:tcBorders>
            <w:shd w:val="clear" w:color="auto" w:fill="auto"/>
            <w:noWrap/>
            <w:vAlign w:val="center"/>
            <w:hideMark/>
          </w:tcPr>
          <w:p w14:paraId="5818F298"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-17,90</w:t>
            </w:r>
          </w:p>
        </w:tc>
      </w:tr>
      <w:tr w:rsidR="00847CD6" w:rsidRPr="00847CD6" w14:paraId="4EBBC0B2"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643DBA98"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F2C4D82"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51A64A78"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7383BA0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230</w:t>
            </w:r>
          </w:p>
        </w:tc>
        <w:tc>
          <w:tcPr>
            <w:tcW w:w="1108" w:type="dxa"/>
            <w:tcBorders>
              <w:top w:val="nil"/>
              <w:left w:val="nil"/>
              <w:bottom w:val="single" w:sz="4" w:space="0" w:color="auto"/>
              <w:right w:val="single" w:sz="4" w:space="0" w:color="auto"/>
            </w:tcBorders>
            <w:shd w:val="clear" w:color="auto" w:fill="auto"/>
            <w:noWrap/>
            <w:vAlign w:val="center"/>
            <w:hideMark/>
          </w:tcPr>
          <w:p w14:paraId="1F858A7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0,40</w:t>
            </w:r>
          </w:p>
        </w:tc>
        <w:tc>
          <w:tcPr>
            <w:tcW w:w="1094" w:type="dxa"/>
            <w:tcBorders>
              <w:top w:val="nil"/>
              <w:left w:val="nil"/>
              <w:bottom w:val="single" w:sz="4" w:space="0" w:color="auto"/>
              <w:right w:val="single" w:sz="4" w:space="0" w:color="auto"/>
            </w:tcBorders>
            <w:shd w:val="clear" w:color="auto" w:fill="auto"/>
            <w:noWrap/>
            <w:vAlign w:val="center"/>
            <w:hideMark/>
          </w:tcPr>
          <w:p w14:paraId="611E004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1,71</w:t>
            </w:r>
          </w:p>
        </w:tc>
        <w:tc>
          <w:tcPr>
            <w:tcW w:w="1288" w:type="dxa"/>
            <w:tcBorders>
              <w:top w:val="nil"/>
              <w:left w:val="nil"/>
              <w:bottom w:val="single" w:sz="4" w:space="0" w:color="auto"/>
              <w:right w:val="single" w:sz="4" w:space="0" w:color="auto"/>
            </w:tcBorders>
            <w:shd w:val="clear" w:color="auto" w:fill="auto"/>
            <w:noWrap/>
            <w:vAlign w:val="center"/>
            <w:hideMark/>
          </w:tcPr>
          <w:p w14:paraId="56FD5FB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460</w:t>
            </w:r>
          </w:p>
        </w:tc>
        <w:tc>
          <w:tcPr>
            <w:tcW w:w="1004" w:type="dxa"/>
            <w:tcBorders>
              <w:top w:val="nil"/>
              <w:left w:val="nil"/>
              <w:bottom w:val="single" w:sz="4" w:space="0" w:color="auto"/>
              <w:right w:val="single" w:sz="4" w:space="0" w:color="auto"/>
            </w:tcBorders>
            <w:shd w:val="clear" w:color="auto" w:fill="auto"/>
            <w:noWrap/>
            <w:vAlign w:val="center"/>
            <w:hideMark/>
          </w:tcPr>
          <w:p w14:paraId="514E952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4,39</w:t>
            </w:r>
          </w:p>
        </w:tc>
      </w:tr>
      <w:tr w:rsidR="00847CD6" w:rsidRPr="00847CD6" w14:paraId="33E5642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3DC3EDD"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36461BB"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3D05F450"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87A6F7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53</w:t>
            </w:r>
          </w:p>
        </w:tc>
        <w:tc>
          <w:tcPr>
            <w:tcW w:w="1108" w:type="dxa"/>
            <w:tcBorders>
              <w:top w:val="nil"/>
              <w:left w:val="nil"/>
              <w:bottom w:val="single" w:sz="4" w:space="0" w:color="auto"/>
              <w:right w:val="single" w:sz="4" w:space="0" w:color="auto"/>
            </w:tcBorders>
            <w:shd w:val="clear" w:color="auto" w:fill="auto"/>
            <w:noWrap/>
            <w:vAlign w:val="center"/>
            <w:hideMark/>
          </w:tcPr>
          <w:p w14:paraId="7C11F56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-32,91</w:t>
            </w:r>
          </w:p>
        </w:tc>
        <w:tc>
          <w:tcPr>
            <w:tcW w:w="1094" w:type="dxa"/>
            <w:tcBorders>
              <w:top w:val="nil"/>
              <w:left w:val="nil"/>
              <w:bottom w:val="single" w:sz="4" w:space="0" w:color="auto"/>
              <w:right w:val="single" w:sz="4" w:space="0" w:color="auto"/>
            </w:tcBorders>
            <w:shd w:val="clear" w:color="auto" w:fill="auto"/>
            <w:noWrap/>
            <w:vAlign w:val="center"/>
            <w:hideMark/>
          </w:tcPr>
          <w:p w14:paraId="57FF4DF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-45,36</w:t>
            </w:r>
          </w:p>
        </w:tc>
        <w:tc>
          <w:tcPr>
            <w:tcW w:w="1288" w:type="dxa"/>
            <w:tcBorders>
              <w:top w:val="nil"/>
              <w:left w:val="nil"/>
              <w:bottom w:val="single" w:sz="4" w:space="0" w:color="auto"/>
              <w:right w:val="single" w:sz="4" w:space="0" w:color="auto"/>
            </w:tcBorders>
            <w:shd w:val="clear" w:color="auto" w:fill="auto"/>
            <w:noWrap/>
            <w:vAlign w:val="center"/>
            <w:hideMark/>
          </w:tcPr>
          <w:p w14:paraId="785F2B1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132</w:t>
            </w:r>
          </w:p>
        </w:tc>
        <w:tc>
          <w:tcPr>
            <w:tcW w:w="1004" w:type="dxa"/>
            <w:tcBorders>
              <w:top w:val="nil"/>
              <w:left w:val="nil"/>
              <w:bottom w:val="single" w:sz="4" w:space="0" w:color="auto"/>
              <w:right w:val="single" w:sz="4" w:space="0" w:color="auto"/>
            </w:tcBorders>
            <w:shd w:val="clear" w:color="auto" w:fill="auto"/>
            <w:noWrap/>
            <w:vAlign w:val="center"/>
            <w:hideMark/>
          </w:tcPr>
          <w:p w14:paraId="7604DED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-53,19</w:t>
            </w:r>
          </w:p>
        </w:tc>
      </w:tr>
      <w:tr w:rsidR="00847CD6" w:rsidRPr="00847CD6" w14:paraId="68C5664B"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0240E140"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0E11FF"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Bắc Ninh</w:t>
            </w:r>
          </w:p>
        </w:tc>
        <w:tc>
          <w:tcPr>
            <w:tcW w:w="1010" w:type="dxa"/>
            <w:tcBorders>
              <w:top w:val="nil"/>
              <w:left w:val="nil"/>
              <w:bottom w:val="single" w:sz="4" w:space="0" w:color="auto"/>
              <w:right w:val="single" w:sz="4" w:space="0" w:color="auto"/>
            </w:tcBorders>
            <w:shd w:val="clear" w:color="auto" w:fill="auto"/>
            <w:noWrap/>
            <w:vAlign w:val="center"/>
            <w:hideMark/>
          </w:tcPr>
          <w:p w14:paraId="4CD50A87"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2401B1F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36</w:t>
            </w:r>
          </w:p>
        </w:tc>
        <w:tc>
          <w:tcPr>
            <w:tcW w:w="1108" w:type="dxa"/>
            <w:tcBorders>
              <w:top w:val="nil"/>
              <w:left w:val="nil"/>
              <w:bottom w:val="single" w:sz="4" w:space="0" w:color="auto"/>
              <w:right w:val="single" w:sz="4" w:space="0" w:color="auto"/>
            </w:tcBorders>
            <w:shd w:val="clear" w:color="auto" w:fill="auto"/>
            <w:noWrap/>
            <w:vAlign w:val="center"/>
            <w:hideMark/>
          </w:tcPr>
          <w:p w14:paraId="7014164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DA8B18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-58,14</w:t>
            </w:r>
          </w:p>
        </w:tc>
        <w:tc>
          <w:tcPr>
            <w:tcW w:w="1288" w:type="dxa"/>
            <w:tcBorders>
              <w:top w:val="nil"/>
              <w:left w:val="nil"/>
              <w:bottom w:val="single" w:sz="4" w:space="0" w:color="auto"/>
              <w:right w:val="single" w:sz="4" w:space="0" w:color="auto"/>
            </w:tcBorders>
            <w:shd w:val="clear" w:color="auto" w:fill="auto"/>
            <w:noWrap/>
            <w:vAlign w:val="center"/>
            <w:hideMark/>
          </w:tcPr>
          <w:p w14:paraId="5BAFB0B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72</w:t>
            </w:r>
          </w:p>
        </w:tc>
        <w:tc>
          <w:tcPr>
            <w:tcW w:w="1004" w:type="dxa"/>
            <w:tcBorders>
              <w:top w:val="nil"/>
              <w:left w:val="nil"/>
              <w:bottom w:val="single" w:sz="4" w:space="0" w:color="auto"/>
              <w:right w:val="single" w:sz="4" w:space="0" w:color="auto"/>
            </w:tcBorders>
            <w:shd w:val="clear" w:color="auto" w:fill="auto"/>
            <w:noWrap/>
            <w:vAlign w:val="center"/>
            <w:hideMark/>
          </w:tcPr>
          <w:p w14:paraId="7E1AE4B8"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-16,28</w:t>
            </w:r>
          </w:p>
        </w:tc>
      </w:tr>
      <w:tr w:rsidR="00847CD6" w:rsidRPr="00847CD6" w14:paraId="1FFBAE95"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77F24A65"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Máy biến thế điện sử dụng điện môi lỏng công suất sử dụng không quá 650 KVA</w:t>
            </w:r>
          </w:p>
        </w:tc>
        <w:tc>
          <w:tcPr>
            <w:tcW w:w="1761" w:type="dxa"/>
            <w:tcBorders>
              <w:top w:val="nil"/>
              <w:left w:val="nil"/>
              <w:bottom w:val="single" w:sz="4" w:space="0" w:color="auto"/>
              <w:right w:val="single" w:sz="4" w:space="0" w:color="auto"/>
            </w:tcBorders>
            <w:shd w:val="clear" w:color="auto" w:fill="auto"/>
            <w:noWrap/>
            <w:vAlign w:val="center"/>
            <w:hideMark/>
          </w:tcPr>
          <w:p w14:paraId="251D0E43"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66B8E6B2"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5E772A02"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885</w:t>
            </w:r>
          </w:p>
        </w:tc>
        <w:tc>
          <w:tcPr>
            <w:tcW w:w="1108" w:type="dxa"/>
            <w:tcBorders>
              <w:top w:val="nil"/>
              <w:left w:val="nil"/>
              <w:bottom w:val="single" w:sz="4" w:space="0" w:color="auto"/>
              <w:right w:val="single" w:sz="4" w:space="0" w:color="auto"/>
            </w:tcBorders>
            <w:shd w:val="clear" w:color="auto" w:fill="auto"/>
            <w:noWrap/>
            <w:vAlign w:val="center"/>
            <w:hideMark/>
          </w:tcPr>
          <w:p w14:paraId="1C93656C"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-59,92</w:t>
            </w:r>
          </w:p>
        </w:tc>
        <w:tc>
          <w:tcPr>
            <w:tcW w:w="1094" w:type="dxa"/>
            <w:tcBorders>
              <w:top w:val="nil"/>
              <w:left w:val="nil"/>
              <w:bottom w:val="single" w:sz="4" w:space="0" w:color="auto"/>
              <w:right w:val="single" w:sz="4" w:space="0" w:color="auto"/>
            </w:tcBorders>
            <w:shd w:val="clear" w:color="auto" w:fill="auto"/>
            <w:noWrap/>
            <w:vAlign w:val="center"/>
            <w:hideMark/>
          </w:tcPr>
          <w:p w14:paraId="5DA699C7"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-50,55</w:t>
            </w:r>
          </w:p>
        </w:tc>
        <w:tc>
          <w:tcPr>
            <w:tcW w:w="1288" w:type="dxa"/>
            <w:tcBorders>
              <w:top w:val="nil"/>
              <w:left w:val="nil"/>
              <w:bottom w:val="single" w:sz="4" w:space="0" w:color="auto"/>
              <w:right w:val="single" w:sz="4" w:space="0" w:color="auto"/>
            </w:tcBorders>
            <w:shd w:val="clear" w:color="auto" w:fill="auto"/>
            <w:noWrap/>
            <w:vAlign w:val="center"/>
            <w:hideMark/>
          </w:tcPr>
          <w:p w14:paraId="5B665450"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3.093</w:t>
            </w:r>
          </w:p>
        </w:tc>
        <w:tc>
          <w:tcPr>
            <w:tcW w:w="1004" w:type="dxa"/>
            <w:tcBorders>
              <w:top w:val="nil"/>
              <w:left w:val="nil"/>
              <w:bottom w:val="single" w:sz="4" w:space="0" w:color="auto"/>
              <w:right w:val="single" w:sz="4" w:space="0" w:color="auto"/>
            </w:tcBorders>
            <w:shd w:val="clear" w:color="auto" w:fill="auto"/>
            <w:noWrap/>
            <w:vAlign w:val="center"/>
            <w:hideMark/>
          </w:tcPr>
          <w:p w14:paraId="7FBD65EA"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-14,98</w:t>
            </w:r>
          </w:p>
        </w:tc>
      </w:tr>
      <w:tr w:rsidR="00847CD6" w:rsidRPr="00847CD6" w14:paraId="3551166F"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5654540"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91E67C9"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4E808B6C"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34717C5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628</w:t>
            </w:r>
          </w:p>
        </w:tc>
        <w:tc>
          <w:tcPr>
            <w:tcW w:w="1108" w:type="dxa"/>
            <w:tcBorders>
              <w:top w:val="nil"/>
              <w:left w:val="nil"/>
              <w:bottom w:val="single" w:sz="4" w:space="0" w:color="auto"/>
              <w:right w:val="single" w:sz="4" w:space="0" w:color="auto"/>
            </w:tcBorders>
            <w:shd w:val="clear" w:color="auto" w:fill="auto"/>
            <w:noWrap/>
            <w:vAlign w:val="center"/>
            <w:hideMark/>
          </w:tcPr>
          <w:p w14:paraId="00BAC6E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-67,43</w:t>
            </w:r>
          </w:p>
        </w:tc>
        <w:tc>
          <w:tcPr>
            <w:tcW w:w="1094" w:type="dxa"/>
            <w:tcBorders>
              <w:top w:val="nil"/>
              <w:left w:val="nil"/>
              <w:bottom w:val="single" w:sz="4" w:space="0" w:color="auto"/>
              <w:right w:val="single" w:sz="4" w:space="0" w:color="auto"/>
            </w:tcBorders>
            <w:shd w:val="clear" w:color="auto" w:fill="auto"/>
            <w:noWrap/>
            <w:vAlign w:val="center"/>
            <w:hideMark/>
          </w:tcPr>
          <w:p w14:paraId="186C79F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-62,36</w:t>
            </w:r>
          </w:p>
        </w:tc>
        <w:tc>
          <w:tcPr>
            <w:tcW w:w="1288" w:type="dxa"/>
            <w:tcBorders>
              <w:top w:val="nil"/>
              <w:left w:val="nil"/>
              <w:bottom w:val="single" w:sz="4" w:space="0" w:color="auto"/>
              <w:right w:val="single" w:sz="4" w:space="0" w:color="auto"/>
            </w:tcBorders>
            <w:shd w:val="clear" w:color="auto" w:fill="auto"/>
            <w:noWrap/>
            <w:vAlign w:val="center"/>
            <w:hideMark/>
          </w:tcPr>
          <w:p w14:paraId="148F8C2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2.556</w:t>
            </w:r>
          </w:p>
        </w:tc>
        <w:tc>
          <w:tcPr>
            <w:tcW w:w="1004" w:type="dxa"/>
            <w:tcBorders>
              <w:top w:val="nil"/>
              <w:left w:val="nil"/>
              <w:bottom w:val="single" w:sz="4" w:space="0" w:color="auto"/>
              <w:right w:val="single" w:sz="4" w:space="0" w:color="auto"/>
            </w:tcBorders>
            <w:shd w:val="clear" w:color="auto" w:fill="auto"/>
            <w:noWrap/>
            <w:vAlign w:val="center"/>
            <w:hideMark/>
          </w:tcPr>
          <w:p w14:paraId="620001C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-23,40</w:t>
            </w:r>
          </w:p>
        </w:tc>
      </w:tr>
      <w:tr w:rsidR="00847CD6" w:rsidRPr="00847CD6" w14:paraId="3F77F63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2D6681C"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664AE18"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0F77CA35"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0195047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254</w:t>
            </w:r>
          </w:p>
        </w:tc>
        <w:tc>
          <w:tcPr>
            <w:tcW w:w="1108" w:type="dxa"/>
            <w:tcBorders>
              <w:top w:val="nil"/>
              <w:left w:val="nil"/>
              <w:bottom w:val="single" w:sz="4" w:space="0" w:color="auto"/>
              <w:right w:val="single" w:sz="4" w:space="0" w:color="auto"/>
            </w:tcBorders>
            <w:shd w:val="clear" w:color="auto" w:fill="auto"/>
            <w:noWrap/>
            <w:vAlign w:val="center"/>
            <w:hideMark/>
          </w:tcPr>
          <w:p w14:paraId="4CD9C97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-8,30</w:t>
            </w:r>
          </w:p>
        </w:tc>
        <w:tc>
          <w:tcPr>
            <w:tcW w:w="1094" w:type="dxa"/>
            <w:tcBorders>
              <w:top w:val="nil"/>
              <w:left w:val="nil"/>
              <w:bottom w:val="single" w:sz="4" w:space="0" w:color="auto"/>
              <w:right w:val="single" w:sz="4" w:space="0" w:color="auto"/>
            </w:tcBorders>
            <w:shd w:val="clear" w:color="auto" w:fill="auto"/>
            <w:noWrap/>
            <w:vAlign w:val="center"/>
            <w:hideMark/>
          </w:tcPr>
          <w:p w14:paraId="5A137BF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115,04</w:t>
            </w:r>
          </w:p>
        </w:tc>
        <w:tc>
          <w:tcPr>
            <w:tcW w:w="1288" w:type="dxa"/>
            <w:tcBorders>
              <w:top w:val="nil"/>
              <w:left w:val="nil"/>
              <w:bottom w:val="single" w:sz="4" w:space="0" w:color="auto"/>
              <w:right w:val="single" w:sz="4" w:space="0" w:color="auto"/>
            </w:tcBorders>
            <w:shd w:val="clear" w:color="auto" w:fill="auto"/>
            <w:noWrap/>
            <w:vAlign w:val="center"/>
            <w:hideMark/>
          </w:tcPr>
          <w:p w14:paraId="38881AA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531</w:t>
            </w:r>
          </w:p>
        </w:tc>
        <w:tc>
          <w:tcPr>
            <w:tcW w:w="1004" w:type="dxa"/>
            <w:tcBorders>
              <w:top w:val="nil"/>
              <w:left w:val="nil"/>
              <w:bottom w:val="single" w:sz="4" w:space="0" w:color="auto"/>
              <w:right w:val="single" w:sz="4" w:space="0" w:color="auto"/>
            </w:tcBorders>
            <w:shd w:val="clear" w:color="auto" w:fill="auto"/>
            <w:noWrap/>
            <w:vAlign w:val="center"/>
            <w:hideMark/>
          </w:tcPr>
          <w:p w14:paraId="5872998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80,78</w:t>
            </w:r>
          </w:p>
        </w:tc>
      </w:tr>
      <w:tr w:rsidR="00847CD6" w:rsidRPr="00847CD6" w14:paraId="37B31F0E"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782D0AE5"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7307E382"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Quảng Ninh</w:t>
            </w:r>
          </w:p>
        </w:tc>
        <w:tc>
          <w:tcPr>
            <w:tcW w:w="1010" w:type="dxa"/>
            <w:tcBorders>
              <w:top w:val="nil"/>
              <w:left w:val="nil"/>
              <w:bottom w:val="single" w:sz="4" w:space="0" w:color="auto"/>
              <w:right w:val="single" w:sz="4" w:space="0" w:color="auto"/>
            </w:tcBorders>
            <w:shd w:val="clear" w:color="auto" w:fill="auto"/>
            <w:noWrap/>
            <w:vAlign w:val="center"/>
            <w:hideMark/>
          </w:tcPr>
          <w:p w14:paraId="10AFD6DC"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Chiếc</w:t>
            </w:r>
          </w:p>
        </w:tc>
        <w:tc>
          <w:tcPr>
            <w:tcW w:w="1315" w:type="dxa"/>
            <w:tcBorders>
              <w:top w:val="nil"/>
              <w:left w:val="nil"/>
              <w:bottom w:val="single" w:sz="4" w:space="0" w:color="auto"/>
              <w:right w:val="single" w:sz="4" w:space="0" w:color="auto"/>
            </w:tcBorders>
            <w:shd w:val="clear" w:color="auto" w:fill="auto"/>
            <w:noWrap/>
            <w:vAlign w:val="center"/>
            <w:hideMark/>
          </w:tcPr>
          <w:p w14:paraId="44D2674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w:t>
            </w:r>
          </w:p>
        </w:tc>
        <w:tc>
          <w:tcPr>
            <w:tcW w:w="1108" w:type="dxa"/>
            <w:tcBorders>
              <w:top w:val="nil"/>
              <w:left w:val="nil"/>
              <w:bottom w:val="single" w:sz="4" w:space="0" w:color="auto"/>
              <w:right w:val="single" w:sz="4" w:space="0" w:color="auto"/>
            </w:tcBorders>
            <w:shd w:val="clear" w:color="auto" w:fill="auto"/>
            <w:noWrap/>
            <w:vAlign w:val="center"/>
            <w:hideMark/>
          </w:tcPr>
          <w:p w14:paraId="56D1C35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840070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288" w:type="dxa"/>
            <w:tcBorders>
              <w:top w:val="nil"/>
              <w:left w:val="nil"/>
              <w:bottom w:val="single" w:sz="4" w:space="0" w:color="auto"/>
              <w:right w:val="single" w:sz="4" w:space="0" w:color="auto"/>
            </w:tcBorders>
            <w:shd w:val="clear" w:color="auto" w:fill="auto"/>
            <w:noWrap/>
            <w:vAlign w:val="center"/>
            <w:hideMark/>
          </w:tcPr>
          <w:p w14:paraId="5B5A34E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w:t>
            </w:r>
          </w:p>
        </w:tc>
        <w:tc>
          <w:tcPr>
            <w:tcW w:w="1004" w:type="dxa"/>
            <w:tcBorders>
              <w:top w:val="nil"/>
              <w:left w:val="nil"/>
              <w:bottom w:val="single" w:sz="4" w:space="0" w:color="auto"/>
              <w:right w:val="single" w:sz="4" w:space="0" w:color="auto"/>
            </w:tcBorders>
            <w:shd w:val="clear" w:color="auto" w:fill="auto"/>
            <w:noWrap/>
            <w:vAlign w:val="center"/>
            <w:hideMark/>
          </w:tcPr>
          <w:p w14:paraId="2EACD6A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-14,29</w:t>
            </w:r>
          </w:p>
        </w:tc>
      </w:tr>
      <w:tr w:rsidR="00847CD6" w:rsidRPr="00847CD6" w14:paraId="31319D1B"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323456F4"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Máy và thiết bị cơ khí khác có chức năng riêng biệt chưa được phân vào đâu</w:t>
            </w:r>
          </w:p>
        </w:tc>
        <w:tc>
          <w:tcPr>
            <w:tcW w:w="1761" w:type="dxa"/>
            <w:tcBorders>
              <w:top w:val="nil"/>
              <w:left w:val="nil"/>
              <w:bottom w:val="single" w:sz="4" w:space="0" w:color="auto"/>
              <w:right w:val="single" w:sz="4" w:space="0" w:color="auto"/>
            </w:tcBorders>
            <w:shd w:val="clear" w:color="auto" w:fill="auto"/>
            <w:noWrap/>
            <w:vAlign w:val="center"/>
            <w:hideMark/>
          </w:tcPr>
          <w:p w14:paraId="1CF89A3F"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084220EE"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6BF60D38"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86.369</w:t>
            </w:r>
          </w:p>
        </w:tc>
        <w:tc>
          <w:tcPr>
            <w:tcW w:w="1108" w:type="dxa"/>
            <w:tcBorders>
              <w:top w:val="nil"/>
              <w:left w:val="nil"/>
              <w:bottom w:val="single" w:sz="4" w:space="0" w:color="auto"/>
              <w:right w:val="single" w:sz="4" w:space="0" w:color="auto"/>
            </w:tcBorders>
            <w:shd w:val="clear" w:color="auto" w:fill="auto"/>
            <w:noWrap/>
            <w:vAlign w:val="center"/>
            <w:hideMark/>
          </w:tcPr>
          <w:p w14:paraId="5966177A"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-48,14</w:t>
            </w:r>
          </w:p>
        </w:tc>
        <w:tc>
          <w:tcPr>
            <w:tcW w:w="1094" w:type="dxa"/>
            <w:tcBorders>
              <w:top w:val="nil"/>
              <w:left w:val="nil"/>
              <w:bottom w:val="single" w:sz="4" w:space="0" w:color="auto"/>
              <w:right w:val="single" w:sz="4" w:space="0" w:color="auto"/>
            </w:tcBorders>
            <w:shd w:val="clear" w:color="auto" w:fill="auto"/>
            <w:noWrap/>
            <w:vAlign w:val="center"/>
            <w:hideMark/>
          </w:tcPr>
          <w:p w14:paraId="3C9F8002"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-22,75</w:t>
            </w:r>
          </w:p>
        </w:tc>
        <w:tc>
          <w:tcPr>
            <w:tcW w:w="1288" w:type="dxa"/>
            <w:tcBorders>
              <w:top w:val="nil"/>
              <w:left w:val="nil"/>
              <w:bottom w:val="single" w:sz="4" w:space="0" w:color="auto"/>
              <w:right w:val="single" w:sz="4" w:space="0" w:color="auto"/>
            </w:tcBorders>
            <w:shd w:val="clear" w:color="auto" w:fill="auto"/>
            <w:noWrap/>
            <w:vAlign w:val="center"/>
            <w:hideMark/>
          </w:tcPr>
          <w:p w14:paraId="4DFE9AA7"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252.927</w:t>
            </w:r>
          </w:p>
        </w:tc>
        <w:tc>
          <w:tcPr>
            <w:tcW w:w="1004" w:type="dxa"/>
            <w:tcBorders>
              <w:top w:val="nil"/>
              <w:left w:val="nil"/>
              <w:bottom w:val="single" w:sz="4" w:space="0" w:color="auto"/>
              <w:right w:val="single" w:sz="4" w:space="0" w:color="auto"/>
            </w:tcBorders>
            <w:shd w:val="clear" w:color="auto" w:fill="auto"/>
            <w:noWrap/>
            <w:vAlign w:val="center"/>
            <w:hideMark/>
          </w:tcPr>
          <w:p w14:paraId="3B7FCEE9"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0,09</w:t>
            </w:r>
          </w:p>
        </w:tc>
      </w:tr>
      <w:tr w:rsidR="00847CD6" w:rsidRPr="00847CD6" w14:paraId="2A7157D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764F431"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56F8DE68"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Hồ Chí Minh</w:t>
            </w:r>
          </w:p>
        </w:tc>
        <w:tc>
          <w:tcPr>
            <w:tcW w:w="1010" w:type="dxa"/>
            <w:tcBorders>
              <w:top w:val="nil"/>
              <w:left w:val="nil"/>
              <w:bottom w:val="single" w:sz="4" w:space="0" w:color="auto"/>
              <w:right w:val="single" w:sz="4" w:space="0" w:color="auto"/>
            </w:tcBorders>
            <w:shd w:val="clear" w:color="auto" w:fill="auto"/>
            <w:noWrap/>
            <w:vAlign w:val="center"/>
            <w:hideMark/>
          </w:tcPr>
          <w:p w14:paraId="2479171F"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478C3D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58.359</w:t>
            </w:r>
          </w:p>
        </w:tc>
        <w:tc>
          <w:tcPr>
            <w:tcW w:w="1108" w:type="dxa"/>
            <w:tcBorders>
              <w:top w:val="nil"/>
              <w:left w:val="nil"/>
              <w:bottom w:val="single" w:sz="4" w:space="0" w:color="auto"/>
              <w:right w:val="single" w:sz="4" w:space="0" w:color="auto"/>
            </w:tcBorders>
            <w:shd w:val="clear" w:color="auto" w:fill="auto"/>
            <w:noWrap/>
            <w:vAlign w:val="center"/>
            <w:hideMark/>
          </w:tcPr>
          <w:p w14:paraId="37FE2F8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-49,22</w:t>
            </w:r>
          </w:p>
        </w:tc>
        <w:tc>
          <w:tcPr>
            <w:tcW w:w="1094" w:type="dxa"/>
            <w:tcBorders>
              <w:top w:val="nil"/>
              <w:left w:val="nil"/>
              <w:bottom w:val="single" w:sz="4" w:space="0" w:color="auto"/>
              <w:right w:val="single" w:sz="4" w:space="0" w:color="auto"/>
            </w:tcBorders>
            <w:shd w:val="clear" w:color="auto" w:fill="auto"/>
            <w:noWrap/>
            <w:vAlign w:val="center"/>
            <w:hideMark/>
          </w:tcPr>
          <w:p w14:paraId="2D7223C3"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-1,85</w:t>
            </w:r>
          </w:p>
        </w:tc>
        <w:tc>
          <w:tcPr>
            <w:tcW w:w="1288" w:type="dxa"/>
            <w:tcBorders>
              <w:top w:val="nil"/>
              <w:left w:val="nil"/>
              <w:bottom w:val="single" w:sz="4" w:space="0" w:color="auto"/>
              <w:right w:val="single" w:sz="4" w:space="0" w:color="auto"/>
            </w:tcBorders>
            <w:shd w:val="clear" w:color="auto" w:fill="auto"/>
            <w:noWrap/>
            <w:vAlign w:val="center"/>
            <w:hideMark/>
          </w:tcPr>
          <w:p w14:paraId="0ED2C1E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173.289</w:t>
            </w:r>
          </w:p>
        </w:tc>
        <w:tc>
          <w:tcPr>
            <w:tcW w:w="1004" w:type="dxa"/>
            <w:tcBorders>
              <w:top w:val="nil"/>
              <w:left w:val="nil"/>
              <w:bottom w:val="single" w:sz="4" w:space="0" w:color="auto"/>
              <w:right w:val="single" w:sz="4" w:space="0" w:color="auto"/>
            </w:tcBorders>
            <w:shd w:val="clear" w:color="auto" w:fill="auto"/>
            <w:noWrap/>
            <w:vAlign w:val="center"/>
            <w:hideMark/>
          </w:tcPr>
          <w:p w14:paraId="4664F75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19,46</w:t>
            </w:r>
          </w:p>
        </w:tc>
      </w:tr>
      <w:tr w:rsidR="00847CD6" w:rsidRPr="00847CD6" w14:paraId="7147FA80"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594486E9"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34F87961"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Hà Nội</w:t>
            </w:r>
          </w:p>
        </w:tc>
        <w:tc>
          <w:tcPr>
            <w:tcW w:w="1010" w:type="dxa"/>
            <w:tcBorders>
              <w:top w:val="nil"/>
              <w:left w:val="nil"/>
              <w:bottom w:val="single" w:sz="4" w:space="0" w:color="auto"/>
              <w:right w:val="single" w:sz="4" w:space="0" w:color="auto"/>
            </w:tcBorders>
            <w:shd w:val="clear" w:color="auto" w:fill="auto"/>
            <w:noWrap/>
            <w:vAlign w:val="center"/>
            <w:hideMark/>
          </w:tcPr>
          <w:p w14:paraId="3B5544D2"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13E0A2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9.466</w:t>
            </w:r>
          </w:p>
        </w:tc>
        <w:tc>
          <w:tcPr>
            <w:tcW w:w="1108" w:type="dxa"/>
            <w:tcBorders>
              <w:top w:val="nil"/>
              <w:left w:val="nil"/>
              <w:bottom w:val="single" w:sz="4" w:space="0" w:color="auto"/>
              <w:right w:val="single" w:sz="4" w:space="0" w:color="auto"/>
            </w:tcBorders>
            <w:shd w:val="clear" w:color="auto" w:fill="auto"/>
            <w:noWrap/>
            <w:vAlign w:val="center"/>
            <w:hideMark/>
          </w:tcPr>
          <w:p w14:paraId="54192AA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-61,11</w:t>
            </w:r>
          </w:p>
        </w:tc>
        <w:tc>
          <w:tcPr>
            <w:tcW w:w="1094" w:type="dxa"/>
            <w:tcBorders>
              <w:top w:val="nil"/>
              <w:left w:val="nil"/>
              <w:bottom w:val="single" w:sz="4" w:space="0" w:color="auto"/>
              <w:right w:val="single" w:sz="4" w:space="0" w:color="auto"/>
            </w:tcBorders>
            <w:shd w:val="clear" w:color="auto" w:fill="auto"/>
            <w:noWrap/>
            <w:vAlign w:val="center"/>
            <w:hideMark/>
          </w:tcPr>
          <w:p w14:paraId="64870FE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-55,39</w:t>
            </w:r>
          </w:p>
        </w:tc>
        <w:tc>
          <w:tcPr>
            <w:tcW w:w="1288" w:type="dxa"/>
            <w:tcBorders>
              <w:top w:val="nil"/>
              <w:left w:val="nil"/>
              <w:bottom w:val="single" w:sz="4" w:space="0" w:color="auto"/>
              <w:right w:val="single" w:sz="4" w:space="0" w:color="auto"/>
            </w:tcBorders>
            <w:shd w:val="clear" w:color="auto" w:fill="auto"/>
            <w:noWrap/>
            <w:vAlign w:val="center"/>
            <w:hideMark/>
          </w:tcPr>
          <w:p w14:paraId="2C790D3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33.806</w:t>
            </w:r>
          </w:p>
        </w:tc>
        <w:tc>
          <w:tcPr>
            <w:tcW w:w="1004" w:type="dxa"/>
            <w:tcBorders>
              <w:top w:val="nil"/>
              <w:left w:val="nil"/>
              <w:bottom w:val="single" w:sz="4" w:space="0" w:color="auto"/>
              <w:right w:val="single" w:sz="4" w:space="0" w:color="auto"/>
            </w:tcBorders>
            <w:shd w:val="clear" w:color="auto" w:fill="auto"/>
            <w:noWrap/>
            <w:vAlign w:val="center"/>
            <w:hideMark/>
          </w:tcPr>
          <w:p w14:paraId="3AFC049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-30,71</w:t>
            </w:r>
          </w:p>
        </w:tc>
      </w:tr>
      <w:tr w:rsidR="00847CD6" w:rsidRPr="00847CD6" w14:paraId="7C9AF8C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7161F9CE"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56B95709"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Bình Dương</w:t>
            </w:r>
          </w:p>
        </w:tc>
        <w:tc>
          <w:tcPr>
            <w:tcW w:w="1010" w:type="dxa"/>
            <w:tcBorders>
              <w:top w:val="nil"/>
              <w:left w:val="nil"/>
              <w:bottom w:val="single" w:sz="4" w:space="0" w:color="auto"/>
              <w:right w:val="single" w:sz="4" w:space="0" w:color="auto"/>
            </w:tcBorders>
            <w:shd w:val="clear" w:color="auto" w:fill="auto"/>
            <w:noWrap/>
            <w:vAlign w:val="center"/>
            <w:hideMark/>
          </w:tcPr>
          <w:p w14:paraId="1F4CD035"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60DC563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10.119</w:t>
            </w:r>
          </w:p>
        </w:tc>
        <w:tc>
          <w:tcPr>
            <w:tcW w:w="1108" w:type="dxa"/>
            <w:tcBorders>
              <w:top w:val="nil"/>
              <w:left w:val="nil"/>
              <w:bottom w:val="single" w:sz="4" w:space="0" w:color="auto"/>
              <w:right w:val="single" w:sz="4" w:space="0" w:color="auto"/>
            </w:tcBorders>
            <w:shd w:val="clear" w:color="auto" w:fill="auto"/>
            <w:noWrap/>
            <w:vAlign w:val="center"/>
            <w:hideMark/>
          </w:tcPr>
          <w:p w14:paraId="7FE4A1CB"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-32,70</w:t>
            </w:r>
          </w:p>
        </w:tc>
        <w:tc>
          <w:tcPr>
            <w:tcW w:w="1094" w:type="dxa"/>
            <w:tcBorders>
              <w:top w:val="nil"/>
              <w:left w:val="nil"/>
              <w:bottom w:val="single" w:sz="4" w:space="0" w:color="auto"/>
              <w:right w:val="single" w:sz="4" w:space="0" w:color="auto"/>
            </w:tcBorders>
            <w:shd w:val="clear" w:color="auto" w:fill="auto"/>
            <w:noWrap/>
            <w:vAlign w:val="center"/>
            <w:hideMark/>
          </w:tcPr>
          <w:p w14:paraId="011FE7D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-31,92</w:t>
            </w:r>
          </w:p>
        </w:tc>
        <w:tc>
          <w:tcPr>
            <w:tcW w:w="1288" w:type="dxa"/>
            <w:tcBorders>
              <w:top w:val="nil"/>
              <w:left w:val="nil"/>
              <w:bottom w:val="single" w:sz="4" w:space="0" w:color="auto"/>
              <w:right w:val="single" w:sz="4" w:space="0" w:color="auto"/>
            </w:tcBorders>
            <w:shd w:val="clear" w:color="auto" w:fill="auto"/>
            <w:noWrap/>
            <w:vAlign w:val="center"/>
            <w:hideMark/>
          </w:tcPr>
          <w:p w14:paraId="400D65E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25.155</w:t>
            </w:r>
          </w:p>
        </w:tc>
        <w:tc>
          <w:tcPr>
            <w:tcW w:w="1004" w:type="dxa"/>
            <w:tcBorders>
              <w:top w:val="nil"/>
              <w:left w:val="nil"/>
              <w:bottom w:val="single" w:sz="4" w:space="0" w:color="auto"/>
              <w:right w:val="single" w:sz="4" w:space="0" w:color="auto"/>
            </w:tcBorders>
            <w:shd w:val="clear" w:color="auto" w:fill="auto"/>
            <w:noWrap/>
            <w:vAlign w:val="center"/>
            <w:hideMark/>
          </w:tcPr>
          <w:p w14:paraId="5D0AA64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-6,10</w:t>
            </w:r>
          </w:p>
        </w:tc>
      </w:tr>
      <w:tr w:rsidR="00847CD6" w:rsidRPr="00847CD6" w14:paraId="204FBA7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60466FC3"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93A6FB9"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Long An</w:t>
            </w:r>
          </w:p>
        </w:tc>
        <w:tc>
          <w:tcPr>
            <w:tcW w:w="1010" w:type="dxa"/>
            <w:tcBorders>
              <w:top w:val="nil"/>
              <w:left w:val="nil"/>
              <w:bottom w:val="single" w:sz="4" w:space="0" w:color="auto"/>
              <w:right w:val="single" w:sz="4" w:space="0" w:color="auto"/>
            </w:tcBorders>
            <w:shd w:val="clear" w:color="auto" w:fill="auto"/>
            <w:noWrap/>
            <w:vAlign w:val="center"/>
            <w:hideMark/>
          </w:tcPr>
          <w:p w14:paraId="21DCC48E"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D6D45D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6.147</w:t>
            </w:r>
          </w:p>
        </w:tc>
        <w:tc>
          <w:tcPr>
            <w:tcW w:w="1108" w:type="dxa"/>
            <w:tcBorders>
              <w:top w:val="nil"/>
              <w:left w:val="nil"/>
              <w:bottom w:val="single" w:sz="4" w:space="0" w:color="auto"/>
              <w:right w:val="single" w:sz="4" w:space="0" w:color="auto"/>
            </w:tcBorders>
            <w:shd w:val="clear" w:color="auto" w:fill="auto"/>
            <w:noWrap/>
            <w:vAlign w:val="center"/>
            <w:hideMark/>
          </w:tcPr>
          <w:p w14:paraId="541D232B"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-26,25</w:t>
            </w:r>
          </w:p>
        </w:tc>
        <w:tc>
          <w:tcPr>
            <w:tcW w:w="1094" w:type="dxa"/>
            <w:tcBorders>
              <w:top w:val="nil"/>
              <w:left w:val="nil"/>
              <w:bottom w:val="single" w:sz="4" w:space="0" w:color="auto"/>
              <w:right w:val="single" w:sz="4" w:space="0" w:color="auto"/>
            </w:tcBorders>
            <w:shd w:val="clear" w:color="auto" w:fill="auto"/>
            <w:noWrap/>
            <w:vAlign w:val="center"/>
            <w:hideMark/>
          </w:tcPr>
          <w:p w14:paraId="7CDB0F3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-28,24</w:t>
            </w:r>
          </w:p>
        </w:tc>
        <w:tc>
          <w:tcPr>
            <w:tcW w:w="1288" w:type="dxa"/>
            <w:tcBorders>
              <w:top w:val="nil"/>
              <w:left w:val="nil"/>
              <w:bottom w:val="single" w:sz="4" w:space="0" w:color="auto"/>
              <w:right w:val="single" w:sz="4" w:space="0" w:color="auto"/>
            </w:tcBorders>
            <w:shd w:val="clear" w:color="auto" w:fill="auto"/>
            <w:noWrap/>
            <w:vAlign w:val="center"/>
            <w:hideMark/>
          </w:tcPr>
          <w:p w14:paraId="7AE2E48D"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14.481</w:t>
            </w:r>
          </w:p>
        </w:tc>
        <w:tc>
          <w:tcPr>
            <w:tcW w:w="1004" w:type="dxa"/>
            <w:tcBorders>
              <w:top w:val="nil"/>
              <w:left w:val="nil"/>
              <w:bottom w:val="single" w:sz="4" w:space="0" w:color="auto"/>
              <w:right w:val="single" w:sz="4" w:space="0" w:color="auto"/>
            </w:tcBorders>
            <w:shd w:val="clear" w:color="auto" w:fill="auto"/>
            <w:noWrap/>
            <w:vAlign w:val="center"/>
            <w:hideMark/>
          </w:tcPr>
          <w:p w14:paraId="6D66EAEF"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-15,57</w:t>
            </w:r>
          </w:p>
        </w:tc>
      </w:tr>
      <w:tr w:rsidR="00847CD6" w:rsidRPr="00847CD6" w14:paraId="2F16B3D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2DB0AFB6"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6E519C1A"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Đồng Nai</w:t>
            </w:r>
          </w:p>
        </w:tc>
        <w:tc>
          <w:tcPr>
            <w:tcW w:w="1010" w:type="dxa"/>
            <w:tcBorders>
              <w:top w:val="nil"/>
              <w:left w:val="nil"/>
              <w:bottom w:val="single" w:sz="4" w:space="0" w:color="auto"/>
              <w:right w:val="single" w:sz="4" w:space="0" w:color="auto"/>
            </w:tcBorders>
            <w:shd w:val="clear" w:color="auto" w:fill="auto"/>
            <w:noWrap/>
            <w:vAlign w:val="center"/>
            <w:hideMark/>
          </w:tcPr>
          <w:p w14:paraId="4BDE7A1F"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30FFC7A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1.546</w:t>
            </w:r>
          </w:p>
        </w:tc>
        <w:tc>
          <w:tcPr>
            <w:tcW w:w="1108" w:type="dxa"/>
            <w:tcBorders>
              <w:top w:val="nil"/>
              <w:left w:val="nil"/>
              <w:bottom w:val="single" w:sz="4" w:space="0" w:color="auto"/>
              <w:right w:val="single" w:sz="4" w:space="0" w:color="auto"/>
            </w:tcBorders>
            <w:shd w:val="clear" w:color="auto" w:fill="auto"/>
            <w:noWrap/>
            <w:vAlign w:val="center"/>
            <w:hideMark/>
          </w:tcPr>
          <w:p w14:paraId="5F9B746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9CDCE1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-7,48</w:t>
            </w:r>
          </w:p>
        </w:tc>
        <w:tc>
          <w:tcPr>
            <w:tcW w:w="1288" w:type="dxa"/>
            <w:tcBorders>
              <w:top w:val="nil"/>
              <w:left w:val="nil"/>
              <w:bottom w:val="single" w:sz="4" w:space="0" w:color="auto"/>
              <w:right w:val="single" w:sz="4" w:space="0" w:color="auto"/>
            </w:tcBorders>
            <w:shd w:val="clear" w:color="auto" w:fill="auto"/>
            <w:noWrap/>
            <w:vAlign w:val="center"/>
            <w:hideMark/>
          </w:tcPr>
          <w:p w14:paraId="1767279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3.092</w:t>
            </w:r>
          </w:p>
        </w:tc>
        <w:tc>
          <w:tcPr>
            <w:tcW w:w="1004" w:type="dxa"/>
            <w:tcBorders>
              <w:top w:val="nil"/>
              <w:left w:val="nil"/>
              <w:bottom w:val="single" w:sz="4" w:space="0" w:color="auto"/>
              <w:right w:val="single" w:sz="4" w:space="0" w:color="auto"/>
            </w:tcBorders>
            <w:shd w:val="clear" w:color="auto" w:fill="auto"/>
            <w:noWrap/>
            <w:vAlign w:val="center"/>
            <w:hideMark/>
          </w:tcPr>
          <w:p w14:paraId="6B657A6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-32,59</w:t>
            </w:r>
          </w:p>
        </w:tc>
      </w:tr>
      <w:tr w:rsidR="00847CD6" w:rsidRPr="00847CD6" w14:paraId="64E6E484"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14FF0053"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5BC3E3B"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Bắc Ninh</w:t>
            </w:r>
          </w:p>
        </w:tc>
        <w:tc>
          <w:tcPr>
            <w:tcW w:w="1010" w:type="dxa"/>
            <w:tcBorders>
              <w:top w:val="nil"/>
              <w:left w:val="nil"/>
              <w:bottom w:val="single" w:sz="4" w:space="0" w:color="auto"/>
              <w:right w:val="single" w:sz="4" w:space="0" w:color="auto"/>
            </w:tcBorders>
            <w:shd w:val="clear" w:color="auto" w:fill="auto"/>
            <w:noWrap/>
            <w:vAlign w:val="center"/>
            <w:hideMark/>
          </w:tcPr>
          <w:p w14:paraId="71AC1B3F"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729E3A7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685</w:t>
            </w:r>
          </w:p>
        </w:tc>
        <w:tc>
          <w:tcPr>
            <w:tcW w:w="1108" w:type="dxa"/>
            <w:tcBorders>
              <w:top w:val="nil"/>
              <w:left w:val="nil"/>
              <w:bottom w:val="single" w:sz="4" w:space="0" w:color="auto"/>
              <w:right w:val="single" w:sz="4" w:space="0" w:color="auto"/>
            </w:tcBorders>
            <w:shd w:val="clear" w:color="auto" w:fill="auto"/>
            <w:noWrap/>
            <w:vAlign w:val="center"/>
            <w:hideMark/>
          </w:tcPr>
          <w:p w14:paraId="3B35EDBA"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-70,18</w:t>
            </w:r>
          </w:p>
        </w:tc>
        <w:tc>
          <w:tcPr>
            <w:tcW w:w="1094" w:type="dxa"/>
            <w:tcBorders>
              <w:top w:val="nil"/>
              <w:left w:val="nil"/>
              <w:bottom w:val="single" w:sz="4" w:space="0" w:color="auto"/>
              <w:right w:val="single" w:sz="4" w:space="0" w:color="auto"/>
            </w:tcBorders>
            <w:shd w:val="clear" w:color="auto" w:fill="auto"/>
            <w:noWrap/>
            <w:vAlign w:val="center"/>
            <w:hideMark/>
          </w:tcPr>
          <w:p w14:paraId="1EEDD43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-87,20</w:t>
            </w:r>
          </w:p>
        </w:tc>
        <w:tc>
          <w:tcPr>
            <w:tcW w:w="1288" w:type="dxa"/>
            <w:tcBorders>
              <w:top w:val="nil"/>
              <w:left w:val="nil"/>
              <w:bottom w:val="single" w:sz="4" w:space="0" w:color="auto"/>
              <w:right w:val="single" w:sz="4" w:space="0" w:color="auto"/>
            </w:tcBorders>
            <w:shd w:val="clear" w:color="auto" w:fill="auto"/>
            <w:noWrap/>
            <w:vAlign w:val="center"/>
            <w:hideMark/>
          </w:tcPr>
          <w:p w14:paraId="24F2D4B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2.980</w:t>
            </w:r>
          </w:p>
        </w:tc>
        <w:tc>
          <w:tcPr>
            <w:tcW w:w="1004" w:type="dxa"/>
            <w:tcBorders>
              <w:top w:val="nil"/>
              <w:left w:val="nil"/>
              <w:bottom w:val="single" w:sz="4" w:space="0" w:color="auto"/>
              <w:right w:val="single" w:sz="4" w:space="0" w:color="auto"/>
            </w:tcBorders>
            <w:shd w:val="clear" w:color="auto" w:fill="auto"/>
            <w:noWrap/>
            <w:vAlign w:val="center"/>
            <w:hideMark/>
          </w:tcPr>
          <w:p w14:paraId="12D733B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-66,22</w:t>
            </w:r>
          </w:p>
        </w:tc>
      </w:tr>
      <w:tr w:rsidR="00847CD6" w:rsidRPr="00847CD6" w14:paraId="72999C9D"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8D98648"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1C0121F8"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Bắc Giang</w:t>
            </w:r>
          </w:p>
        </w:tc>
        <w:tc>
          <w:tcPr>
            <w:tcW w:w="1010" w:type="dxa"/>
            <w:tcBorders>
              <w:top w:val="nil"/>
              <w:left w:val="nil"/>
              <w:bottom w:val="single" w:sz="4" w:space="0" w:color="auto"/>
              <w:right w:val="single" w:sz="4" w:space="0" w:color="auto"/>
            </w:tcBorders>
            <w:shd w:val="clear" w:color="auto" w:fill="auto"/>
            <w:noWrap/>
            <w:vAlign w:val="center"/>
            <w:hideMark/>
          </w:tcPr>
          <w:p w14:paraId="7280E834"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56590D2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42</w:t>
            </w:r>
          </w:p>
        </w:tc>
        <w:tc>
          <w:tcPr>
            <w:tcW w:w="1108" w:type="dxa"/>
            <w:tcBorders>
              <w:top w:val="nil"/>
              <w:left w:val="nil"/>
              <w:bottom w:val="single" w:sz="4" w:space="0" w:color="auto"/>
              <w:right w:val="single" w:sz="4" w:space="0" w:color="auto"/>
            </w:tcBorders>
            <w:shd w:val="clear" w:color="auto" w:fill="auto"/>
            <w:noWrap/>
            <w:vAlign w:val="center"/>
            <w:hideMark/>
          </w:tcPr>
          <w:p w14:paraId="315B3B9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-22,22</w:t>
            </w:r>
          </w:p>
        </w:tc>
        <w:tc>
          <w:tcPr>
            <w:tcW w:w="1094" w:type="dxa"/>
            <w:tcBorders>
              <w:top w:val="nil"/>
              <w:left w:val="nil"/>
              <w:bottom w:val="single" w:sz="4" w:space="0" w:color="auto"/>
              <w:right w:val="single" w:sz="4" w:space="0" w:color="auto"/>
            </w:tcBorders>
            <w:shd w:val="clear" w:color="auto" w:fill="auto"/>
            <w:noWrap/>
            <w:vAlign w:val="center"/>
            <w:hideMark/>
          </w:tcPr>
          <w:p w14:paraId="140A955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5,00</w:t>
            </w:r>
          </w:p>
        </w:tc>
        <w:tc>
          <w:tcPr>
            <w:tcW w:w="1288" w:type="dxa"/>
            <w:tcBorders>
              <w:top w:val="nil"/>
              <w:left w:val="nil"/>
              <w:bottom w:val="single" w:sz="4" w:space="0" w:color="auto"/>
              <w:right w:val="single" w:sz="4" w:space="0" w:color="auto"/>
            </w:tcBorders>
            <w:shd w:val="clear" w:color="auto" w:fill="auto"/>
            <w:noWrap/>
            <w:vAlign w:val="center"/>
            <w:hideMark/>
          </w:tcPr>
          <w:p w14:paraId="75109B0C"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96</w:t>
            </w:r>
          </w:p>
        </w:tc>
        <w:tc>
          <w:tcPr>
            <w:tcW w:w="1004" w:type="dxa"/>
            <w:tcBorders>
              <w:top w:val="nil"/>
              <w:left w:val="nil"/>
              <w:bottom w:val="single" w:sz="4" w:space="0" w:color="auto"/>
              <w:right w:val="single" w:sz="4" w:space="0" w:color="auto"/>
            </w:tcBorders>
            <w:shd w:val="clear" w:color="auto" w:fill="auto"/>
            <w:noWrap/>
            <w:vAlign w:val="center"/>
            <w:hideMark/>
          </w:tcPr>
          <w:p w14:paraId="1919172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17,07</w:t>
            </w:r>
          </w:p>
        </w:tc>
      </w:tr>
      <w:tr w:rsidR="00847CD6" w:rsidRPr="00847CD6" w14:paraId="48649CE8" w14:textId="77777777" w:rsidTr="00847CD6">
        <w:trPr>
          <w:trHeight w:val="20"/>
          <w:jc w:val="center"/>
        </w:trPr>
        <w:tc>
          <w:tcPr>
            <w:tcW w:w="1905" w:type="dxa"/>
            <w:vMerge/>
            <w:tcBorders>
              <w:left w:val="single" w:sz="4" w:space="0" w:color="auto"/>
              <w:right w:val="single" w:sz="4" w:space="0" w:color="auto"/>
            </w:tcBorders>
            <w:shd w:val="clear" w:color="auto" w:fill="auto"/>
            <w:noWrap/>
            <w:vAlign w:val="center"/>
          </w:tcPr>
          <w:p w14:paraId="0A1A1964"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64CC974"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Bình Định</w:t>
            </w:r>
          </w:p>
        </w:tc>
        <w:tc>
          <w:tcPr>
            <w:tcW w:w="1010" w:type="dxa"/>
            <w:tcBorders>
              <w:top w:val="nil"/>
              <w:left w:val="nil"/>
              <w:bottom w:val="single" w:sz="4" w:space="0" w:color="auto"/>
              <w:right w:val="single" w:sz="4" w:space="0" w:color="auto"/>
            </w:tcBorders>
            <w:shd w:val="clear" w:color="auto" w:fill="auto"/>
            <w:noWrap/>
            <w:vAlign w:val="center"/>
            <w:hideMark/>
          </w:tcPr>
          <w:p w14:paraId="6AD91C7D"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626CDD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w:t>
            </w:r>
          </w:p>
        </w:tc>
        <w:tc>
          <w:tcPr>
            <w:tcW w:w="1108" w:type="dxa"/>
            <w:tcBorders>
              <w:top w:val="nil"/>
              <w:left w:val="nil"/>
              <w:bottom w:val="single" w:sz="4" w:space="0" w:color="auto"/>
              <w:right w:val="single" w:sz="4" w:space="0" w:color="auto"/>
            </w:tcBorders>
            <w:shd w:val="clear" w:color="auto" w:fill="auto"/>
            <w:noWrap/>
            <w:vAlign w:val="center"/>
            <w:hideMark/>
          </w:tcPr>
          <w:p w14:paraId="39B3704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-77,78</w:t>
            </w:r>
          </w:p>
        </w:tc>
        <w:tc>
          <w:tcPr>
            <w:tcW w:w="1094" w:type="dxa"/>
            <w:tcBorders>
              <w:top w:val="nil"/>
              <w:left w:val="nil"/>
              <w:bottom w:val="single" w:sz="4" w:space="0" w:color="auto"/>
              <w:right w:val="single" w:sz="4" w:space="0" w:color="auto"/>
            </w:tcBorders>
            <w:shd w:val="clear" w:color="auto" w:fill="auto"/>
            <w:noWrap/>
            <w:vAlign w:val="center"/>
            <w:hideMark/>
          </w:tcPr>
          <w:p w14:paraId="33E6E5A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-96,19</w:t>
            </w:r>
          </w:p>
        </w:tc>
        <w:tc>
          <w:tcPr>
            <w:tcW w:w="1288" w:type="dxa"/>
            <w:tcBorders>
              <w:top w:val="nil"/>
              <w:left w:val="nil"/>
              <w:bottom w:val="single" w:sz="4" w:space="0" w:color="auto"/>
              <w:right w:val="single" w:sz="4" w:space="0" w:color="auto"/>
            </w:tcBorders>
            <w:shd w:val="clear" w:color="auto" w:fill="auto"/>
            <w:noWrap/>
            <w:vAlign w:val="center"/>
            <w:hideMark/>
          </w:tcPr>
          <w:p w14:paraId="3C040DCE"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23</w:t>
            </w:r>
          </w:p>
        </w:tc>
        <w:tc>
          <w:tcPr>
            <w:tcW w:w="1004" w:type="dxa"/>
            <w:tcBorders>
              <w:top w:val="nil"/>
              <w:left w:val="nil"/>
              <w:bottom w:val="single" w:sz="4" w:space="0" w:color="auto"/>
              <w:right w:val="single" w:sz="4" w:space="0" w:color="auto"/>
            </w:tcBorders>
            <w:shd w:val="clear" w:color="auto" w:fill="auto"/>
            <w:noWrap/>
            <w:vAlign w:val="center"/>
            <w:hideMark/>
          </w:tcPr>
          <w:p w14:paraId="02927A2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-91,85</w:t>
            </w:r>
          </w:p>
        </w:tc>
      </w:tr>
      <w:tr w:rsidR="00847CD6" w:rsidRPr="00847CD6" w14:paraId="67C9CAE1"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center"/>
            <w:hideMark/>
          </w:tcPr>
          <w:p w14:paraId="56E4445A" w14:textId="77777777" w:rsidR="00847CD6" w:rsidRPr="00847CD6" w:rsidRDefault="00847CD6" w:rsidP="00855D70">
            <w:pPr>
              <w:jc w:val="cente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1F19E6"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Thừa Thiên Huế</w:t>
            </w:r>
          </w:p>
        </w:tc>
        <w:tc>
          <w:tcPr>
            <w:tcW w:w="1010" w:type="dxa"/>
            <w:tcBorders>
              <w:top w:val="nil"/>
              <w:left w:val="nil"/>
              <w:bottom w:val="single" w:sz="4" w:space="0" w:color="auto"/>
              <w:right w:val="single" w:sz="4" w:space="0" w:color="auto"/>
            </w:tcBorders>
            <w:shd w:val="clear" w:color="auto" w:fill="auto"/>
            <w:noWrap/>
            <w:vAlign w:val="center"/>
            <w:hideMark/>
          </w:tcPr>
          <w:p w14:paraId="5A3140EE"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Cái</w:t>
            </w:r>
          </w:p>
        </w:tc>
        <w:tc>
          <w:tcPr>
            <w:tcW w:w="1315" w:type="dxa"/>
            <w:tcBorders>
              <w:top w:val="nil"/>
              <w:left w:val="nil"/>
              <w:bottom w:val="single" w:sz="4" w:space="0" w:color="auto"/>
              <w:right w:val="single" w:sz="4" w:space="0" w:color="auto"/>
            </w:tcBorders>
            <w:shd w:val="clear" w:color="auto" w:fill="auto"/>
            <w:noWrap/>
            <w:vAlign w:val="center"/>
            <w:hideMark/>
          </w:tcPr>
          <w:p w14:paraId="2E94C307"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2</w:t>
            </w:r>
          </w:p>
        </w:tc>
        <w:tc>
          <w:tcPr>
            <w:tcW w:w="1108" w:type="dxa"/>
            <w:tcBorders>
              <w:top w:val="nil"/>
              <w:left w:val="nil"/>
              <w:bottom w:val="single" w:sz="4" w:space="0" w:color="auto"/>
              <w:right w:val="single" w:sz="4" w:space="0" w:color="auto"/>
            </w:tcBorders>
            <w:shd w:val="clear" w:color="auto" w:fill="auto"/>
            <w:noWrap/>
            <w:vAlign w:val="center"/>
            <w:hideMark/>
          </w:tcPr>
          <w:p w14:paraId="1C0AB1D8"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1557E30"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c>
          <w:tcPr>
            <w:tcW w:w="1288" w:type="dxa"/>
            <w:tcBorders>
              <w:top w:val="nil"/>
              <w:left w:val="nil"/>
              <w:bottom w:val="single" w:sz="4" w:space="0" w:color="auto"/>
              <w:right w:val="single" w:sz="4" w:space="0" w:color="auto"/>
            </w:tcBorders>
            <w:shd w:val="clear" w:color="auto" w:fill="auto"/>
            <w:noWrap/>
            <w:vAlign w:val="center"/>
            <w:hideMark/>
          </w:tcPr>
          <w:p w14:paraId="27D6E5A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w:t>
            </w:r>
          </w:p>
        </w:tc>
        <w:tc>
          <w:tcPr>
            <w:tcW w:w="1004" w:type="dxa"/>
            <w:tcBorders>
              <w:top w:val="nil"/>
              <w:left w:val="nil"/>
              <w:bottom w:val="single" w:sz="4" w:space="0" w:color="auto"/>
              <w:right w:val="single" w:sz="4" w:space="0" w:color="auto"/>
            </w:tcBorders>
            <w:shd w:val="clear" w:color="auto" w:fill="auto"/>
            <w:noWrap/>
            <w:vAlign w:val="center"/>
            <w:hideMark/>
          </w:tcPr>
          <w:p w14:paraId="7A353F49"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0,00</w:t>
            </w:r>
          </w:p>
        </w:tc>
      </w:tr>
      <w:tr w:rsidR="00847CD6" w:rsidRPr="00847CD6" w14:paraId="572033B5" w14:textId="77777777" w:rsidTr="00847CD6">
        <w:trPr>
          <w:trHeight w:val="20"/>
          <w:jc w:val="center"/>
        </w:trPr>
        <w:tc>
          <w:tcPr>
            <w:tcW w:w="1905" w:type="dxa"/>
            <w:vMerge w:val="restart"/>
            <w:tcBorders>
              <w:top w:val="nil"/>
              <w:left w:val="single" w:sz="4" w:space="0" w:color="auto"/>
              <w:right w:val="single" w:sz="4" w:space="0" w:color="auto"/>
            </w:tcBorders>
            <w:shd w:val="clear" w:color="auto" w:fill="auto"/>
            <w:noWrap/>
            <w:vAlign w:val="center"/>
          </w:tcPr>
          <w:p w14:paraId="43790137" w14:textId="77777777" w:rsidR="00847CD6" w:rsidRPr="00847CD6" w:rsidRDefault="00847CD6" w:rsidP="00855D70">
            <w:pPr>
              <w:jc w:val="center"/>
              <w:rPr>
                <w:rFonts w:eastAsia="Times New Roman"/>
                <w:b/>
                <w:bCs/>
                <w:i/>
                <w:iCs/>
                <w:color w:val="000000"/>
                <w:sz w:val="22"/>
                <w:szCs w:val="22"/>
              </w:rPr>
            </w:pPr>
            <w:r w:rsidRPr="00847CD6">
              <w:rPr>
                <w:rFonts w:eastAsia="Times New Roman"/>
                <w:color w:val="000000"/>
                <w:sz w:val="22"/>
                <w:szCs w:val="22"/>
              </w:rPr>
              <w:t>Tổ máy phát điện khác</w:t>
            </w:r>
          </w:p>
        </w:tc>
        <w:tc>
          <w:tcPr>
            <w:tcW w:w="1761" w:type="dxa"/>
            <w:tcBorders>
              <w:top w:val="nil"/>
              <w:left w:val="nil"/>
              <w:bottom w:val="single" w:sz="4" w:space="0" w:color="auto"/>
              <w:right w:val="single" w:sz="4" w:space="0" w:color="auto"/>
            </w:tcBorders>
            <w:shd w:val="clear" w:color="auto" w:fill="auto"/>
            <w:noWrap/>
            <w:vAlign w:val="center"/>
            <w:hideMark/>
          </w:tcPr>
          <w:p w14:paraId="14306EE7" w14:textId="77777777" w:rsidR="00847CD6" w:rsidRPr="00847CD6" w:rsidRDefault="00847CD6" w:rsidP="00855D70">
            <w:pPr>
              <w:rPr>
                <w:rFonts w:eastAsia="Times New Roman"/>
                <w:b/>
                <w:bCs/>
                <w:i/>
                <w:iCs/>
                <w:color w:val="000000"/>
                <w:sz w:val="22"/>
                <w:szCs w:val="22"/>
              </w:rPr>
            </w:pPr>
            <w:r w:rsidRPr="00847CD6">
              <w:rPr>
                <w:rFonts w:eastAsia="Times New Roman"/>
                <w:b/>
                <w:bCs/>
                <w:i/>
                <w:iCs/>
                <w:color w:val="000000"/>
                <w:sz w:val="22"/>
                <w:szCs w:val="22"/>
              </w:rPr>
              <w:t>Tổng</w:t>
            </w:r>
          </w:p>
        </w:tc>
        <w:tc>
          <w:tcPr>
            <w:tcW w:w="1010" w:type="dxa"/>
            <w:tcBorders>
              <w:top w:val="nil"/>
              <w:left w:val="nil"/>
              <w:bottom w:val="single" w:sz="4" w:space="0" w:color="auto"/>
              <w:right w:val="single" w:sz="4" w:space="0" w:color="auto"/>
            </w:tcBorders>
            <w:shd w:val="clear" w:color="auto" w:fill="auto"/>
            <w:noWrap/>
            <w:vAlign w:val="center"/>
            <w:hideMark/>
          </w:tcPr>
          <w:p w14:paraId="211B582E" w14:textId="77777777" w:rsidR="00847CD6" w:rsidRPr="00847CD6" w:rsidRDefault="00847CD6" w:rsidP="00855D70">
            <w:pPr>
              <w:jc w:val="center"/>
              <w:rPr>
                <w:rFonts w:eastAsia="Times New Roman"/>
                <w:b/>
                <w:bCs/>
                <w:i/>
                <w:iCs/>
                <w:color w:val="000000"/>
                <w:sz w:val="22"/>
                <w:szCs w:val="22"/>
              </w:rPr>
            </w:pPr>
            <w:r w:rsidRPr="00847CD6">
              <w:rPr>
                <w:rFonts w:eastAsia="Times New Roman"/>
                <w:b/>
                <w:bCs/>
                <w:i/>
                <w:iCs/>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112A265"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192</w:t>
            </w:r>
          </w:p>
        </w:tc>
        <w:tc>
          <w:tcPr>
            <w:tcW w:w="1108" w:type="dxa"/>
            <w:tcBorders>
              <w:top w:val="nil"/>
              <w:left w:val="nil"/>
              <w:bottom w:val="single" w:sz="4" w:space="0" w:color="auto"/>
              <w:right w:val="single" w:sz="4" w:space="0" w:color="auto"/>
            </w:tcBorders>
            <w:shd w:val="clear" w:color="auto" w:fill="auto"/>
            <w:noWrap/>
            <w:vAlign w:val="center"/>
            <w:hideMark/>
          </w:tcPr>
          <w:p w14:paraId="32ECD3AF"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-16,88</w:t>
            </w:r>
          </w:p>
        </w:tc>
        <w:tc>
          <w:tcPr>
            <w:tcW w:w="1094" w:type="dxa"/>
            <w:tcBorders>
              <w:top w:val="nil"/>
              <w:left w:val="nil"/>
              <w:bottom w:val="single" w:sz="4" w:space="0" w:color="auto"/>
              <w:right w:val="single" w:sz="4" w:space="0" w:color="auto"/>
            </w:tcBorders>
            <w:shd w:val="clear" w:color="auto" w:fill="auto"/>
            <w:noWrap/>
            <w:vAlign w:val="center"/>
            <w:hideMark/>
          </w:tcPr>
          <w:p w14:paraId="4281B5FE"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28,00</w:t>
            </w:r>
          </w:p>
        </w:tc>
        <w:tc>
          <w:tcPr>
            <w:tcW w:w="1288" w:type="dxa"/>
            <w:tcBorders>
              <w:top w:val="nil"/>
              <w:left w:val="nil"/>
              <w:bottom w:val="single" w:sz="4" w:space="0" w:color="auto"/>
              <w:right w:val="single" w:sz="4" w:space="0" w:color="auto"/>
            </w:tcBorders>
            <w:shd w:val="clear" w:color="auto" w:fill="auto"/>
            <w:noWrap/>
            <w:vAlign w:val="center"/>
            <w:hideMark/>
          </w:tcPr>
          <w:p w14:paraId="052FADD0"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423</w:t>
            </w:r>
          </w:p>
        </w:tc>
        <w:tc>
          <w:tcPr>
            <w:tcW w:w="1004" w:type="dxa"/>
            <w:tcBorders>
              <w:top w:val="nil"/>
              <w:left w:val="nil"/>
              <w:bottom w:val="single" w:sz="4" w:space="0" w:color="auto"/>
              <w:right w:val="single" w:sz="4" w:space="0" w:color="auto"/>
            </w:tcBorders>
            <w:shd w:val="clear" w:color="auto" w:fill="auto"/>
            <w:noWrap/>
            <w:vAlign w:val="center"/>
            <w:hideMark/>
          </w:tcPr>
          <w:p w14:paraId="112BC48E" w14:textId="77777777" w:rsidR="00847CD6" w:rsidRPr="00847CD6" w:rsidRDefault="00847CD6" w:rsidP="00855D70">
            <w:pPr>
              <w:jc w:val="right"/>
              <w:rPr>
                <w:rFonts w:eastAsia="Times New Roman"/>
                <w:b/>
                <w:bCs/>
                <w:i/>
                <w:iCs/>
                <w:color w:val="000000"/>
                <w:sz w:val="22"/>
                <w:szCs w:val="22"/>
              </w:rPr>
            </w:pPr>
            <w:r w:rsidRPr="00847CD6">
              <w:rPr>
                <w:rFonts w:eastAsia="Times New Roman"/>
                <w:b/>
                <w:bCs/>
                <w:i/>
                <w:iCs/>
                <w:color w:val="000000"/>
                <w:sz w:val="22"/>
                <w:szCs w:val="22"/>
              </w:rPr>
              <w:t>-8,04</w:t>
            </w:r>
          </w:p>
        </w:tc>
      </w:tr>
      <w:tr w:rsidR="00847CD6" w:rsidRPr="00847CD6" w14:paraId="65B254F6" w14:textId="77777777" w:rsidTr="00847CD6">
        <w:trPr>
          <w:trHeight w:val="20"/>
          <w:jc w:val="center"/>
        </w:trPr>
        <w:tc>
          <w:tcPr>
            <w:tcW w:w="1905" w:type="dxa"/>
            <w:vMerge/>
            <w:tcBorders>
              <w:left w:val="single" w:sz="4" w:space="0" w:color="auto"/>
              <w:right w:val="single" w:sz="4" w:space="0" w:color="auto"/>
            </w:tcBorders>
            <w:shd w:val="clear" w:color="auto" w:fill="auto"/>
            <w:noWrap/>
            <w:vAlign w:val="bottom"/>
          </w:tcPr>
          <w:p w14:paraId="096C8278" w14:textId="77777777" w:rsidR="00847CD6" w:rsidRPr="00847CD6" w:rsidRDefault="00847CD6" w:rsidP="00855D70">
            <w:pP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22D5F5A9"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TP. Hải Phòng</w:t>
            </w:r>
          </w:p>
        </w:tc>
        <w:tc>
          <w:tcPr>
            <w:tcW w:w="1010" w:type="dxa"/>
            <w:tcBorders>
              <w:top w:val="nil"/>
              <w:left w:val="nil"/>
              <w:bottom w:val="single" w:sz="4" w:space="0" w:color="auto"/>
              <w:right w:val="single" w:sz="4" w:space="0" w:color="auto"/>
            </w:tcBorders>
            <w:shd w:val="clear" w:color="auto" w:fill="auto"/>
            <w:noWrap/>
            <w:vAlign w:val="center"/>
            <w:hideMark/>
          </w:tcPr>
          <w:p w14:paraId="053E137D"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97E53A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177</w:t>
            </w:r>
          </w:p>
        </w:tc>
        <w:tc>
          <w:tcPr>
            <w:tcW w:w="1108" w:type="dxa"/>
            <w:tcBorders>
              <w:top w:val="nil"/>
              <w:left w:val="nil"/>
              <w:bottom w:val="single" w:sz="4" w:space="0" w:color="auto"/>
              <w:right w:val="single" w:sz="4" w:space="0" w:color="auto"/>
            </w:tcBorders>
            <w:shd w:val="clear" w:color="auto" w:fill="auto"/>
            <w:noWrap/>
            <w:vAlign w:val="center"/>
            <w:hideMark/>
          </w:tcPr>
          <w:p w14:paraId="3E5B7B0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-13,24</w:t>
            </w:r>
          </w:p>
        </w:tc>
        <w:tc>
          <w:tcPr>
            <w:tcW w:w="1094" w:type="dxa"/>
            <w:tcBorders>
              <w:top w:val="nil"/>
              <w:left w:val="nil"/>
              <w:bottom w:val="single" w:sz="4" w:space="0" w:color="auto"/>
              <w:right w:val="single" w:sz="4" w:space="0" w:color="auto"/>
            </w:tcBorders>
            <w:shd w:val="clear" w:color="auto" w:fill="auto"/>
            <w:noWrap/>
            <w:vAlign w:val="center"/>
            <w:hideMark/>
          </w:tcPr>
          <w:p w14:paraId="568B2A6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42,74</w:t>
            </w:r>
          </w:p>
        </w:tc>
        <w:tc>
          <w:tcPr>
            <w:tcW w:w="1288" w:type="dxa"/>
            <w:tcBorders>
              <w:top w:val="nil"/>
              <w:left w:val="nil"/>
              <w:bottom w:val="single" w:sz="4" w:space="0" w:color="auto"/>
              <w:right w:val="single" w:sz="4" w:space="0" w:color="auto"/>
            </w:tcBorders>
            <w:shd w:val="clear" w:color="auto" w:fill="auto"/>
            <w:noWrap/>
            <w:vAlign w:val="center"/>
            <w:hideMark/>
          </w:tcPr>
          <w:p w14:paraId="33E5DAF4"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381</w:t>
            </w:r>
          </w:p>
        </w:tc>
        <w:tc>
          <w:tcPr>
            <w:tcW w:w="1004" w:type="dxa"/>
            <w:tcBorders>
              <w:top w:val="nil"/>
              <w:left w:val="nil"/>
              <w:bottom w:val="single" w:sz="4" w:space="0" w:color="auto"/>
              <w:right w:val="single" w:sz="4" w:space="0" w:color="auto"/>
            </w:tcBorders>
            <w:shd w:val="clear" w:color="auto" w:fill="auto"/>
            <w:noWrap/>
            <w:vAlign w:val="center"/>
            <w:hideMark/>
          </w:tcPr>
          <w:p w14:paraId="140D84F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-6,85</w:t>
            </w:r>
          </w:p>
        </w:tc>
      </w:tr>
      <w:tr w:rsidR="00847CD6" w:rsidRPr="00847CD6" w14:paraId="42CE0E5C" w14:textId="77777777" w:rsidTr="00847CD6">
        <w:trPr>
          <w:trHeight w:val="20"/>
          <w:jc w:val="center"/>
        </w:trPr>
        <w:tc>
          <w:tcPr>
            <w:tcW w:w="1905" w:type="dxa"/>
            <w:vMerge/>
            <w:tcBorders>
              <w:left w:val="single" w:sz="4" w:space="0" w:color="auto"/>
              <w:bottom w:val="single" w:sz="4" w:space="0" w:color="auto"/>
              <w:right w:val="single" w:sz="4" w:space="0" w:color="auto"/>
            </w:tcBorders>
            <w:shd w:val="clear" w:color="auto" w:fill="auto"/>
            <w:noWrap/>
            <w:vAlign w:val="bottom"/>
            <w:hideMark/>
          </w:tcPr>
          <w:p w14:paraId="057256C9" w14:textId="77777777" w:rsidR="00847CD6" w:rsidRPr="00847CD6" w:rsidRDefault="00847CD6" w:rsidP="00855D70">
            <w:pPr>
              <w:rPr>
                <w:rFonts w:eastAsia="Times New Roman"/>
                <w:color w:val="000000"/>
                <w:sz w:val="22"/>
                <w:szCs w:val="22"/>
              </w:rPr>
            </w:pPr>
          </w:p>
        </w:tc>
        <w:tc>
          <w:tcPr>
            <w:tcW w:w="1761" w:type="dxa"/>
            <w:tcBorders>
              <w:top w:val="nil"/>
              <w:left w:val="nil"/>
              <w:bottom w:val="single" w:sz="4" w:space="0" w:color="auto"/>
              <w:right w:val="single" w:sz="4" w:space="0" w:color="auto"/>
            </w:tcBorders>
            <w:shd w:val="clear" w:color="auto" w:fill="auto"/>
            <w:noWrap/>
            <w:vAlign w:val="center"/>
            <w:hideMark/>
          </w:tcPr>
          <w:p w14:paraId="0E780256" w14:textId="77777777" w:rsidR="00847CD6" w:rsidRPr="00847CD6" w:rsidRDefault="00847CD6" w:rsidP="00855D70">
            <w:pPr>
              <w:rPr>
                <w:rFonts w:eastAsia="Times New Roman"/>
                <w:color w:val="000000"/>
                <w:sz w:val="22"/>
                <w:szCs w:val="22"/>
              </w:rPr>
            </w:pPr>
            <w:r w:rsidRPr="00847CD6">
              <w:rPr>
                <w:rFonts w:eastAsia="Times New Roman"/>
                <w:color w:val="000000"/>
                <w:sz w:val="22"/>
                <w:szCs w:val="22"/>
              </w:rPr>
              <w:t>Bình Dương</w:t>
            </w:r>
          </w:p>
        </w:tc>
        <w:tc>
          <w:tcPr>
            <w:tcW w:w="1010" w:type="dxa"/>
            <w:tcBorders>
              <w:top w:val="nil"/>
              <w:left w:val="nil"/>
              <w:bottom w:val="single" w:sz="4" w:space="0" w:color="auto"/>
              <w:right w:val="single" w:sz="4" w:space="0" w:color="auto"/>
            </w:tcBorders>
            <w:shd w:val="clear" w:color="auto" w:fill="auto"/>
            <w:noWrap/>
            <w:vAlign w:val="center"/>
            <w:hideMark/>
          </w:tcPr>
          <w:p w14:paraId="2CFE6241" w14:textId="77777777" w:rsidR="00847CD6" w:rsidRPr="00847CD6" w:rsidRDefault="00847CD6" w:rsidP="00855D70">
            <w:pPr>
              <w:jc w:val="center"/>
              <w:rPr>
                <w:rFonts w:eastAsia="Times New Roman"/>
                <w:color w:val="000000"/>
                <w:sz w:val="22"/>
                <w:szCs w:val="22"/>
              </w:rPr>
            </w:pPr>
            <w:r w:rsidRPr="00847CD6">
              <w:rPr>
                <w:rFonts w:eastAsia="Times New Roman"/>
                <w:color w:val="000000"/>
                <w:sz w:val="22"/>
                <w:szCs w:val="22"/>
              </w:rPr>
              <w:t>Bộ</w:t>
            </w:r>
          </w:p>
        </w:tc>
        <w:tc>
          <w:tcPr>
            <w:tcW w:w="1315" w:type="dxa"/>
            <w:tcBorders>
              <w:top w:val="nil"/>
              <w:left w:val="nil"/>
              <w:bottom w:val="single" w:sz="4" w:space="0" w:color="auto"/>
              <w:right w:val="single" w:sz="4" w:space="0" w:color="auto"/>
            </w:tcBorders>
            <w:shd w:val="clear" w:color="auto" w:fill="auto"/>
            <w:noWrap/>
            <w:vAlign w:val="center"/>
            <w:hideMark/>
          </w:tcPr>
          <w:p w14:paraId="360C1641"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15</w:t>
            </w:r>
          </w:p>
        </w:tc>
        <w:tc>
          <w:tcPr>
            <w:tcW w:w="1108" w:type="dxa"/>
            <w:tcBorders>
              <w:top w:val="nil"/>
              <w:left w:val="nil"/>
              <w:bottom w:val="single" w:sz="4" w:space="0" w:color="auto"/>
              <w:right w:val="single" w:sz="4" w:space="0" w:color="auto"/>
            </w:tcBorders>
            <w:shd w:val="clear" w:color="auto" w:fill="auto"/>
            <w:noWrap/>
            <w:vAlign w:val="center"/>
            <w:hideMark/>
          </w:tcPr>
          <w:p w14:paraId="08BE8FC3"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-44,44</w:t>
            </w:r>
          </w:p>
        </w:tc>
        <w:tc>
          <w:tcPr>
            <w:tcW w:w="1094" w:type="dxa"/>
            <w:tcBorders>
              <w:top w:val="nil"/>
              <w:left w:val="nil"/>
              <w:bottom w:val="single" w:sz="4" w:space="0" w:color="auto"/>
              <w:right w:val="single" w:sz="4" w:space="0" w:color="auto"/>
            </w:tcBorders>
            <w:shd w:val="clear" w:color="auto" w:fill="auto"/>
            <w:noWrap/>
            <w:vAlign w:val="center"/>
            <w:hideMark/>
          </w:tcPr>
          <w:p w14:paraId="119DDEA5"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-42,31</w:t>
            </w:r>
          </w:p>
        </w:tc>
        <w:tc>
          <w:tcPr>
            <w:tcW w:w="1288" w:type="dxa"/>
            <w:tcBorders>
              <w:top w:val="nil"/>
              <w:left w:val="nil"/>
              <w:bottom w:val="single" w:sz="4" w:space="0" w:color="auto"/>
              <w:right w:val="single" w:sz="4" w:space="0" w:color="auto"/>
            </w:tcBorders>
            <w:shd w:val="clear" w:color="auto" w:fill="auto"/>
            <w:noWrap/>
            <w:vAlign w:val="center"/>
            <w:hideMark/>
          </w:tcPr>
          <w:p w14:paraId="70731942"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42</w:t>
            </w:r>
          </w:p>
        </w:tc>
        <w:tc>
          <w:tcPr>
            <w:tcW w:w="1004" w:type="dxa"/>
            <w:tcBorders>
              <w:top w:val="nil"/>
              <w:left w:val="nil"/>
              <w:bottom w:val="single" w:sz="4" w:space="0" w:color="auto"/>
              <w:right w:val="single" w:sz="4" w:space="0" w:color="auto"/>
            </w:tcBorders>
            <w:shd w:val="clear" w:color="auto" w:fill="auto"/>
            <w:noWrap/>
            <w:vAlign w:val="center"/>
            <w:hideMark/>
          </w:tcPr>
          <w:p w14:paraId="0A9CF776" w14:textId="77777777" w:rsidR="00847CD6" w:rsidRPr="00847CD6" w:rsidRDefault="00847CD6" w:rsidP="00855D70">
            <w:pPr>
              <w:jc w:val="right"/>
              <w:rPr>
                <w:rFonts w:eastAsia="Times New Roman"/>
                <w:color w:val="000000"/>
                <w:sz w:val="22"/>
                <w:szCs w:val="22"/>
              </w:rPr>
            </w:pPr>
            <w:r w:rsidRPr="00847CD6">
              <w:rPr>
                <w:rFonts w:eastAsia="Times New Roman"/>
                <w:color w:val="000000"/>
                <w:sz w:val="22"/>
                <w:szCs w:val="22"/>
              </w:rPr>
              <w:t>-17,65</w:t>
            </w:r>
          </w:p>
        </w:tc>
      </w:tr>
    </w:tbl>
    <w:p w14:paraId="3514C7EF" w14:textId="77777777" w:rsidR="00B7168B" w:rsidRPr="00847CD6" w:rsidRDefault="00B7168B" w:rsidP="00B7168B">
      <w:pPr>
        <w:shd w:val="clear" w:color="auto" w:fill="FFFFFF"/>
        <w:spacing w:before="120" w:after="120" w:line="312" w:lineRule="auto"/>
        <w:jc w:val="right"/>
        <w:rPr>
          <w:i/>
          <w:sz w:val="26"/>
          <w:szCs w:val="26"/>
        </w:rPr>
      </w:pPr>
      <w:r w:rsidRPr="00847CD6">
        <w:rPr>
          <w:i/>
          <w:sz w:val="26"/>
          <w:szCs w:val="26"/>
        </w:rPr>
        <w:t>Nguồn: Tổng hợp số liệu từ các Cục Thống kê</w:t>
      </w:r>
    </w:p>
    <w:p w14:paraId="7946FC1B" w14:textId="77777777" w:rsidR="00B7168B" w:rsidRPr="00847CD6" w:rsidRDefault="00B7168B" w:rsidP="00B7168B">
      <w:pPr>
        <w:spacing w:before="120" w:after="120" w:line="312" w:lineRule="auto"/>
        <w:ind w:firstLine="619"/>
        <w:rPr>
          <w:i/>
          <w:sz w:val="26"/>
          <w:szCs w:val="26"/>
        </w:rPr>
      </w:pPr>
      <w:r w:rsidRPr="00847CD6">
        <w:rPr>
          <w:i/>
          <w:sz w:val="26"/>
          <w:szCs w:val="26"/>
        </w:rPr>
        <w:t xml:space="preserve"> + Trị giá một số sản phẩm CNHT ngành cơ khí chế tạo</w:t>
      </w:r>
    </w:p>
    <w:p w14:paraId="3342814F" w14:textId="67B265F5" w:rsidR="00B7168B" w:rsidRPr="00290779" w:rsidRDefault="00B7168B" w:rsidP="00B7168B">
      <w:pPr>
        <w:pStyle w:val="ListParagraph"/>
        <w:widowControl w:val="0"/>
        <w:spacing w:after="120"/>
        <w:ind w:left="0" w:firstLine="720"/>
        <w:contextualSpacing w:val="0"/>
        <w:outlineLvl w:val="1"/>
        <w:rPr>
          <w:rFonts w:eastAsia="Times New Roman"/>
          <w:color w:val="FF0000"/>
          <w:sz w:val="26"/>
          <w:szCs w:val="26"/>
        </w:rPr>
      </w:pPr>
      <w:bookmarkStart w:id="12" w:name="_Toc35439158"/>
      <w:bookmarkStart w:id="13" w:name="_Toc36126643"/>
      <w:bookmarkStart w:id="14" w:name="_Toc67319417"/>
      <w:bookmarkStart w:id="15" w:name="_Toc67408282"/>
      <w:r w:rsidRPr="0085358C">
        <w:rPr>
          <w:rFonts w:eastAsia="MS Mincho"/>
          <w:spacing w:val="-4"/>
          <w:sz w:val="26"/>
          <w:szCs w:val="26"/>
          <w:lang w:val="nl-NL"/>
        </w:rPr>
        <w:t xml:space="preserve">Trong </w:t>
      </w:r>
      <w:bookmarkStart w:id="16" w:name="_Toc37864396"/>
      <w:r w:rsidR="0085358C" w:rsidRPr="0085358C">
        <w:rPr>
          <w:rFonts w:eastAsia="MS Mincho"/>
          <w:spacing w:val="-4"/>
          <w:sz w:val="26"/>
          <w:szCs w:val="26"/>
          <w:lang w:val="nl-NL"/>
        </w:rPr>
        <w:t xml:space="preserve">2 </w:t>
      </w:r>
      <w:r w:rsidR="00CA515C" w:rsidRPr="0085358C">
        <w:rPr>
          <w:rFonts w:eastAsia="MS Mincho"/>
          <w:spacing w:val="-4"/>
          <w:sz w:val="26"/>
          <w:szCs w:val="26"/>
          <w:lang w:val="nl-NL"/>
        </w:rPr>
        <w:t>tháng đầu năm 2021</w:t>
      </w:r>
      <w:r w:rsidRPr="0085358C">
        <w:rPr>
          <w:rFonts w:eastAsia="Times New Roman"/>
          <w:sz w:val="26"/>
          <w:szCs w:val="26"/>
        </w:rPr>
        <w:t xml:space="preserve">, </w:t>
      </w:r>
      <w:bookmarkEnd w:id="12"/>
      <w:bookmarkEnd w:id="13"/>
      <w:r w:rsidR="00CA515C" w:rsidRPr="0085358C">
        <w:rPr>
          <w:rFonts w:eastAsia="Times New Roman"/>
          <w:sz w:val="26"/>
          <w:szCs w:val="26"/>
        </w:rPr>
        <w:t xml:space="preserve">trị giá tiêu thụ </w:t>
      </w:r>
      <w:r w:rsidR="0085358C" w:rsidRPr="0085358C">
        <w:rPr>
          <w:rFonts w:eastAsia="Times New Roman"/>
          <w:sz w:val="26"/>
          <w:szCs w:val="26"/>
        </w:rPr>
        <w:t>nhiều</w:t>
      </w:r>
      <w:r w:rsidRPr="0085358C">
        <w:rPr>
          <w:rFonts w:eastAsia="Times New Roman"/>
          <w:sz w:val="26"/>
          <w:szCs w:val="26"/>
        </w:rPr>
        <w:t xml:space="preserve"> sản phẩm </w:t>
      </w:r>
      <w:r w:rsidR="00015142" w:rsidRPr="0085358C">
        <w:rPr>
          <w:rFonts w:eastAsia="Times New Roman"/>
          <w:sz w:val="26"/>
          <w:szCs w:val="26"/>
        </w:rPr>
        <w:t xml:space="preserve">CNHT </w:t>
      </w:r>
      <w:r w:rsidRPr="0085358C">
        <w:rPr>
          <w:rFonts w:eastAsia="Times New Roman"/>
          <w:sz w:val="26"/>
          <w:szCs w:val="26"/>
        </w:rPr>
        <w:t xml:space="preserve">ngành cơ khí chế tạo </w:t>
      </w:r>
      <w:r w:rsidR="00CA515C" w:rsidRPr="0085358C">
        <w:rPr>
          <w:rFonts w:eastAsia="Times New Roman"/>
          <w:sz w:val="26"/>
          <w:szCs w:val="26"/>
        </w:rPr>
        <w:t>tăng</w:t>
      </w:r>
      <w:r w:rsidRPr="0085358C">
        <w:rPr>
          <w:rFonts w:eastAsia="Times New Roman"/>
          <w:sz w:val="26"/>
          <w:szCs w:val="26"/>
        </w:rPr>
        <w:t xml:space="preserve"> </w:t>
      </w:r>
      <w:r w:rsidR="00015142" w:rsidRPr="0085358C">
        <w:rPr>
          <w:rFonts w:eastAsia="Times New Roman"/>
          <w:sz w:val="26"/>
          <w:szCs w:val="26"/>
        </w:rPr>
        <w:t xml:space="preserve">so với </w:t>
      </w:r>
      <w:r w:rsidR="00CA515C" w:rsidRPr="0085358C">
        <w:rPr>
          <w:rFonts w:eastAsia="Times New Roman"/>
          <w:sz w:val="26"/>
          <w:szCs w:val="26"/>
        </w:rPr>
        <w:t xml:space="preserve">cùng kỳ </w:t>
      </w:r>
      <w:r w:rsidR="00015142" w:rsidRPr="0085358C">
        <w:rPr>
          <w:rFonts w:eastAsia="Times New Roman"/>
          <w:sz w:val="26"/>
          <w:szCs w:val="26"/>
        </w:rPr>
        <w:t>năm 20</w:t>
      </w:r>
      <w:r w:rsidR="00CA515C" w:rsidRPr="0085358C">
        <w:rPr>
          <w:rFonts w:eastAsia="Times New Roman"/>
          <w:sz w:val="26"/>
          <w:szCs w:val="26"/>
        </w:rPr>
        <w:t>20</w:t>
      </w:r>
      <w:r w:rsidR="00015142" w:rsidRPr="0085358C">
        <w:rPr>
          <w:rFonts w:eastAsia="Times New Roman"/>
          <w:sz w:val="26"/>
          <w:szCs w:val="26"/>
        </w:rPr>
        <w:t xml:space="preserve"> </w:t>
      </w:r>
      <w:r w:rsidRPr="0085358C">
        <w:rPr>
          <w:rFonts w:eastAsia="Times New Roman"/>
          <w:sz w:val="26"/>
          <w:szCs w:val="26"/>
        </w:rPr>
        <w:t xml:space="preserve">như: </w:t>
      </w:r>
      <w:r w:rsidR="0085358C" w:rsidRPr="00EC5DA2">
        <w:rPr>
          <w:rFonts w:eastAsia="Times New Roman"/>
          <w:sz w:val="26"/>
          <w:szCs w:val="26"/>
        </w:rPr>
        <w:t>Động cơ điện một chiều có công suất ≤ 37.5 W</w:t>
      </w:r>
      <w:r w:rsidR="0085358C" w:rsidRPr="0085358C">
        <w:rPr>
          <w:rFonts w:eastAsia="Times New Roman"/>
          <w:sz w:val="26"/>
          <w:szCs w:val="26"/>
        </w:rPr>
        <w:t xml:space="preserve"> tăng 31,1%; Tổ máy phát điện khác tăng 27,46%; </w:t>
      </w:r>
      <w:r w:rsidR="00C3116D" w:rsidRPr="0085358C">
        <w:rPr>
          <w:rFonts w:eastAsia="Times New Roman"/>
          <w:sz w:val="26"/>
          <w:szCs w:val="26"/>
        </w:rPr>
        <w:t xml:space="preserve">Máy biến thế điện khác có công suất &gt; 16 kVA nhưng ≤ 500 kVA tăng </w:t>
      </w:r>
      <w:r w:rsidR="0085358C" w:rsidRPr="0085358C">
        <w:rPr>
          <w:rFonts w:eastAsia="Times New Roman"/>
          <w:sz w:val="26"/>
          <w:szCs w:val="26"/>
        </w:rPr>
        <w:t>18,6</w:t>
      </w:r>
      <w:r w:rsidR="00C3116D" w:rsidRPr="0085358C">
        <w:rPr>
          <w:rFonts w:eastAsia="Times New Roman"/>
          <w:sz w:val="26"/>
          <w:szCs w:val="26"/>
        </w:rPr>
        <w:t xml:space="preserve">%; </w:t>
      </w:r>
      <w:r w:rsidR="0085358C" w:rsidRPr="0085358C">
        <w:rPr>
          <w:rFonts w:eastAsia="Times New Roman"/>
          <w:sz w:val="26"/>
          <w:szCs w:val="26"/>
        </w:rPr>
        <w:t xml:space="preserve">Máy biến đổi điện quay tăng 13,3%; </w:t>
      </w:r>
      <w:r w:rsidR="00015142" w:rsidRPr="0085358C">
        <w:rPr>
          <w:rFonts w:eastAsia="Times New Roman"/>
          <w:sz w:val="26"/>
          <w:szCs w:val="26"/>
        </w:rPr>
        <w:t xml:space="preserve">Động cơ </w:t>
      </w:r>
      <w:r w:rsidR="00015142" w:rsidRPr="0085358C">
        <w:rPr>
          <w:rFonts w:eastAsia="Times New Roman"/>
          <w:sz w:val="26"/>
          <w:szCs w:val="26"/>
        </w:rPr>
        <w:lastRenderedPageBreak/>
        <w:t xml:space="preserve">điện một chiều khác và máy phát điện một chiều </w:t>
      </w:r>
      <w:r w:rsidR="00AF538E" w:rsidRPr="0085358C">
        <w:rPr>
          <w:rFonts w:eastAsia="Times New Roman"/>
          <w:sz w:val="26"/>
          <w:szCs w:val="26"/>
        </w:rPr>
        <w:t xml:space="preserve">tăng </w:t>
      </w:r>
      <w:r w:rsidR="0085358C" w:rsidRPr="0085358C">
        <w:rPr>
          <w:rFonts w:eastAsia="Times New Roman"/>
          <w:sz w:val="26"/>
          <w:szCs w:val="26"/>
        </w:rPr>
        <w:t>6,01</w:t>
      </w:r>
      <w:r w:rsidRPr="0085358C">
        <w:rPr>
          <w:rFonts w:eastAsia="Times New Roman"/>
          <w:sz w:val="26"/>
          <w:szCs w:val="26"/>
        </w:rPr>
        <w:t>%</w:t>
      </w:r>
      <w:bookmarkEnd w:id="16"/>
      <w:r w:rsidR="0085358C" w:rsidRPr="0085358C">
        <w:rPr>
          <w:rFonts w:eastAsia="Times New Roman"/>
          <w:sz w:val="26"/>
          <w:szCs w:val="26"/>
        </w:rPr>
        <w:t>.</w:t>
      </w:r>
      <w:r w:rsidR="00015142" w:rsidRPr="0085358C">
        <w:rPr>
          <w:rFonts w:eastAsia="Times New Roman"/>
          <w:sz w:val="26"/>
          <w:szCs w:val="26"/>
        </w:rPr>
        <w:t xml:space="preserve"> </w:t>
      </w:r>
      <w:r w:rsidR="0085358C" w:rsidRPr="0085358C">
        <w:rPr>
          <w:rFonts w:eastAsia="Times New Roman"/>
          <w:sz w:val="26"/>
          <w:szCs w:val="26"/>
        </w:rPr>
        <w:t xml:space="preserve">Ngược lại, trị giá tiêu thụ </w:t>
      </w:r>
      <w:r w:rsidR="00015142" w:rsidRPr="0085358C">
        <w:rPr>
          <w:rFonts w:eastAsia="Times New Roman"/>
          <w:sz w:val="26"/>
          <w:szCs w:val="26"/>
        </w:rPr>
        <w:t xml:space="preserve">Máy biến thế điện sử dụng điện môi lỏng công suất sử dụng không quá 650 KVA </w:t>
      </w:r>
      <w:r w:rsidR="0085358C" w:rsidRPr="0085358C">
        <w:rPr>
          <w:rFonts w:eastAsia="Times New Roman"/>
          <w:sz w:val="26"/>
          <w:szCs w:val="26"/>
        </w:rPr>
        <w:t>giảm 22,57</w:t>
      </w:r>
      <w:r w:rsidR="00015142" w:rsidRPr="0085358C">
        <w:rPr>
          <w:rFonts w:eastAsia="Times New Roman"/>
          <w:sz w:val="26"/>
          <w:szCs w:val="26"/>
        </w:rPr>
        <w:t xml:space="preserve">%; Máy và thiết bị cơ khí khác có chức năng riêng biệt chưa được phân vào đâu </w:t>
      </w:r>
      <w:r w:rsidR="0085358C" w:rsidRPr="0085358C">
        <w:rPr>
          <w:rFonts w:eastAsia="Times New Roman"/>
          <w:sz w:val="26"/>
          <w:szCs w:val="26"/>
        </w:rPr>
        <w:t>giảm 5,5</w:t>
      </w:r>
      <w:r w:rsidR="00015142" w:rsidRPr="0085358C">
        <w:rPr>
          <w:rFonts w:eastAsia="Times New Roman"/>
          <w:sz w:val="26"/>
          <w:szCs w:val="26"/>
        </w:rPr>
        <w:t>%</w:t>
      </w:r>
      <w:bookmarkEnd w:id="14"/>
      <w:bookmarkEnd w:id="15"/>
      <w:r w:rsidR="0085358C">
        <w:rPr>
          <w:rFonts w:eastAsia="Times New Roman"/>
          <w:sz w:val="26"/>
          <w:szCs w:val="26"/>
        </w:rPr>
        <w:t>.</w:t>
      </w:r>
    </w:p>
    <w:p w14:paraId="196783F3" w14:textId="4B524929" w:rsidR="00B7168B" w:rsidRPr="0085358C" w:rsidRDefault="00B7168B" w:rsidP="00B7168B">
      <w:pPr>
        <w:spacing w:before="120" w:after="120"/>
        <w:jc w:val="center"/>
        <w:rPr>
          <w:b/>
          <w:spacing w:val="-4"/>
          <w:sz w:val="26"/>
          <w:szCs w:val="26"/>
        </w:rPr>
      </w:pPr>
      <w:r w:rsidRPr="0085358C">
        <w:rPr>
          <w:b/>
          <w:spacing w:val="-4"/>
          <w:sz w:val="26"/>
          <w:szCs w:val="26"/>
        </w:rPr>
        <w:t xml:space="preserve">Bảng 26: Trị giá tiêu thụ một số sản phẩm ngành CNHT cơ khí tại một số địa phương tháng </w:t>
      </w:r>
      <w:r w:rsidR="00EC5DA2" w:rsidRPr="0085358C">
        <w:rPr>
          <w:b/>
          <w:spacing w:val="-4"/>
          <w:sz w:val="26"/>
          <w:szCs w:val="26"/>
        </w:rPr>
        <w:t>2 và 2 tháng đầu</w:t>
      </w:r>
      <w:r w:rsidRPr="0085358C">
        <w:rPr>
          <w:b/>
          <w:spacing w:val="-4"/>
          <w:sz w:val="26"/>
          <w:szCs w:val="26"/>
        </w:rPr>
        <w:t xml:space="preserve"> năm 202</w:t>
      </w:r>
      <w:r w:rsidR="00F839EB" w:rsidRPr="0085358C">
        <w:rPr>
          <w:b/>
          <w:spacing w:val="-4"/>
          <w:sz w:val="26"/>
          <w:szCs w:val="26"/>
        </w:rPr>
        <w:t>1</w:t>
      </w:r>
    </w:p>
    <w:tbl>
      <w:tblPr>
        <w:tblW w:w="10128" w:type="dxa"/>
        <w:jc w:val="center"/>
        <w:tblInd w:w="93" w:type="dxa"/>
        <w:tblLook w:val="04A0" w:firstRow="1" w:lastRow="0" w:firstColumn="1" w:lastColumn="0" w:noHBand="0" w:noVBand="1"/>
      </w:tblPr>
      <w:tblGrid>
        <w:gridCol w:w="2535"/>
        <w:gridCol w:w="1800"/>
        <w:gridCol w:w="1399"/>
        <w:gridCol w:w="1084"/>
        <w:gridCol w:w="1166"/>
        <w:gridCol w:w="1170"/>
        <w:gridCol w:w="974"/>
      </w:tblGrid>
      <w:tr w:rsidR="0085358C" w:rsidRPr="0085358C" w14:paraId="76719384" w14:textId="77777777" w:rsidTr="0085358C">
        <w:trPr>
          <w:trHeight w:val="20"/>
          <w:jc w:val="center"/>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77BE" w14:textId="77777777" w:rsidR="00EC5DA2" w:rsidRPr="0085358C" w:rsidRDefault="00EC5DA2" w:rsidP="0073468A">
            <w:pPr>
              <w:spacing w:before="20" w:after="20"/>
              <w:jc w:val="center"/>
              <w:rPr>
                <w:rFonts w:eastAsia="Times New Roman"/>
                <w:b/>
                <w:bCs/>
                <w:sz w:val="22"/>
                <w:szCs w:val="22"/>
              </w:rPr>
            </w:pPr>
            <w:r w:rsidRPr="0085358C">
              <w:rPr>
                <w:rFonts w:eastAsia="Times New Roman"/>
                <w:b/>
                <w:bCs/>
                <w:sz w:val="22"/>
                <w:szCs w:val="22"/>
              </w:rPr>
              <w:t>Chủng loại</w:t>
            </w:r>
          </w:p>
          <w:p w14:paraId="2F575A9A" w14:textId="14CD7C7B" w:rsidR="00EC5DA2" w:rsidRPr="00EC5DA2" w:rsidRDefault="00EC5DA2" w:rsidP="0073468A">
            <w:pPr>
              <w:spacing w:before="20" w:after="20"/>
              <w:jc w:val="center"/>
              <w:rPr>
                <w:rFonts w:eastAsia="Times New Roman"/>
                <w:b/>
                <w:bCs/>
                <w:i/>
                <w:iCs/>
                <w:sz w:val="22"/>
                <w:szCs w:val="22"/>
              </w:rPr>
            </w:pPr>
            <w:r w:rsidRPr="0085358C">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53B9093" w14:textId="2A2D46F6" w:rsidR="00EC5DA2" w:rsidRPr="00EC5DA2" w:rsidRDefault="00EC5DA2" w:rsidP="0073468A">
            <w:pPr>
              <w:spacing w:before="20" w:after="20"/>
              <w:jc w:val="center"/>
              <w:rPr>
                <w:rFonts w:eastAsia="Times New Roman"/>
                <w:b/>
                <w:bCs/>
                <w:i/>
                <w:iCs/>
                <w:sz w:val="22"/>
                <w:szCs w:val="22"/>
              </w:rPr>
            </w:pPr>
            <w:r w:rsidRPr="0085358C">
              <w:rPr>
                <w:rFonts w:eastAsia="Times New Roman"/>
                <w:b/>
                <w:bCs/>
                <w:sz w:val="22"/>
                <w:szCs w:val="22"/>
              </w:rPr>
              <w:t>Tỉnh/TP</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260821C3" w14:textId="6BF4609D" w:rsidR="00EC5DA2" w:rsidRPr="0085358C" w:rsidRDefault="00EC5DA2" w:rsidP="0073468A">
            <w:pPr>
              <w:spacing w:before="20" w:after="20"/>
              <w:jc w:val="center"/>
              <w:rPr>
                <w:rFonts w:eastAsia="Times New Roman"/>
                <w:b/>
                <w:bCs/>
                <w:sz w:val="22"/>
                <w:szCs w:val="22"/>
              </w:rPr>
            </w:pPr>
            <w:r w:rsidRPr="0085358C">
              <w:rPr>
                <w:rFonts w:eastAsia="Times New Roman"/>
                <w:b/>
                <w:bCs/>
                <w:sz w:val="22"/>
                <w:szCs w:val="22"/>
              </w:rPr>
              <w:t>Tháng 02/2021</w:t>
            </w:r>
          </w:p>
          <w:p w14:paraId="19262DF2" w14:textId="192B6524" w:rsidR="00EC5DA2" w:rsidRPr="00EC5DA2" w:rsidRDefault="00EC5DA2" w:rsidP="0073468A">
            <w:pPr>
              <w:spacing w:before="20" w:after="20"/>
              <w:jc w:val="center"/>
              <w:rPr>
                <w:rFonts w:eastAsia="Times New Roman"/>
                <w:b/>
                <w:bCs/>
                <w:i/>
                <w:iCs/>
                <w:sz w:val="22"/>
                <w:szCs w:val="22"/>
              </w:rPr>
            </w:pPr>
            <w:r w:rsidRPr="0085358C">
              <w:rPr>
                <w:rFonts w:eastAsia="Times New Roman"/>
                <w:b/>
                <w:bCs/>
                <w:i/>
                <w:sz w:val="22"/>
                <w:szCs w:val="22"/>
              </w:rPr>
              <w:t>(triệu đồng)</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68BD6EE2" w14:textId="4E42DA77" w:rsidR="00EC5DA2" w:rsidRPr="00EC5DA2" w:rsidRDefault="00EC5DA2" w:rsidP="0073468A">
            <w:pPr>
              <w:spacing w:before="20" w:after="20"/>
              <w:jc w:val="center"/>
              <w:rPr>
                <w:rFonts w:eastAsia="Times New Roman"/>
                <w:b/>
                <w:bCs/>
                <w:i/>
                <w:iCs/>
                <w:sz w:val="22"/>
                <w:szCs w:val="22"/>
              </w:rPr>
            </w:pPr>
            <w:r w:rsidRPr="0085358C">
              <w:rPr>
                <w:rFonts w:eastAsia="Times New Roman"/>
                <w:b/>
                <w:bCs/>
                <w:sz w:val="22"/>
                <w:szCs w:val="22"/>
              </w:rPr>
              <w:t xml:space="preserve">So với T12/2020 </w:t>
            </w:r>
            <w:r w:rsidRPr="0085358C">
              <w:rPr>
                <w:rFonts w:eastAsia="Times New Roman"/>
                <w:b/>
                <w:bCs/>
                <w:i/>
                <w:sz w:val="22"/>
                <w:szCs w:val="22"/>
              </w:rPr>
              <w:t>(%)</w:t>
            </w:r>
          </w:p>
        </w:tc>
        <w:tc>
          <w:tcPr>
            <w:tcW w:w="1166" w:type="dxa"/>
            <w:tcBorders>
              <w:top w:val="single" w:sz="4" w:space="0" w:color="auto"/>
              <w:left w:val="nil"/>
              <w:bottom w:val="single" w:sz="4" w:space="0" w:color="auto"/>
              <w:right w:val="single" w:sz="4" w:space="0" w:color="auto"/>
            </w:tcBorders>
            <w:shd w:val="clear" w:color="auto" w:fill="auto"/>
            <w:noWrap/>
            <w:vAlign w:val="center"/>
          </w:tcPr>
          <w:p w14:paraId="4653C95D" w14:textId="122EE3ED" w:rsidR="00EC5DA2" w:rsidRPr="00EC5DA2" w:rsidRDefault="00EC5DA2" w:rsidP="0073468A">
            <w:pPr>
              <w:spacing w:before="20" w:after="20"/>
              <w:jc w:val="center"/>
              <w:rPr>
                <w:rFonts w:eastAsia="Times New Roman"/>
                <w:b/>
                <w:bCs/>
                <w:i/>
                <w:iCs/>
                <w:sz w:val="22"/>
                <w:szCs w:val="22"/>
              </w:rPr>
            </w:pPr>
            <w:r w:rsidRPr="0085358C">
              <w:rPr>
                <w:rFonts w:eastAsia="Times New Roman"/>
                <w:b/>
                <w:bCs/>
                <w:sz w:val="22"/>
                <w:szCs w:val="22"/>
              </w:rPr>
              <w:t xml:space="preserve">So với T02/2020 </w:t>
            </w:r>
            <w:r w:rsidRPr="0085358C">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760D8E4" w14:textId="30D3E488" w:rsidR="00EC5DA2" w:rsidRPr="00EC5DA2" w:rsidRDefault="00EC5DA2" w:rsidP="0073468A">
            <w:pPr>
              <w:spacing w:before="20" w:after="20"/>
              <w:jc w:val="center"/>
              <w:rPr>
                <w:rFonts w:eastAsia="Times New Roman"/>
                <w:b/>
                <w:bCs/>
                <w:iCs/>
                <w:sz w:val="22"/>
                <w:szCs w:val="22"/>
              </w:rPr>
            </w:pPr>
            <w:r w:rsidRPr="0085358C">
              <w:rPr>
                <w:rFonts w:eastAsia="Times New Roman"/>
                <w:b/>
                <w:bCs/>
                <w:iCs/>
                <w:sz w:val="22"/>
                <w:szCs w:val="22"/>
              </w:rPr>
              <w:t>2 tháng năm 2021</w:t>
            </w:r>
          </w:p>
        </w:tc>
        <w:tc>
          <w:tcPr>
            <w:tcW w:w="974" w:type="dxa"/>
            <w:tcBorders>
              <w:top w:val="single" w:sz="4" w:space="0" w:color="auto"/>
              <w:left w:val="nil"/>
              <w:bottom w:val="single" w:sz="4" w:space="0" w:color="auto"/>
              <w:right w:val="single" w:sz="4" w:space="0" w:color="auto"/>
            </w:tcBorders>
            <w:shd w:val="clear" w:color="auto" w:fill="auto"/>
            <w:noWrap/>
            <w:vAlign w:val="center"/>
          </w:tcPr>
          <w:p w14:paraId="796D7013" w14:textId="4BF2EFB3" w:rsidR="00EC5DA2" w:rsidRPr="00EC5DA2" w:rsidRDefault="00EC5DA2" w:rsidP="0073468A">
            <w:pPr>
              <w:spacing w:before="20" w:after="20"/>
              <w:jc w:val="center"/>
              <w:rPr>
                <w:rFonts w:eastAsia="Times New Roman"/>
                <w:b/>
                <w:bCs/>
                <w:iCs/>
                <w:sz w:val="22"/>
                <w:szCs w:val="22"/>
              </w:rPr>
            </w:pPr>
            <w:r w:rsidRPr="0085358C">
              <w:rPr>
                <w:rFonts w:eastAsia="Times New Roman"/>
                <w:b/>
                <w:bCs/>
                <w:iCs/>
                <w:sz w:val="22"/>
                <w:szCs w:val="22"/>
              </w:rPr>
              <w:t>So với 2T/2020 (%)</w:t>
            </w:r>
          </w:p>
        </w:tc>
      </w:tr>
      <w:tr w:rsidR="0085358C" w:rsidRPr="0085358C" w14:paraId="21A5C9E5" w14:textId="77777777" w:rsidTr="0085358C">
        <w:trPr>
          <w:trHeight w:val="20"/>
          <w:jc w:val="center"/>
        </w:trPr>
        <w:tc>
          <w:tcPr>
            <w:tcW w:w="2535" w:type="dxa"/>
            <w:vMerge w:val="restart"/>
            <w:tcBorders>
              <w:top w:val="single" w:sz="4" w:space="0" w:color="auto"/>
              <w:left w:val="single" w:sz="4" w:space="0" w:color="auto"/>
              <w:right w:val="single" w:sz="4" w:space="0" w:color="auto"/>
            </w:tcBorders>
            <w:shd w:val="clear" w:color="auto" w:fill="auto"/>
            <w:noWrap/>
            <w:vAlign w:val="center"/>
          </w:tcPr>
          <w:p w14:paraId="42E15C31" w14:textId="00B29B95"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A9A8C7B"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760C2BDD"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864.325</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4BFBADAD"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-8,58</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1142B15F"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19,75</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69B5617"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1.809.793</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50427C42"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31,10</w:t>
            </w:r>
          </w:p>
        </w:tc>
      </w:tr>
      <w:tr w:rsidR="0085358C" w:rsidRPr="0085358C" w14:paraId="0A9CEEAB"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703F0877" w14:textId="0E161865"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D34B8DD"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Đà Nẵng</w:t>
            </w:r>
          </w:p>
        </w:tc>
        <w:tc>
          <w:tcPr>
            <w:tcW w:w="1399" w:type="dxa"/>
            <w:tcBorders>
              <w:top w:val="nil"/>
              <w:left w:val="nil"/>
              <w:bottom w:val="single" w:sz="4" w:space="0" w:color="auto"/>
              <w:right w:val="single" w:sz="4" w:space="0" w:color="auto"/>
            </w:tcBorders>
            <w:shd w:val="clear" w:color="auto" w:fill="auto"/>
            <w:noWrap/>
            <w:vAlign w:val="bottom"/>
            <w:hideMark/>
          </w:tcPr>
          <w:p w14:paraId="2AA4C4E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344.678</w:t>
            </w:r>
          </w:p>
        </w:tc>
        <w:tc>
          <w:tcPr>
            <w:tcW w:w="1084" w:type="dxa"/>
            <w:tcBorders>
              <w:top w:val="nil"/>
              <w:left w:val="nil"/>
              <w:bottom w:val="single" w:sz="4" w:space="0" w:color="auto"/>
              <w:right w:val="single" w:sz="4" w:space="0" w:color="auto"/>
            </w:tcBorders>
            <w:shd w:val="clear" w:color="auto" w:fill="auto"/>
            <w:noWrap/>
            <w:vAlign w:val="bottom"/>
            <w:hideMark/>
          </w:tcPr>
          <w:p w14:paraId="0E2200B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-5,62</w:t>
            </w:r>
          </w:p>
        </w:tc>
        <w:tc>
          <w:tcPr>
            <w:tcW w:w="1166" w:type="dxa"/>
            <w:tcBorders>
              <w:top w:val="nil"/>
              <w:left w:val="nil"/>
              <w:bottom w:val="single" w:sz="4" w:space="0" w:color="auto"/>
              <w:right w:val="single" w:sz="4" w:space="0" w:color="auto"/>
            </w:tcBorders>
            <w:shd w:val="clear" w:color="auto" w:fill="auto"/>
            <w:noWrap/>
            <w:vAlign w:val="bottom"/>
            <w:hideMark/>
          </w:tcPr>
          <w:p w14:paraId="49818A6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40,55</w:t>
            </w:r>
          </w:p>
        </w:tc>
        <w:tc>
          <w:tcPr>
            <w:tcW w:w="1170" w:type="dxa"/>
            <w:tcBorders>
              <w:top w:val="nil"/>
              <w:left w:val="nil"/>
              <w:bottom w:val="single" w:sz="4" w:space="0" w:color="auto"/>
              <w:right w:val="single" w:sz="4" w:space="0" w:color="auto"/>
            </w:tcBorders>
            <w:shd w:val="clear" w:color="auto" w:fill="auto"/>
            <w:noWrap/>
            <w:vAlign w:val="bottom"/>
            <w:hideMark/>
          </w:tcPr>
          <w:p w14:paraId="09A74DD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709.883</w:t>
            </w:r>
          </w:p>
        </w:tc>
        <w:tc>
          <w:tcPr>
            <w:tcW w:w="974" w:type="dxa"/>
            <w:tcBorders>
              <w:top w:val="nil"/>
              <w:left w:val="nil"/>
              <w:bottom w:val="single" w:sz="4" w:space="0" w:color="auto"/>
              <w:right w:val="single" w:sz="4" w:space="0" w:color="auto"/>
            </w:tcBorders>
            <w:shd w:val="clear" w:color="auto" w:fill="auto"/>
            <w:noWrap/>
            <w:vAlign w:val="bottom"/>
            <w:hideMark/>
          </w:tcPr>
          <w:p w14:paraId="7260E77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50,21</w:t>
            </w:r>
          </w:p>
        </w:tc>
      </w:tr>
      <w:tr w:rsidR="0085358C" w:rsidRPr="0085358C" w14:paraId="6FECC3CA"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417CC434" w14:textId="27B3F79A"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A7FCD90"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bottom"/>
            <w:hideMark/>
          </w:tcPr>
          <w:p w14:paraId="43FE02E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473.232</w:t>
            </w:r>
          </w:p>
        </w:tc>
        <w:tc>
          <w:tcPr>
            <w:tcW w:w="1084" w:type="dxa"/>
            <w:tcBorders>
              <w:top w:val="nil"/>
              <w:left w:val="nil"/>
              <w:bottom w:val="single" w:sz="4" w:space="0" w:color="auto"/>
              <w:right w:val="single" w:sz="4" w:space="0" w:color="auto"/>
            </w:tcBorders>
            <w:shd w:val="clear" w:color="auto" w:fill="auto"/>
            <w:noWrap/>
            <w:vAlign w:val="bottom"/>
            <w:hideMark/>
          </w:tcPr>
          <w:p w14:paraId="02C124F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-7,02</w:t>
            </w:r>
          </w:p>
        </w:tc>
        <w:tc>
          <w:tcPr>
            <w:tcW w:w="1166" w:type="dxa"/>
            <w:tcBorders>
              <w:top w:val="nil"/>
              <w:left w:val="nil"/>
              <w:bottom w:val="single" w:sz="4" w:space="0" w:color="auto"/>
              <w:right w:val="single" w:sz="4" w:space="0" w:color="auto"/>
            </w:tcBorders>
            <w:shd w:val="clear" w:color="auto" w:fill="auto"/>
            <w:noWrap/>
            <w:vAlign w:val="bottom"/>
            <w:hideMark/>
          </w:tcPr>
          <w:p w14:paraId="46B4E10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9,31</w:t>
            </w:r>
          </w:p>
        </w:tc>
        <w:tc>
          <w:tcPr>
            <w:tcW w:w="1170" w:type="dxa"/>
            <w:tcBorders>
              <w:top w:val="nil"/>
              <w:left w:val="nil"/>
              <w:bottom w:val="single" w:sz="4" w:space="0" w:color="auto"/>
              <w:right w:val="single" w:sz="4" w:space="0" w:color="auto"/>
            </w:tcBorders>
            <w:shd w:val="clear" w:color="auto" w:fill="auto"/>
            <w:noWrap/>
            <w:vAlign w:val="bottom"/>
            <w:hideMark/>
          </w:tcPr>
          <w:p w14:paraId="242A226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982.178</w:t>
            </w:r>
          </w:p>
        </w:tc>
        <w:tc>
          <w:tcPr>
            <w:tcW w:w="974" w:type="dxa"/>
            <w:tcBorders>
              <w:top w:val="nil"/>
              <w:left w:val="nil"/>
              <w:bottom w:val="single" w:sz="4" w:space="0" w:color="auto"/>
              <w:right w:val="single" w:sz="4" w:space="0" w:color="auto"/>
            </w:tcBorders>
            <w:shd w:val="clear" w:color="auto" w:fill="auto"/>
            <w:noWrap/>
            <w:vAlign w:val="bottom"/>
            <w:hideMark/>
          </w:tcPr>
          <w:p w14:paraId="7F761411"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19,16</w:t>
            </w:r>
          </w:p>
        </w:tc>
      </w:tr>
      <w:tr w:rsidR="0085358C" w:rsidRPr="0085358C" w14:paraId="1BB24879"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692000B6" w14:textId="2B715DF2"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BC8285A"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Đồng Nai</w:t>
            </w:r>
          </w:p>
        </w:tc>
        <w:tc>
          <w:tcPr>
            <w:tcW w:w="1399" w:type="dxa"/>
            <w:tcBorders>
              <w:top w:val="nil"/>
              <w:left w:val="nil"/>
              <w:bottom w:val="single" w:sz="4" w:space="0" w:color="auto"/>
              <w:right w:val="single" w:sz="4" w:space="0" w:color="auto"/>
            </w:tcBorders>
            <w:shd w:val="clear" w:color="auto" w:fill="auto"/>
            <w:noWrap/>
            <w:vAlign w:val="bottom"/>
            <w:hideMark/>
          </w:tcPr>
          <w:p w14:paraId="18C0BD3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46.416</w:t>
            </w:r>
          </w:p>
        </w:tc>
        <w:tc>
          <w:tcPr>
            <w:tcW w:w="1084" w:type="dxa"/>
            <w:tcBorders>
              <w:top w:val="nil"/>
              <w:left w:val="nil"/>
              <w:bottom w:val="single" w:sz="4" w:space="0" w:color="auto"/>
              <w:right w:val="single" w:sz="4" w:space="0" w:color="auto"/>
            </w:tcBorders>
            <w:shd w:val="clear" w:color="auto" w:fill="auto"/>
            <w:noWrap/>
            <w:vAlign w:val="bottom"/>
            <w:hideMark/>
          </w:tcPr>
          <w:p w14:paraId="3526D8F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-34,92</w:t>
            </w:r>
          </w:p>
        </w:tc>
        <w:tc>
          <w:tcPr>
            <w:tcW w:w="1166" w:type="dxa"/>
            <w:tcBorders>
              <w:top w:val="nil"/>
              <w:left w:val="nil"/>
              <w:bottom w:val="single" w:sz="4" w:space="0" w:color="auto"/>
              <w:right w:val="single" w:sz="4" w:space="0" w:color="auto"/>
            </w:tcBorders>
            <w:shd w:val="clear" w:color="auto" w:fill="auto"/>
            <w:noWrap/>
            <w:vAlign w:val="bottom"/>
            <w:hideMark/>
          </w:tcPr>
          <w:p w14:paraId="2E5F5A1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6,43</w:t>
            </w:r>
          </w:p>
        </w:tc>
        <w:tc>
          <w:tcPr>
            <w:tcW w:w="1170" w:type="dxa"/>
            <w:tcBorders>
              <w:top w:val="nil"/>
              <w:left w:val="nil"/>
              <w:bottom w:val="single" w:sz="4" w:space="0" w:color="auto"/>
              <w:right w:val="single" w:sz="4" w:space="0" w:color="auto"/>
            </w:tcBorders>
            <w:shd w:val="clear" w:color="auto" w:fill="auto"/>
            <w:noWrap/>
            <w:vAlign w:val="bottom"/>
            <w:hideMark/>
          </w:tcPr>
          <w:p w14:paraId="1B10320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117.732</w:t>
            </w:r>
          </w:p>
        </w:tc>
        <w:tc>
          <w:tcPr>
            <w:tcW w:w="974" w:type="dxa"/>
            <w:tcBorders>
              <w:top w:val="nil"/>
              <w:left w:val="nil"/>
              <w:bottom w:val="single" w:sz="4" w:space="0" w:color="auto"/>
              <w:right w:val="single" w:sz="4" w:space="0" w:color="auto"/>
            </w:tcBorders>
            <w:shd w:val="clear" w:color="auto" w:fill="auto"/>
            <w:noWrap/>
            <w:vAlign w:val="bottom"/>
            <w:hideMark/>
          </w:tcPr>
          <w:p w14:paraId="575CBC5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40,78</w:t>
            </w:r>
          </w:p>
        </w:tc>
      </w:tr>
      <w:tr w:rsidR="0085358C" w:rsidRPr="0085358C" w14:paraId="46F8B299"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hideMark/>
          </w:tcPr>
          <w:p w14:paraId="21930EE5" w14:textId="7AE71879"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bottom"/>
            <w:hideMark/>
          </w:tcPr>
          <w:p w14:paraId="21AF1EDE"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563FDC8D"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293.300</w:t>
            </w:r>
          </w:p>
        </w:tc>
        <w:tc>
          <w:tcPr>
            <w:tcW w:w="1084" w:type="dxa"/>
            <w:tcBorders>
              <w:top w:val="nil"/>
              <w:left w:val="nil"/>
              <w:bottom w:val="single" w:sz="4" w:space="0" w:color="auto"/>
              <w:right w:val="single" w:sz="4" w:space="0" w:color="auto"/>
            </w:tcBorders>
            <w:shd w:val="clear" w:color="auto" w:fill="auto"/>
            <w:noWrap/>
            <w:vAlign w:val="bottom"/>
            <w:hideMark/>
          </w:tcPr>
          <w:p w14:paraId="6AFCE603"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-18,00</w:t>
            </w:r>
          </w:p>
        </w:tc>
        <w:tc>
          <w:tcPr>
            <w:tcW w:w="1166" w:type="dxa"/>
            <w:tcBorders>
              <w:top w:val="nil"/>
              <w:left w:val="nil"/>
              <w:bottom w:val="single" w:sz="4" w:space="0" w:color="auto"/>
              <w:right w:val="single" w:sz="4" w:space="0" w:color="auto"/>
            </w:tcBorders>
            <w:shd w:val="clear" w:color="auto" w:fill="auto"/>
            <w:noWrap/>
            <w:vAlign w:val="bottom"/>
            <w:hideMark/>
          </w:tcPr>
          <w:p w14:paraId="0310E44D"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-13,56</w:t>
            </w:r>
          </w:p>
        </w:tc>
        <w:tc>
          <w:tcPr>
            <w:tcW w:w="1170" w:type="dxa"/>
            <w:tcBorders>
              <w:top w:val="nil"/>
              <w:left w:val="nil"/>
              <w:bottom w:val="single" w:sz="4" w:space="0" w:color="auto"/>
              <w:right w:val="single" w:sz="4" w:space="0" w:color="auto"/>
            </w:tcBorders>
            <w:shd w:val="clear" w:color="auto" w:fill="auto"/>
            <w:noWrap/>
            <w:vAlign w:val="bottom"/>
            <w:hideMark/>
          </w:tcPr>
          <w:p w14:paraId="3A12FDF8"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650.980</w:t>
            </w:r>
          </w:p>
        </w:tc>
        <w:tc>
          <w:tcPr>
            <w:tcW w:w="974" w:type="dxa"/>
            <w:tcBorders>
              <w:top w:val="nil"/>
              <w:left w:val="nil"/>
              <w:bottom w:val="single" w:sz="4" w:space="0" w:color="auto"/>
              <w:right w:val="single" w:sz="4" w:space="0" w:color="auto"/>
            </w:tcBorders>
            <w:shd w:val="clear" w:color="auto" w:fill="auto"/>
            <w:noWrap/>
            <w:vAlign w:val="bottom"/>
            <w:hideMark/>
          </w:tcPr>
          <w:p w14:paraId="05A5DC15"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6,01</w:t>
            </w:r>
          </w:p>
        </w:tc>
      </w:tr>
      <w:tr w:rsidR="0085358C" w:rsidRPr="0085358C" w14:paraId="2ED5343C"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4DE86E6C" w14:textId="76501FF6"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8E11314"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Đồng Nai</w:t>
            </w:r>
          </w:p>
        </w:tc>
        <w:tc>
          <w:tcPr>
            <w:tcW w:w="1399" w:type="dxa"/>
            <w:tcBorders>
              <w:top w:val="nil"/>
              <w:left w:val="nil"/>
              <w:bottom w:val="single" w:sz="4" w:space="0" w:color="auto"/>
              <w:right w:val="single" w:sz="4" w:space="0" w:color="auto"/>
            </w:tcBorders>
            <w:shd w:val="clear" w:color="auto" w:fill="auto"/>
            <w:noWrap/>
            <w:vAlign w:val="bottom"/>
            <w:hideMark/>
          </w:tcPr>
          <w:p w14:paraId="1DA5CB0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293.300</w:t>
            </w:r>
          </w:p>
        </w:tc>
        <w:tc>
          <w:tcPr>
            <w:tcW w:w="1084" w:type="dxa"/>
            <w:tcBorders>
              <w:top w:val="nil"/>
              <w:left w:val="nil"/>
              <w:bottom w:val="single" w:sz="4" w:space="0" w:color="auto"/>
              <w:right w:val="single" w:sz="4" w:space="0" w:color="auto"/>
            </w:tcBorders>
            <w:shd w:val="clear" w:color="auto" w:fill="auto"/>
            <w:noWrap/>
            <w:vAlign w:val="bottom"/>
            <w:hideMark/>
          </w:tcPr>
          <w:p w14:paraId="7C6B4A9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-18,00</w:t>
            </w:r>
          </w:p>
        </w:tc>
        <w:tc>
          <w:tcPr>
            <w:tcW w:w="1166" w:type="dxa"/>
            <w:tcBorders>
              <w:top w:val="nil"/>
              <w:left w:val="nil"/>
              <w:bottom w:val="single" w:sz="4" w:space="0" w:color="auto"/>
              <w:right w:val="single" w:sz="4" w:space="0" w:color="auto"/>
            </w:tcBorders>
            <w:shd w:val="clear" w:color="auto" w:fill="auto"/>
            <w:noWrap/>
            <w:vAlign w:val="bottom"/>
            <w:hideMark/>
          </w:tcPr>
          <w:p w14:paraId="3B19B51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-13,56</w:t>
            </w:r>
          </w:p>
        </w:tc>
        <w:tc>
          <w:tcPr>
            <w:tcW w:w="1170" w:type="dxa"/>
            <w:tcBorders>
              <w:top w:val="nil"/>
              <w:left w:val="nil"/>
              <w:bottom w:val="single" w:sz="4" w:space="0" w:color="auto"/>
              <w:right w:val="single" w:sz="4" w:space="0" w:color="auto"/>
            </w:tcBorders>
            <w:shd w:val="clear" w:color="auto" w:fill="auto"/>
            <w:noWrap/>
            <w:vAlign w:val="bottom"/>
            <w:hideMark/>
          </w:tcPr>
          <w:p w14:paraId="6445D1C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650.980</w:t>
            </w:r>
          </w:p>
        </w:tc>
        <w:tc>
          <w:tcPr>
            <w:tcW w:w="974" w:type="dxa"/>
            <w:tcBorders>
              <w:top w:val="nil"/>
              <w:left w:val="nil"/>
              <w:bottom w:val="single" w:sz="4" w:space="0" w:color="auto"/>
              <w:right w:val="single" w:sz="4" w:space="0" w:color="auto"/>
            </w:tcBorders>
            <w:shd w:val="clear" w:color="auto" w:fill="auto"/>
            <w:noWrap/>
            <w:vAlign w:val="bottom"/>
            <w:hideMark/>
          </w:tcPr>
          <w:p w14:paraId="658EB57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6,01</w:t>
            </w:r>
          </w:p>
        </w:tc>
      </w:tr>
      <w:tr w:rsidR="0085358C" w:rsidRPr="0085358C" w14:paraId="6A7C7A75"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441A1A3" w14:textId="121ED600"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bottom"/>
            <w:hideMark/>
          </w:tcPr>
          <w:p w14:paraId="24E2BAC4"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2923AECC"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208.686</w:t>
            </w:r>
          </w:p>
        </w:tc>
        <w:tc>
          <w:tcPr>
            <w:tcW w:w="1084" w:type="dxa"/>
            <w:tcBorders>
              <w:top w:val="nil"/>
              <w:left w:val="nil"/>
              <w:bottom w:val="single" w:sz="4" w:space="0" w:color="auto"/>
              <w:right w:val="single" w:sz="4" w:space="0" w:color="auto"/>
            </w:tcBorders>
            <w:shd w:val="clear" w:color="auto" w:fill="auto"/>
            <w:noWrap/>
            <w:vAlign w:val="bottom"/>
            <w:hideMark/>
          </w:tcPr>
          <w:p w14:paraId="58F5876C"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-6,93</w:t>
            </w:r>
          </w:p>
        </w:tc>
        <w:tc>
          <w:tcPr>
            <w:tcW w:w="1166" w:type="dxa"/>
            <w:tcBorders>
              <w:top w:val="nil"/>
              <w:left w:val="nil"/>
              <w:bottom w:val="single" w:sz="4" w:space="0" w:color="auto"/>
              <w:right w:val="single" w:sz="4" w:space="0" w:color="auto"/>
            </w:tcBorders>
            <w:shd w:val="clear" w:color="auto" w:fill="auto"/>
            <w:noWrap/>
            <w:vAlign w:val="bottom"/>
            <w:hideMark/>
          </w:tcPr>
          <w:p w14:paraId="5E5926BB"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21,64</w:t>
            </w:r>
          </w:p>
        </w:tc>
        <w:tc>
          <w:tcPr>
            <w:tcW w:w="1170" w:type="dxa"/>
            <w:tcBorders>
              <w:top w:val="nil"/>
              <w:left w:val="nil"/>
              <w:bottom w:val="single" w:sz="4" w:space="0" w:color="auto"/>
              <w:right w:val="single" w:sz="4" w:space="0" w:color="auto"/>
            </w:tcBorders>
            <w:shd w:val="clear" w:color="auto" w:fill="auto"/>
            <w:noWrap/>
            <w:vAlign w:val="bottom"/>
            <w:hideMark/>
          </w:tcPr>
          <w:p w14:paraId="1D2FAE60"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432.904</w:t>
            </w:r>
          </w:p>
        </w:tc>
        <w:tc>
          <w:tcPr>
            <w:tcW w:w="974" w:type="dxa"/>
            <w:tcBorders>
              <w:top w:val="nil"/>
              <w:left w:val="nil"/>
              <w:bottom w:val="single" w:sz="4" w:space="0" w:color="auto"/>
              <w:right w:val="single" w:sz="4" w:space="0" w:color="auto"/>
            </w:tcBorders>
            <w:shd w:val="clear" w:color="auto" w:fill="auto"/>
            <w:noWrap/>
            <w:vAlign w:val="bottom"/>
            <w:hideMark/>
          </w:tcPr>
          <w:p w14:paraId="49415591"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13,30</w:t>
            </w:r>
          </w:p>
        </w:tc>
      </w:tr>
      <w:tr w:rsidR="0085358C" w:rsidRPr="0085358C" w14:paraId="084F4B1A"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4472D217" w14:textId="78BD52CF"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3F2924D"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Hà Nội</w:t>
            </w:r>
          </w:p>
        </w:tc>
        <w:tc>
          <w:tcPr>
            <w:tcW w:w="1399" w:type="dxa"/>
            <w:tcBorders>
              <w:top w:val="nil"/>
              <w:left w:val="nil"/>
              <w:bottom w:val="single" w:sz="4" w:space="0" w:color="auto"/>
              <w:right w:val="single" w:sz="4" w:space="0" w:color="auto"/>
            </w:tcBorders>
            <w:shd w:val="clear" w:color="auto" w:fill="auto"/>
            <w:noWrap/>
            <w:vAlign w:val="bottom"/>
            <w:hideMark/>
          </w:tcPr>
          <w:p w14:paraId="0BE3549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420</w:t>
            </w:r>
          </w:p>
        </w:tc>
        <w:tc>
          <w:tcPr>
            <w:tcW w:w="1084" w:type="dxa"/>
            <w:tcBorders>
              <w:top w:val="nil"/>
              <w:left w:val="nil"/>
              <w:bottom w:val="single" w:sz="4" w:space="0" w:color="auto"/>
              <w:right w:val="single" w:sz="4" w:space="0" w:color="auto"/>
            </w:tcBorders>
            <w:shd w:val="clear" w:color="auto" w:fill="auto"/>
            <w:noWrap/>
            <w:vAlign w:val="bottom"/>
            <w:hideMark/>
          </w:tcPr>
          <w:p w14:paraId="2B2FE1D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-67,69</w:t>
            </w:r>
          </w:p>
        </w:tc>
        <w:tc>
          <w:tcPr>
            <w:tcW w:w="1166" w:type="dxa"/>
            <w:tcBorders>
              <w:top w:val="nil"/>
              <w:left w:val="nil"/>
              <w:bottom w:val="single" w:sz="4" w:space="0" w:color="auto"/>
              <w:right w:val="single" w:sz="4" w:space="0" w:color="auto"/>
            </w:tcBorders>
            <w:shd w:val="clear" w:color="auto" w:fill="auto"/>
            <w:noWrap/>
            <w:vAlign w:val="bottom"/>
            <w:hideMark/>
          </w:tcPr>
          <w:p w14:paraId="66F6F00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-94,30</w:t>
            </w:r>
          </w:p>
        </w:tc>
        <w:tc>
          <w:tcPr>
            <w:tcW w:w="1170" w:type="dxa"/>
            <w:tcBorders>
              <w:top w:val="nil"/>
              <w:left w:val="nil"/>
              <w:bottom w:val="single" w:sz="4" w:space="0" w:color="auto"/>
              <w:right w:val="single" w:sz="4" w:space="0" w:color="auto"/>
            </w:tcBorders>
            <w:shd w:val="clear" w:color="auto" w:fill="auto"/>
            <w:noWrap/>
            <w:vAlign w:val="bottom"/>
            <w:hideMark/>
          </w:tcPr>
          <w:p w14:paraId="2A634C5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1.720</w:t>
            </w:r>
          </w:p>
        </w:tc>
        <w:tc>
          <w:tcPr>
            <w:tcW w:w="974" w:type="dxa"/>
            <w:tcBorders>
              <w:top w:val="nil"/>
              <w:left w:val="nil"/>
              <w:bottom w:val="single" w:sz="4" w:space="0" w:color="auto"/>
              <w:right w:val="single" w:sz="4" w:space="0" w:color="auto"/>
            </w:tcBorders>
            <w:shd w:val="clear" w:color="auto" w:fill="auto"/>
            <w:noWrap/>
            <w:vAlign w:val="bottom"/>
            <w:hideMark/>
          </w:tcPr>
          <w:p w14:paraId="3E74222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-82,74</w:t>
            </w:r>
          </w:p>
        </w:tc>
      </w:tr>
      <w:tr w:rsidR="0085358C" w:rsidRPr="0085358C" w14:paraId="6620D374"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6500CD81" w14:textId="04C83B58"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AD8BC61"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Hải Phòng</w:t>
            </w:r>
          </w:p>
        </w:tc>
        <w:tc>
          <w:tcPr>
            <w:tcW w:w="1399" w:type="dxa"/>
            <w:tcBorders>
              <w:top w:val="nil"/>
              <w:left w:val="nil"/>
              <w:bottom w:val="single" w:sz="4" w:space="0" w:color="auto"/>
              <w:right w:val="single" w:sz="4" w:space="0" w:color="auto"/>
            </w:tcBorders>
            <w:shd w:val="clear" w:color="auto" w:fill="auto"/>
            <w:noWrap/>
            <w:vAlign w:val="bottom"/>
            <w:hideMark/>
          </w:tcPr>
          <w:p w14:paraId="17BFD25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208.266</w:t>
            </w:r>
          </w:p>
        </w:tc>
        <w:tc>
          <w:tcPr>
            <w:tcW w:w="1084" w:type="dxa"/>
            <w:tcBorders>
              <w:top w:val="nil"/>
              <w:left w:val="nil"/>
              <w:bottom w:val="single" w:sz="4" w:space="0" w:color="auto"/>
              <w:right w:val="single" w:sz="4" w:space="0" w:color="auto"/>
            </w:tcBorders>
            <w:shd w:val="clear" w:color="auto" w:fill="auto"/>
            <w:noWrap/>
            <w:vAlign w:val="bottom"/>
            <w:hideMark/>
          </w:tcPr>
          <w:p w14:paraId="34F6470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-6,57</w:t>
            </w:r>
          </w:p>
        </w:tc>
        <w:tc>
          <w:tcPr>
            <w:tcW w:w="1166" w:type="dxa"/>
            <w:tcBorders>
              <w:top w:val="nil"/>
              <w:left w:val="nil"/>
              <w:bottom w:val="single" w:sz="4" w:space="0" w:color="auto"/>
              <w:right w:val="single" w:sz="4" w:space="0" w:color="auto"/>
            </w:tcBorders>
            <w:shd w:val="clear" w:color="auto" w:fill="auto"/>
            <w:noWrap/>
            <w:vAlign w:val="bottom"/>
            <w:hideMark/>
          </w:tcPr>
          <w:p w14:paraId="670F9A1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26,84</w:t>
            </w:r>
          </w:p>
        </w:tc>
        <w:tc>
          <w:tcPr>
            <w:tcW w:w="1170" w:type="dxa"/>
            <w:tcBorders>
              <w:top w:val="nil"/>
              <w:left w:val="nil"/>
              <w:bottom w:val="single" w:sz="4" w:space="0" w:color="auto"/>
              <w:right w:val="single" w:sz="4" w:space="0" w:color="auto"/>
            </w:tcBorders>
            <w:shd w:val="clear" w:color="auto" w:fill="auto"/>
            <w:noWrap/>
            <w:vAlign w:val="bottom"/>
            <w:hideMark/>
          </w:tcPr>
          <w:p w14:paraId="5C96D67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431.184</w:t>
            </w:r>
          </w:p>
        </w:tc>
        <w:tc>
          <w:tcPr>
            <w:tcW w:w="974" w:type="dxa"/>
            <w:tcBorders>
              <w:top w:val="nil"/>
              <w:left w:val="nil"/>
              <w:bottom w:val="single" w:sz="4" w:space="0" w:color="auto"/>
              <w:right w:val="single" w:sz="4" w:space="0" w:color="auto"/>
            </w:tcBorders>
            <w:shd w:val="clear" w:color="auto" w:fill="auto"/>
            <w:noWrap/>
            <w:vAlign w:val="bottom"/>
            <w:hideMark/>
          </w:tcPr>
          <w:p w14:paraId="21AF88D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15,87</w:t>
            </w:r>
          </w:p>
        </w:tc>
      </w:tr>
      <w:tr w:rsidR="0085358C" w:rsidRPr="0085358C" w14:paraId="24CEF2B8"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145CE9F3" w14:textId="3067A352"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Máy biến thế điện khác có công suất &gt; 16 kVA nhưng ≤ 500 kVA</w:t>
            </w:r>
          </w:p>
        </w:tc>
        <w:tc>
          <w:tcPr>
            <w:tcW w:w="1800" w:type="dxa"/>
            <w:tcBorders>
              <w:top w:val="nil"/>
              <w:left w:val="nil"/>
              <w:bottom w:val="single" w:sz="4" w:space="0" w:color="auto"/>
              <w:right w:val="single" w:sz="4" w:space="0" w:color="auto"/>
            </w:tcBorders>
            <w:shd w:val="clear" w:color="auto" w:fill="auto"/>
            <w:noWrap/>
            <w:vAlign w:val="bottom"/>
            <w:hideMark/>
          </w:tcPr>
          <w:p w14:paraId="4B87DCD4"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362F8AC8"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97.883</w:t>
            </w:r>
          </w:p>
        </w:tc>
        <w:tc>
          <w:tcPr>
            <w:tcW w:w="1084" w:type="dxa"/>
            <w:tcBorders>
              <w:top w:val="nil"/>
              <w:left w:val="nil"/>
              <w:bottom w:val="single" w:sz="4" w:space="0" w:color="auto"/>
              <w:right w:val="single" w:sz="4" w:space="0" w:color="auto"/>
            </w:tcBorders>
            <w:shd w:val="clear" w:color="auto" w:fill="auto"/>
            <w:noWrap/>
            <w:vAlign w:val="bottom"/>
            <w:hideMark/>
          </w:tcPr>
          <w:p w14:paraId="58EBE55C"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-42,17</w:t>
            </w:r>
          </w:p>
        </w:tc>
        <w:tc>
          <w:tcPr>
            <w:tcW w:w="1166" w:type="dxa"/>
            <w:tcBorders>
              <w:top w:val="nil"/>
              <w:left w:val="nil"/>
              <w:bottom w:val="single" w:sz="4" w:space="0" w:color="auto"/>
              <w:right w:val="single" w:sz="4" w:space="0" w:color="auto"/>
            </w:tcBorders>
            <w:shd w:val="clear" w:color="auto" w:fill="auto"/>
            <w:noWrap/>
            <w:vAlign w:val="bottom"/>
            <w:hideMark/>
          </w:tcPr>
          <w:p w14:paraId="6CCAD7EE"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-27,20</w:t>
            </w:r>
          </w:p>
        </w:tc>
        <w:tc>
          <w:tcPr>
            <w:tcW w:w="1170" w:type="dxa"/>
            <w:tcBorders>
              <w:top w:val="nil"/>
              <w:left w:val="nil"/>
              <w:bottom w:val="single" w:sz="4" w:space="0" w:color="auto"/>
              <w:right w:val="single" w:sz="4" w:space="0" w:color="auto"/>
            </w:tcBorders>
            <w:shd w:val="clear" w:color="auto" w:fill="auto"/>
            <w:noWrap/>
            <w:vAlign w:val="bottom"/>
            <w:hideMark/>
          </w:tcPr>
          <w:p w14:paraId="3CCAB9AD"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267.130</w:t>
            </w:r>
          </w:p>
        </w:tc>
        <w:tc>
          <w:tcPr>
            <w:tcW w:w="974" w:type="dxa"/>
            <w:tcBorders>
              <w:top w:val="nil"/>
              <w:left w:val="nil"/>
              <w:bottom w:val="single" w:sz="4" w:space="0" w:color="auto"/>
              <w:right w:val="single" w:sz="4" w:space="0" w:color="auto"/>
            </w:tcBorders>
            <w:shd w:val="clear" w:color="auto" w:fill="auto"/>
            <w:noWrap/>
            <w:vAlign w:val="bottom"/>
            <w:hideMark/>
          </w:tcPr>
          <w:p w14:paraId="4841F132"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18,60</w:t>
            </w:r>
          </w:p>
        </w:tc>
      </w:tr>
      <w:tr w:rsidR="0085358C" w:rsidRPr="0085358C" w14:paraId="4C22E70E"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3242315F" w14:textId="668FA988"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6CC9A7"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Hà Nội</w:t>
            </w:r>
          </w:p>
        </w:tc>
        <w:tc>
          <w:tcPr>
            <w:tcW w:w="1399" w:type="dxa"/>
            <w:tcBorders>
              <w:top w:val="nil"/>
              <w:left w:val="nil"/>
              <w:bottom w:val="single" w:sz="4" w:space="0" w:color="auto"/>
              <w:right w:val="single" w:sz="4" w:space="0" w:color="auto"/>
            </w:tcBorders>
            <w:shd w:val="clear" w:color="auto" w:fill="auto"/>
            <w:noWrap/>
            <w:vAlign w:val="bottom"/>
            <w:hideMark/>
          </w:tcPr>
          <w:p w14:paraId="5880D1B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90.307</w:t>
            </w:r>
          </w:p>
        </w:tc>
        <w:tc>
          <w:tcPr>
            <w:tcW w:w="1084" w:type="dxa"/>
            <w:tcBorders>
              <w:top w:val="nil"/>
              <w:left w:val="nil"/>
              <w:bottom w:val="single" w:sz="4" w:space="0" w:color="auto"/>
              <w:right w:val="single" w:sz="4" w:space="0" w:color="auto"/>
            </w:tcBorders>
            <w:shd w:val="clear" w:color="auto" w:fill="auto"/>
            <w:noWrap/>
            <w:vAlign w:val="bottom"/>
            <w:hideMark/>
          </w:tcPr>
          <w:p w14:paraId="60FAA00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-44,12</w:t>
            </w:r>
          </w:p>
        </w:tc>
        <w:tc>
          <w:tcPr>
            <w:tcW w:w="1166" w:type="dxa"/>
            <w:tcBorders>
              <w:top w:val="nil"/>
              <w:left w:val="nil"/>
              <w:bottom w:val="single" w:sz="4" w:space="0" w:color="auto"/>
              <w:right w:val="single" w:sz="4" w:space="0" w:color="auto"/>
            </w:tcBorders>
            <w:shd w:val="clear" w:color="auto" w:fill="auto"/>
            <w:noWrap/>
            <w:vAlign w:val="bottom"/>
            <w:hideMark/>
          </w:tcPr>
          <w:p w14:paraId="09DA86D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-19,62</w:t>
            </w:r>
          </w:p>
        </w:tc>
        <w:tc>
          <w:tcPr>
            <w:tcW w:w="1170" w:type="dxa"/>
            <w:tcBorders>
              <w:top w:val="nil"/>
              <w:left w:val="nil"/>
              <w:bottom w:val="single" w:sz="4" w:space="0" w:color="auto"/>
              <w:right w:val="single" w:sz="4" w:space="0" w:color="auto"/>
            </w:tcBorders>
            <w:shd w:val="clear" w:color="auto" w:fill="auto"/>
            <w:noWrap/>
            <w:vAlign w:val="bottom"/>
            <w:hideMark/>
          </w:tcPr>
          <w:p w14:paraId="1F72919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251.912</w:t>
            </w:r>
          </w:p>
        </w:tc>
        <w:tc>
          <w:tcPr>
            <w:tcW w:w="974" w:type="dxa"/>
            <w:tcBorders>
              <w:top w:val="nil"/>
              <w:left w:val="nil"/>
              <w:bottom w:val="single" w:sz="4" w:space="0" w:color="auto"/>
              <w:right w:val="single" w:sz="4" w:space="0" w:color="auto"/>
            </w:tcBorders>
            <w:shd w:val="clear" w:color="auto" w:fill="auto"/>
            <w:noWrap/>
            <w:vAlign w:val="bottom"/>
            <w:hideMark/>
          </w:tcPr>
          <w:p w14:paraId="0948E26B"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26,40</w:t>
            </w:r>
          </w:p>
        </w:tc>
      </w:tr>
      <w:tr w:rsidR="0085358C" w:rsidRPr="0085358C" w14:paraId="39ABD750"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7206E929" w14:textId="6A1D1DB8"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E2BCB60"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bottom"/>
            <w:hideMark/>
          </w:tcPr>
          <w:p w14:paraId="4125D08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1.054</w:t>
            </w:r>
          </w:p>
        </w:tc>
        <w:tc>
          <w:tcPr>
            <w:tcW w:w="1084" w:type="dxa"/>
            <w:tcBorders>
              <w:top w:val="nil"/>
              <w:left w:val="nil"/>
              <w:bottom w:val="single" w:sz="4" w:space="0" w:color="auto"/>
              <w:right w:val="single" w:sz="4" w:space="0" w:color="auto"/>
            </w:tcBorders>
            <w:shd w:val="clear" w:color="auto" w:fill="auto"/>
            <w:noWrap/>
            <w:vAlign w:val="bottom"/>
            <w:hideMark/>
          </w:tcPr>
          <w:p w14:paraId="62BEB7A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-31,11</w:t>
            </w:r>
          </w:p>
        </w:tc>
        <w:tc>
          <w:tcPr>
            <w:tcW w:w="1166" w:type="dxa"/>
            <w:tcBorders>
              <w:top w:val="nil"/>
              <w:left w:val="nil"/>
              <w:bottom w:val="single" w:sz="4" w:space="0" w:color="auto"/>
              <w:right w:val="single" w:sz="4" w:space="0" w:color="auto"/>
            </w:tcBorders>
            <w:shd w:val="clear" w:color="auto" w:fill="auto"/>
            <w:noWrap/>
            <w:vAlign w:val="bottom"/>
            <w:hideMark/>
          </w:tcPr>
          <w:p w14:paraId="4998098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-46,90</w:t>
            </w:r>
          </w:p>
        </w:tc>
        <w:tc>
          <w:tcPr>
            <w:tcW w:w="1170" w:type="dxa"/>
            <w:tcBorders>
              <w:top w:val="nil"/>
              <w:left w:val="nil"/>
              <w:bottom w:val="single" w:sz="4" w:space="0" w:color="auto"/>
              <w:right w:val="single" w:sz="4" w:space="0" w:color="auto"/>
            </w:tcBorders>
            <w:shd w:val="clear" w:color="auto" w:fill="auto"/>
            <w:noWrap/>
            <w:vAlign w:val="bottom"/>
            <w:hideMark/>
          </w:tcPr>
          <w:p w14:paraId="68B2A961"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2.584</w:t>
            </w:r>
          </w:p>
        </w:tc>
        <w:tc>
          <w:tcPr>
            <w:tcW w:w="974" w:type="dxa"/>
            <w:tcBorders>
              <w:top w:val="nil"/>
              <w:left w:val="nil"/>
              <w:bottom w:val="single" w:sz="4" w:space="0" w:color="auto"/>
              <w:right w:val="single" w:sz="4" w:space="0" w:color="auto"/>
            </w:tcBorders>
            <w:shd w:val="clear" w:color="auto" w:fill="auto"/>
            <w:noWrap/>
            <w:vAlign w:val="bottom"/>
            <w:hideMark/>
          </w:tcPr>
          <w:p w14:paraId="2918DB8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-55,63</w:t>
            </w:r>
          </w:p>
        </w:tc>
      </w:tr>
      <w:tr w:rsidR="0085358C" w:rsidRPr="0085358C" w14:paraId="7D1B920B"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106FF427" w14:textId="68E44640"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1F638B6"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Bắc Ninh</w:t>
            </w:r>
          </w:p>
        </w:tc>
        <w:tc>
          <w:tcPr>
            <w:tcW w:w="1399" w:type="dxa"/>
            <w:tcBorders>
              <w:top w:val="nil"/>
              <w:left w:val="nil"/>
              <w:bottom w:val="single" w:sz="4" w:space="0" w:color="auto"/>
              <w:right w:val="single" w:sz="4" w:space="0" w:color="auto"/>
            </w:tcBorders>
            <w:shd w:val="clear" w:color="auto" w:fill="auto"/>
            <w:noWrap/>
            <w:vAlign w:val="bottom"/>
            <w:hideMark/>
          </w:tcPr>
          <w:p w14:paraId="4DEA6EF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6.522</w:t>
            </w:r>
          </w:p>
        </w:tc>
        <w:tc>
          <w:tcPr>
            <w:tcW w:w="1084" w:type="dxa"/>
            <w:tcBorders>
              <w:top w:val="nil"/>
              <w:left w:val="nil"/>
              <w:bottom w:val="single" w:sz="4" w:space="0" w:color="auto"/>
              <w:right w:val="single" w:sz="4" w:space="0" w:color="auto"/>
            </w:tcBorders>
            <w:shd w:val="clear" w:color="auto" w:fill="auto"/>
            <w:noWrap/>
            <w:vAlign w:val="bottom"/>
            <w:hideMark/>
          </w:tcPr>
          <w:p w14:paraId="35AFD33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6,71</w:t>
            </w:r>
          </w:p>
        </w:tc>
        <w:tc>
          <w:tcPr>
            <w:tcW w:w="1166" w:type="dxa"/>
            <w:tcBorders>
              <w:top w:val="nil"/>
              <w:left w:val="nil"/>
              <w:bottom w:val="single" w:sz="4" w:space="0" w:color="auto"/>
              <w:right w:val="single" w:sz="4" w:space="0" w:color="auto"/>
            </w:tcBorders>
            <w:shd w:val="clear" w:color="auto" w:fill="auto"/>
            <w:noWrap/>
            <w:vAlign w:val="bottom"/>
            <w:hideMark/>
          </w:tcPr>
          <w:p w14:paraId="3545FA5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-67,58</w:t>
            </w:r>
          </w:p>
        </w:tc>
        <w:tc>
          <w:tcPr>
            <w:tcW w:w="1170" w:type="dxa"/>
            <w:tcBorders>
              <w:top w:val="nil"/>
              <w:left w:val="nil"/>
              <w:bottom w:val="single" w:sz="4" w:space="0" w:color="auto"/>
              <w:right w:val="single" w:sz="4" w:space="0" w:color="auto"/>
            </w:tcBorders>
            <w:shd w:val="clear" w:color="auto" w:fill="auto"/>
            <w:noWrap/>
            <w:vAlign w:val="bottom"/>
            <w:hideMark/>
          </w:tcPr>
          <w:p w14:paraId="58A2630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12.634</w:t>
            </w:r>
          </w:p>
        </w:tc>
        <w:tc>
          <w:tcPr>
            <w:tcW w:w="974" w:type="dxa"/>
            <w:tcBorders>
              <w:top w:val="nil"/>
              <w:left w:val="nil"/>
              <w:bottom w:val="single" w:sz="4" w:space="0" w:color="auto"/>
              <w:right w:val="single" w:sz="4" w:space="0" w:color="auto"/>
            </w:tcBorders>
            <w:shd w:val="clear" w:color="auto" w:fill="auto"/>
            <w:noWrap/>
            <w:vAlign w:val="bottom"/>
            <w:hideMark/>
          </w:tcPr>
          <w:p w14:paraId="68BEDC7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-37,20</w:t>
            </w:r>
          </w:p>
        </w:tc>
      </w:tr>
      <w:tr w:rsidR="0085358C" w:rsidRPr="0085358C" w14:paraId="36B33FFB"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25BEBCA3" w14:textId="1F88DC05"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Máy biến thế điện sử 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bottom"/>
            <w:hideMark/>
          </w:tcPr>
          <w:p w14:paraId="215790CF"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375B15A3"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118.919</w:t>
            </w:r>
          </w:p>
        </w:tc>
        <w:tc>
          <w:tcPr>
            <w:tcW w:w="1084" w:type="dxa"/>
            <w:tcBorders>
              <w:top w:val="nil"/>
              <w:left w:val="nil"/>
              <w:bottom w:val="single" w:sz="4" w:space="0" w:color="auto"/>
              <w:right w:val="single" w:sz="4" w:space="0" w:color="auto"/>
            </w:tcBorders>
            <w:shd w:val="clear" w:color="auto" w:fill="auto"/>
            <w:noWrap/>
            <w:vAlign w:val="bottom"/>
            <w:hideMark/>
          </w:tcPr>
          <w:p w14:paraId="3C59F026"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-69,89</w:t>
            </w:r>
          </w:p>
        </w:tc>
        <w:tc>
          <w:tcPr>
            <w:tcW w:w="1166" w:type="dxa"/>
            <w:tcBorders>
              <w:top w:val="nil"/>
              <w:left w:val="nil"/>
              <w:bottom w:val="single" w:sz="4" w:space="0" w:color="auto"/>
              <w:right w:val="single" w:sz="4" w:space="0" w:color="auto"/>
            </w:tcBorders>
            <w:shd w:val="clear" w:color="auto" w:fill="auto"/>
            <w:noWrap/>
            <w:vAlign w:val="bottom"/>
            <w:hideMark/>
          </w:tcPr>
          <w:p w14:paraId="615EA4CA"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-61,39</w:t>
            </w:r>
          </w:p>
        </w:tc>
        <w:tc>
          <w:tcPr>
            <w:tcW w:w="1170" w:type="dxa"/>
            <w:tcBorders>
              <w:top w:val="nil"/>
              <w:left w:val="nil"/>
              <w:bottom w:val="single" w:sz="4" w:space="0" w:color="auto"/>
              <w:right w:val="single" w:sz="4" w:space="0" w:color="auto"/>
            </w:tcBorders>
            <w:shd w:val="clear" w:color="auto" w:fill="auto"/>
            <w:noWrap/>
            <w:vAlign w:val="bottom"/>
            <w:hideMark/>
          </w:tcPr>
          <w:p w14:paraId="06E4C210"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513.873</w:t>
            </w:r>
          </w:p>
        </w:tc>
        <w:tc>
          <w:tcPr>
            <w:tcW w:w="974" w:type="dxa"/>
            <w:tcBorders>
              <w:top w:val="nil"/>
              <w:left w:val="nil"/>
              <w:bottom w:val="single" w:sz="4" w:space="0" w:color="auto"/>
              <w:right w:val="single" w:sz="4" w:space="0" w:color="auto"/>
            </w:tcBorders>
            <w:shd w:val="clear" w:color="auto" w:fill="auto"/>
            <w:noWrap/>
            <w:vAlign w:val="bottom"/>
            <w:hideMark/>
          </w:tcPr>
          <w:p w14:paraId="10F589C7"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-22,57</w:t>
            </w:r>
          </w:p>
        </w:tc>
      </w:tr>
      <w:tr w:rsidR="0085358C" w:rsidRPr="0085358C" w14:paraId="446B0FA2"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15AA4BDD" w14:textId="6F6F6529"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12D224B"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Đồng Nai</w:t>
            </w:r>
          </w:p>
        </w:tc>
        <w:tc>
          <w:tcPr>
            <w:tcW w:w="1399" w:type="dxa"/>
            <w:tcBorders>
              <w:top w:val="nil"/>
              <w:left w:val="nil"/>
              <w:bottom w:val="single" w:sz="4" w:space="0" w:color="auto"/>
              <w:right w:val="single" w:sz="4" w:space="0" w:color="auto"/>
            </w:tcBorders>
            <w:shd w:val="clear" w:color="auto" w:fill="auto"/>
            <w:noWrap/>
            <w:vAlign w:val="bottom"/>
            <w:hideMark/>
          </w:tcPr>
          <w:p w14:paraId="7B897C3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33.758</w:t>
            </w:r>
          </w:p>
        </w:tc>
        <w:tc>
          <w:tcPr>
            <w:tcW w:w="1084" w:type="dxa"/>
            <w:tcBorders>
              <w:top w:val="nil"/>
              <w:left w:val="nil"/>
              <w:bottom w:val="single" w:sz="4" w:space="0" w:color="auto"/>
              <w:right w:val="single" w:sz="4" w:space="0" w:color="auto"/>
            </w:tcBorders>
            <w:shd w:val="clear" w:color="auto" w:fill="auto"/>
            <w:noWrap/>
            <w:vAlign w:val="bottom"/>
            <w:hideMark/>
          </w:tcPr>
          <w:p w14:paraId="6470776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-88,79</w:t>
            </w:r>
          </w:p>
        </w:tc>
        <w:tc>
          <w:tcPr>
            <w:tcW w:w="1166" w:type="dxa"/>
            <w:tcBorders>
              <w:top w:val="nil"/>
              <w:left w:val="nil"/>
              <w:bottom w:val="single" w:sz="4" w:space="0" w:color="auto"/>
              <w:right w:val="single" w:sz="4" w:space="0" w:color="auto"/>
            </w:tcBorders>
            <w:shd w:val="clear" w:color="auto" w:fill="auto"/>
            <w:noWrap/>
            <w:vAlign w:val="bottom"/>
            <w:hideMark/>
          </w:tcPr>
          <w:p w14:paraId="49A136E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-86,39</w:t>
            </w:r>
          </w:p>
        </w:tc>
        <w:tc>
          <w:tcPr>
            <w:tcW w:w="1170" w:type="dxa"/>
            <w:tcBorders>
              <w:top w:val="nil"/>
              <w:left w:val="nil"/>
              <w:bottom w:val="single" w:sz="4" w:space="0" w:color="auto"/>
              <w:right w:val="single" w:sz="4" w:space="0" w:color="auto"/>
            </w:tcBorders>
            <w:shd w:val="clear" w:color="auto" w:fill="auto"/>
            <w:noWrap/>
            <w:vAlign w:val="bottom"/>
            <w:hideMark/>
          </w:tcPr>
          <w:p w14:paraId="48C52F1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334.776</w:t>
            </w:r>
          </w:p>
        </w:tc>
        <w:tc>
          <w:tcPr>
            <w:tcW w:w="974" w:type="dxa"/>
            <w:tcBorders>
              <w:top w:val="nil"/>
              <w:left w:val="nil"/>
              <w:bottom w:val="single" w:sz="4" w:space="0" w:color="auto"/>
              <w:right w:val="single" w:sz="4" w:space="0" w:color="auto"/>
            </w:tcBorders>
            <w:shd w:val="clear" w:color="auto" w:fill="auto"/>
            <w:noWrap/>
            <w:vAlign w:val="bottom"/>
            <w:hideMark/>
          </w:tcPr>
          <w:p w14:paraId="4FAD3F8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-32,52</w:t>
            </w:r>
          </w:p>
        </w:tc>
      </w:tr>
      <w:tr w:rsidR="0085358C" w:rsidRPr="0085358C" w14:paraId="73B2BED6"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5A43A1C7" w14:textId="574788C1"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FA226A8"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Hà Nội</w:t>
            </w:r>
          </w:p>
        </w:tc>
        <w:tc>
          <w:tcPr>
            <w:tcW w:w="1399" w:type="dxa"/>
            <w:tcBorders>
              <w:top w:val="nil"/>
              <w:left w:val="nil"/>
              <w:bottom w:val="single" w:sz="4" w:space="0" w:color="auto"/>
              <w:right w:val="single" w:sz="4" w:space="0" w:color="auto"/>
            </w:tcBorders>
            <w:shd w:val="clear" w:color="auto" w:fill="auto"/>
            <w:noWrap/>
            <w:vAlign w:val="bottom"/>
            <w:hideMark/>
          </w:tcPr>
          <w:p w14:paraId="3AB1F34B"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48.571</w:t>
            </w:r>
          </w:p>
        </w:tc>
        <w:tc>
          <w:tcPr>
            <w:tcW w:w="1084" w:type="dxa"/>
            <w:tcBorders>
              <w:top w:val="nil"/>
              <w:left w:val="nil"/>
              <w:bottom w:val="single" w:sz="4" w:space="0" w:color="auto"/>
              <w:right w:val="single" w:sz="4" w:space="0" w:color="auto"/>
            </w:tcBorders>
            <w:shd w:val="clear" w:color="auto" w:fill="auto"/>
            <w:noWrap/>
            <w:vAlign w:val="bottom"/>
            <w:hideMark/>
          </w:tcPr>
          <w:p w14:paraId="57CF4C4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1,11</w:t>
            </w:r>
          </w:p>
        </w:tc>
        <w:tc>
          <w:tcPr>
            <w:tcW w:w="1166" w:type="dxa"/>
            <w:tcBorders>
              <w:top w:val="nil"/>
              <w:left w:val="nil"/>
              <w:bottom w:val="single" w:sz="4" w:space="0" w:color="auto"/>
              <w:right w:val="single" w:sz="4" w:space="0" w:color="auto"/>
            </w:tcBorders>
            <w:shd w:val="clear" w:color="auto" w:fill="auto"/>
            <w:noWrap/>
            <w:vAlign w:val="bottom"/>
            <w:hideMark/>
          </w:tcPr>
          <w:p w14:paraId="46AD227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26,26</w:t>
            </w:r>
          </w:p>
        </w:tc>
        <w:tc>
          <w:tcPr>
            <w:tcW w:w="1170" w:type="dxa"/>
            <w:tcBorders>
              <w:top w:val="nil"/>
              <w:left w:val="nil"/>
              <w:bottom w:val="single" w:sz="4" w:space="0" w:color="auto"/>
              <w:right w:val="single" w:sz="4" w:space="0" w:color="auto"/>
            </w:tcBorders>
            <w:shd w:val="clear" w:color="auto" w:fill="auto"/>
            <w:noWrap/>
            <w:vAlign w:val="bottom"/>
            <w:hideMark/>
          </w:tcPr>
          <w:p w14:paraId="7B0F382B"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96.609</w:t>
            </w:r>
          </w:p>
        </w:tc>
        <w:tc>
          <w:tcPr>
            <w:tcW w:w="974" w:type="dxa"/>
            <w:tcBorders>
              <w:top w:val="nil"/>
              <w:left w:val="nil"/>
              <w:bottom w:val="single" w:sz="4" w:space="0" w:color="auto"/>
              <w:right w:val="single" w:sz="4" w:space="0" w:color="auto"/>
            </w:tcBorders>
            <w:shd w:val="clear" w:color="auto" w:fill="auto"/>
            <w:noWrap/>
            <w:vAlign w:val="bottom"/>
            <w:hideMark/>
          </w:tcPr>
          <w:p w14:paraId="11EAB1C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10,14</w:t>
            </w:r>
          </w:p>
        </w:tc>
      </w:tr>
      <w:tr w:rsidR="0085358C" w:rsidRPr="0085358C" w14:paraId="644DC418"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2B5003A4" w14:textId="1081EA4D"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7A873A2"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Quảng Ninh</w:t>
            </w:r>
          </w:p>
        </w:tc>
        <w:tc>
          <w:tcPr>
            <w:tcW w:w="1399" w:type="dxa"/>
            <w:tcBorders>
              <w:top w:val="nil"/>
              <w:left w:val="nil"/>
              <w:bottom w:val="single" w:sz="4" w:space="0" w:color="auto"/>
              <w:right w:val="single" w:sz="4" w:space="0" w:color="auto"/>
            </w:tcBorders>
            <w:shd w:val="clear" w:color="auto" w:fill="auto"/>
            <w:noWrap/>
            <w:vAlign w:val="bottom"/>
            <w:hideMark/>
          </w:tcPr>
          <w:p w14:paraId="5468EB8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36.589</w:t>
            </w:r>
          </w:p>
        </w:tc>
        <w:tc>
          <w:tcPr>
            <w:tcW w:w="1084" w:type="dxa"/>
            <w:tcBorders>
              <w:top w:val="nil"/>
              <w:left w:val="nil"/>
              <w:bottom w:val="single" w:sz="4" w:space="0" w:color="auto"/>
              <w:right w:val="single" w:sz="4" w:space="0" w:color="auto"/>
            </w:tcBorders>
            <w:shd w:val="clear" w:color="auto" w:fill="auto"/>
            <w:noWrap/>
            <w:vAlign w:val="bottom"/>
            <w:hideMark/>
          </w:tcPr>
          <w:p w14:paraId="581FDC6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-20,28</w:t>
            </w:r>
          </w:p>
        </w:tc>
        <w:tc>
          <w:tcPr>
            <w:tcW w:w="1166" w:type="dxa"/>
            <w:tcBorders>
              <w:top w:val="nil"/>
              <w:left w:val="nil"/>
              <w:bottom w:val="single" w:sz="4" w:space="0" w:color="auto"/>
              <w:right w:val="single" w:sz="4" w:space="0" w:color="auto"/>
            </w:tcBorders>
            <w:shd w:val="clear" w:color="auto" w:fill="auto"/>
            <w:noWrap/>
            <w:vAlign w:val="bottom"/>
            <w:hideMark/>
          </w:tcPr>
          <w:p w14:paraId="59563C4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70,70</w:t>
            </w:r>
          </w:p>
        </w:tc>
        <w:tc>
          <w:tcPr>
            <w:tcW w:w="1170" w:type="dxa"/>
            <w:tcBorders>
              <w:top w:val="nil"/>
              <w:left w:val="nil"/>
              <w:bottom w:val="single" w:sz="4" w:space="0" w:color="auto"/>
              <w:right w:val="single" w:sz="4" w:space="0" w:color="auto"/>
            </w:tcBorders>
            <w:shd w:val="clear" w:color="auto" w:fill="auto"/>
            <w:noWrap/>
            <w:vAlign w:val="bottom"/>
            <w:hideMark/>
          </w:tcPr>
          <w:p w14:paraId="5C53046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82.488</w:t>
            </w:r>
          </w:p>
        </w:tc>
        <w:tc>
          <w:tcPr>
            <w:tcW w:w="974" w:type="dxa"/>
            <w:tcBorders>
              <w:top w:val="nil"/>
              <w:left w:val="nil"/>
              <w:bottom w:val="single" w:sz="4" w:space="0" w:color="auto"/>
              <w:right w:val="single" w:sz="4" w:space="0" w:color="auto"/>
            </w:tcBorders>
            <w:shd w:val="clear" w:color="auto" w:fill="auto"/>
            <w:noWrap/>
            <w:vAlign w:val="bottom"/>
            <w:hideMark/>
          </w:tcPr>
          <w:p w14:paraId="77DC950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3,32</w:t>
            </w:r>
          </w:p>
        </w:tc>
      </w:tr>
      <w:tr w:rsidR="0085358C" w:rsidRPr="0085358C" w14:paraId="4B469636"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FE6D08E" w14:textId="06C5E892"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bottom"/>
            <w:hideMark/>
          </w:tcPr>
          <w:p w14:paraId="64DBC5F4"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5E4610D5"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145.926</w:t>
            </w:r>
          </w:p>
        </w:tc>
        <w:tc>
          <w:tcPr>
            <w:tcW w:w="1084" w:type="dxa"/>
            <w:tcBorders>
              <w:top w:val="nil"/>
              <w:left w:val="nil"/>
              <w:bottom w:val="single" w:sz="4" w:space="0" w:color="auto"/>
              <w:right w:val="single" w:sz="4" w:space="0" w:color="auto"/>
            </w:tcBorders>
            <w:shd w:val="clear" w:color="auto" w:fill="auto"/>
            <w:noWrap/>
            <w:vAlign w:val="bottom"/>
            <w:hideMark/>
          </w:tcPr>
          <w:p w14:paraId="4100AA7F"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-50,07</w:t>
            </w:r>
          </w:p>
        </w:tc>
        <w:tc>
          <w:tcPr>
            <w:tcW w:w="1166" w:type="dxa"/>
            <w:tcBorders>
              <w:top w:val="nil"/>
              <w:left w:val="nil"/>
              <w:bottom w:val="single" w:sz="4" w:space="0" w:color="auto"/>
              <w:right w:val="single" w:sz="4" w:space="0" w:color="auto"/>
            </w:tcBorders>
            <w:shd w:val="clear" w:color="auto" w:fill="auto"/>
            <w:noWrap/>
            <w:vAlign w:val="bottom"/>
            <w:hideMark/>
          </w:tcPr>
          <w:p w14:paraId="5199B249"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-25,17</w:t>
            </w:r>
          </w:p>
        </w:tc>
        <w:tc>
          <w:tcPr>
            <w:tcW w:w="1170" w:type="dxa"/>
            <w:tcBorders>
              <w:top w:val="nil"/>
              <w:left w:val="nil"/>
              <w:bottom w:val="single" w:sz="4" w:space="0" w:color="auto"/>
              <w:right w:val="single" w:sz="4" w:space="0" w:color="auto"/>
            </w:tcBorders>
            <w:shd w:val="clear" w:color="auto" w:fill="auto"/>
            <w:noWrap/>
            <w:vAlign w:val="bottom"/>
            <w:hideMark/>
          </w:tcPr>
          <w:p w14:paraId="105986CB"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438.214</w:t>
            </w:r>
          </w:p>
        </w:tc>
        <w:tc>
          <w:tcPr>
            <w:tcW w:w="974" w:type="dxa"/>
            <w:tcBorders>
              <w:top w:val="nil"/>
              <w:left w:val="nil"/>
              <w:bottom w:val="single" w:sz="4" w:space="0" w:color="auto"/>
              <w:right w:val="single" w:sz="4" w:space="0" w:color="auto"/>
            </w:tcBorders>
            <w:shd w:val="clear" w:color="auto" w:fill="auto"/>
            <w:noWrap/>
            <w:vAlign w:val="bottom"/>
            <w:hideMark/>
          </w:tcPr>
          <w:p w14:paraId="5594DF47"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-5,50</w:t>
            </w:r>
          </w:p>
        </w:tc>
      </w:tr>
      <w:tr w:rsidR="0085358C" w:rsidRPr="0085358C" w14:paraId="376B8CE1"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6DFD7346" w14:textId="4D5D139A"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F3C4695"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Hồ Chí Minh</w:t>
            </w:r>
          </w:p>
        </w:tc>
        <w:tc>
          <w:tcPr>
            <w:tcW w:w="1399" w:type="dxa"/>
            <w:tcBorders>
              <w:top w:val="nil"/>
              <w:left w:val="nil"/>
              <w:bottom w:val="single" w:sz="4" w:space="0" w:color="auto"/>
              <w:right w:val="single" w:sz="4" w:space="0" w:color="auto"/>
            </w:tcBorders>
            <w:shd w:val="clear" w:color="auto" w:fill="auto"/>
            <w:noWrap/>
            <w:vAlign w:val="bottom"/>
            <w:hideMark/>
          </w:tcPr>
          <w:p w14:paraId="366C893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99.968</w:t>
            </w:r>
          </w:p>
        </w:tc>
        <w:tc>
          <w:tcPr>
            <w:tcW w:w="1084" w:type="dxa"/>
            <w:tcBorders>
              <w:top w:val="nil"/>
              <w:left w:val="nil"/>
              <w:bottom w:val="single" w:sz="4" w:space="0" w:color="auto"/>
              <w:right w:val="single" w:sz="4" w:space="0" w:color="auto"/>
            </w:tcBorders>
            <w:shd w:val="clear" w:color="auto" w:fill="auto"/>
            <w:noWrap/>
            <w:vAlign w:val="bottom"/>
            <w:hideMark/>
          </w:tcPr>
          <w:p w14:paraId="7CD9AB1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-48,59</w:t>
            </w:r>
          </w:p>
        </w:tc>
        <w:tc>
          <w:tcPr>
            <w:tcW w:w="1166" w:type="dxa"/>
            <w:tcBorders>
              <w:top w:val="nil"/>
              <w:left w:val="nil"/>
              <w:bottom w:val="single" w:sz="4" w:space="0" w:color="auto"/>
              <w:right w:val="single" w:sz="4" w:space="0" w:color="auto"/>
            </w:tcBorders>
            <w:shd w:val="clear" w:color="auto" w:fill="auto"/>
            <w:noWrap/>
            <w:vAlign w:val="bottom"/>
            <w:hideMark/>
          </w:tcPr>
          <w:p w14:paraId="4585B1E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-1,84</w:t>
            </w:r>
          </w:p>
        </w:tc>
        <w:tc>
          <w:tcPr>
            <w:tcW w:w="1170" w:type="dxa"/>
            <w:tcBorders>
              <w:top w:val="nil"/>
              <w:left w:val="nil"/>
              <w:bottom w:val="single" w:sz="4" w:space="0" w:color="auto"/>
              <w:right w:val="single" w:sz="4" w:space="0" w:color="auto"/>
            </w:tcBorders>
            <w:shd w:val="clear" w:color="auto" w:fill="auto"/>
            <w:noWrap/>
            <w:vAlign w:val="bottom"/>
            <w:hideMark/>
          </w:tcPr>
          <w:p w14:paraId="3507B4D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294.427</w:t>
            </w:r>
          </w:p>
        </w:tc>
        <w:tc>
          <w:tcPr>
            <w:tcW w:w="974" w:type="dxa"/>
            <w:tcBorders>
              <w:top w:val="nil"/>
              <w:left w:val="nil"/>
              <w:bottom w:val="single" w:sz="4" w:space="0" w:color="auto"/>
              <w:right w:val="single" w:sz="4" w:space="0" w:color="auto"/>
            </w:tcBorders>
            <w:shd w:val="clear" w:color="auto" w:fill="auto"/>
            <w:noWrap/>
            <w:vAlign w:val="bottom"/>
            <w:hideMark/>
          </w:tcPr>
          <w:p w14:paraId="03B0F9CB"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5,31</w:t>
            </w:r>
          </w:p>
        </w:tc>
      </w:tr>
      <w:tr w:rsidR="0085358C" w:rsidRPr="0085358C" w14:paraId="29041C16"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34086D0E" w14:textId="68132FEA"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24C7958"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Hà Nội</w:t>
            </w:r>
          </w:p>
        </w:tc>
        <w:tc>
          <w:tcPr>
            <w:tcW w:w="1399" w:type="dxa"/>
            <w:tcBorders>
              <w:top w:val="nil"/>
              <w:left w:val="nil"/>
              <w:bottom w:val="single" w:sz="4" w:space="0" w:color="auto"/>
              <w:right w:val="single" w:sz="4" w:space="0" w:color="auto"/>
            </w:tcBorders>
            <w:shd w:val="clear" w:color="auto" w:fill="auto"/>
            <w:noWrap/>
            <w:vAlign w:val="bottom"/>
            <w:hideMark/>
          </w:tcPr>
          <w:p w14:paraId="0AD7F4D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2.130</w:t>
            </w:r>
          </w:p>
        </w:tc>
        <w:tc>
          <w:tcPr>
            <w:tcW w:w="1084" w:type="dxa"/>
            <w:tcBorders>
              <w:top w:val="nil"/>
              <w:left w:val="nil"/>
              <w:bottom w:val="single" w:sz="4" w:space="0" w:color="auto"/>
              <w:right w:val="single" w:sz="4" w:space="0" w:color="auto"/>
            </w:tcBorders>
            <w:shd w:val="clear" w:color="auto" w:fill="auto"/>
            <w:noWrap/>
            <w:vAlign w:val="bottom"/>
            <w:hideMark/>
          </w:tcPr>
          <w:p w14:paraId="19D8CE1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-63,74</w:t>
            </w:r>
          </w:p>
        </w:tc>
        <w:tc>
          <w:tcPr>
            <w:tcW w:w="1166" w:type="dxa"/>
            <w:tcBorders>
              <w:top w:val="nil"/>
              <w:left w:val="nil"/>
              <w:bottom w:val="single" w:sz="4" w:space="0" w:color="auto"/>
              <w:right w:val="single" w:sz="4" w:space="0" w:color="auto"/>
            </w:tcBorders>
            <w:shd w:val="clear" w:color="auto" w:fill="auto"/>
            <w:noWrap/>
            <w:vAlign w:val="bottom"/>
            <w:hideMark/>
          </w:tcPr>
          <w:p w14:paraId="2D666CF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-60,74</w:t>
            </w:r>
          </w:p>
        </w:tc>
        <w:tc>
          <w:tcPr>
            <w:tcW w:w="1170" w:type="dxa"/>
            <w:tcBorders>
              <w:top w:val="nil"/>
              <w:left w:val="nil"/>
              <w:bottom w:val="single" w:sz="4" w:space="0" w:color="auto"/>
              <w:right w:val="single" w:sz="4" w:space="0" w:color="auto"/>
            </w:tcBorders>
            <w:shd w:val="clear" w:color="auto" w:fill="auto"/>
            <w:noWrap/>
            <w:vAlign w:val="bottom"/>
            <w:hideMark/>
          </w:tcPr>
          <w:p w14:paraId="4D6E42A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8.004</w:t>
            </w:r>
          </w:p>
        </w:tc>
        <w:tc>
          <w:tcPr>
            <w:tcW w:w="974" w:type="dxa"/>
            <w:tcBorders>
              <w:top w:val="nil"/>
              <w:left w:val="nil"/>
              <w:bottom w:val="single" w:sz="4" w:space="0" w:color="auto"/>
              <w:right w:val="single" w:sz="4" w:space="0" w:color="auto"/>
            </w:tcBorders>
            <w:shd w:val="clear" w:color="auto" w:fill="auto"/>
            <w:noWrap/>
            <w:vAlign w:val="bottom"/>
            <w:hideMark/>
          </w:tcPr>
          <w:p w14:paraId="1A00BA9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-35,26</w:t>
            </w:r>
          </w:p>
        </w:tc>
      </w:tr>
      <w:tr w:rsidR="0085358C" w:rsidRPr="0085358C" w14:paraId="79358861"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1DB645EC" w14:textId="6A108EA2"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4A51E9C"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Bình Dương</w:t>
            </w:r>
          </w:p>
        </w:tc>
        <w:tc>
          <w:tcPr>
            <w:tcW w:w="1399" w:type="dxa"/>
            <w:tcBorders>
              <w:top w:val="nil"/>
              <w:left w:val="nil"/>
              <w:bottom w:val="single" w:sz="4" w:space="0" w:color="auto"/>
              <w:right w:val="single" w:sz="4" w:space="0" w:color="auto"/>
            </w:tcBorders>
            <w:shd w:val="clear" w:color="auto" w:fill="auto"/>
            <w:noWrap/>
            <w:vAlign w:val="bottom"/>
            <w:hideMark/>
          </w:tcPr>
          <w:p w14:paraId="7D94497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17.178</w:t>
            </w:r>
          </w:p>
        </w:tc>
        <w:tc>
          <w:tcPr>
            <w:tcW w:w="1084" w:type="dxa"/>
            <w:tcBorders>
              <w:top w:val="nil"/>
              <w:left w:val="nil"/>
              <w:bottom w:val="single" w:sz="4" w:space="0" w:color="auto"/>
              <w:right w:val="single" w:sz="4" w:space="0" w:color="auto"/>
            </w:tcBorders>
            <w:shd w:val="clear" w:color="auto" w:fill="auto"/>
            <w:noWrap/>
            <w:vAlign w:val="bottom"/>
            <w:hideMark/>
          </w:tcPr>
          <w:p w14:paraId="3CD46C8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-34,89</w:t>
            </w:r>
          </w:p>
        </w:tc>
        <w:tc>
          <w:tcPr>
            <w:tcW w:w="1166" w:type="dxa"/>
            <w:tcBorders>
              <w:top w:val="nil"/>
              <w:left w:val="nil"/>
              <w:bottom w:val="single" w:sz="4" w:space="0" w:color="auto"/>
              <w:right w:val="single" w:sz="4" w:space="0" w:color="auto"/>
            </w:tcBorders>
            <w:shd w:val="clear" w:color="auto" w:fill="auto"/>
            <w:noWrap/>
            <w:vAlign w:val="bottom"/>
            <w:hideMark/>
          </w:tcPr>
          <w:p w14:paraId="3C540CF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-41,48</w:t>
            </w:r>
          </w:p>
        </w:tc>
        <w:tc>
          <w:tcPr>
            <w:tcW w:w="1170" w:type="dxa"/>
            <w:tcBorders>
              <w:top w:val="nil"/>
              <w:left w:val="nil"/>
              <w:bottom w:val="single" w:sz="4" w:space="0" w:color="auto"/>
              <w:right w:val="single" w:sz="4" w:space="0" w:color="auto"/>
            </w:tcBorders>
            <w:shd w:val="clear" w:color="auto" w:fill="auto"/>
            <w:noWrap/>
            <w:vAlign w:val="bottom"/>
            <w:hideMark/>
          </w:tcPr>
          <w:p w14:paraId="7F8374F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43.561</w:t>
            </w:r>
          </w:p>
        </w:tc>
        <w:tc>
          <w:tcPr>
            <w:tcW w:w="974" w:type="dxa"/>
            <w:tcBorders>
              <w:top w:val="nil"/>
              <w:left w:val="nil"/>
              <w:bottom w:val="single" w:sz="4" w:space="0" w:color="auto"/>
              <w:right w:val="single" w:sz="4" w:space="0" w:color="auto"/>
            </w:tcBorders>
            <w:shd w:val="clear" w:color="auto" w:fill="auto"/>
            <w:noWrap/>
            <w:vAlign w:val="bottom"/>
            <w:hideMark/>
          </w:tcPr>
          <w:p w14:paraId="712A276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-19,06</w:t>
            </w:r>
          </w:p>
        </w:tc>
      </w:tr>
      <w:tr w:rsidR="0085358C" w:rsidRPr="0085358C" w14:paraId="341E3372"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15BDF0D8" w14:textId="7E4E87B7"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2CD4ED5"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Long An</w:t>
            </w:r>
          </w:p>
        </w:tc>
        <w:tc>
          <w:tcPr>
            <w:tcW w:w="1399" w:type="dxa"/>
            <w:tcBorders>
              <w:top w:val="nil"/>
              <w:left w:val="nil"/>
              <w:bottom w:val="single" w:sz="4" w:space="0" w:color="auto"/>
              <w:right w:val="single" w:sz="4" w:space="0" w:color="auto"/>
            </w:tcBorders>
            <w:shd w:val="clear" w:color="auto" w:fill="auto"/>
            <w:noWrap/>
            <w:vAlign w:val="bottom"/>
            <w:hideMark/>
          </w:tcPr>
          <w:p w14:paraId="09561C5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21.228</w:t>
            </w:r>
          </w:p>
        </w:tc>
        <w:tc>
          <w:tcPr>
            <w:tcW w:w="1084" w:type="dxa"/>
            <w:tcBorders>
              <w:top w:val="nil"/>
              <w:left w:val="nil"/>
              <w:bottom w:val="single" w:sz="4" w:space="0" w:color="auto"/>
              <w:right w:val="single" w:sz="4" w:space="0" w:color="auto"/>
            </w:tcBorders>
            <w:shd w:val="clear" w:color="auto" w:fill="auto"/>
            <w:noWrap/>
            <w:vAlign w:val="bottom"/>
            <w:hideMark/>
          </w:tcPr>
          <w:p w14:paraId="478A231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-26,25</w:t>
            </w:r>
          </w:p>
        </w:tc>
        <w:tc>
          <w:tcPr>
            <w:tcW w:w="1166" w:type="dxa"/>
            <w:tcBorders>
              <w:top w:val="nil"/>
              <w:left w:val="nil"/>
              <w:bottom w:val="single" w:sz="4" w:space="0" w:color="auto"/>
              <w:right w:val="single" w:sz="4" w:space="0" w:color="auto"/>
            </w:tcBorders>
            <w:shd w:val="clear" w:color="auto" w:fill="auto"/>
            <w:noWrap/>
            <w:vAlign w:val="bottom"/>
            <w:hideMark/>
          </w:tcPr>
          <w:p w14:paraId="1970783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-39,71</w:t>
            </w:r>
          </w:p>
        </w:tc>
        <w:tc>
          <w:tcPr>
            <w:tcW w:w="1170" w:type="dxa"/>
            <w:tcBorders>
              <w:top w:val="nil"/>
              <w:left w:val="nil"/>
              <w:bottom w:val="single" w:sz="4" w:space="0" w:color="auto"/>
              <w:right w:val="single" w:sz="4" w:space="0" w:color="auto"/>
            </w:tcBorders>
            <w:shd w:val="clear" w:color="auto" w:fill="auto"/>
            <w:noWrap/>
            <w:vAlign w:val="bottom"/>
            <w:hideMark/>
          </w:tcPr>
          <w:p w14:paraId="0AC036B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50.010</w:t>
            </w:r>
          </w:p>
        </w:tc>
        <w:tc>
          <w:tcPr>
            <w:tcW w:w="974" w:type="dxa"/>
            <w:tcBorders>
              <w:top w:val="nil"/>
              <w:left w:val="nil"/>
              <w:bottom w:val="single" w:sz="4" w:space="0" w:color="auto"/>
              <w:right w:val="single" w:sz="4" w:space="0" w:color="auto"/>
            </w:tcBorders>
            <w:shd w:val="clear" w:color="auto" w:fill="auto"/>
            <w:noWrap/>
            <w:vAlign w:val="bottom"/>
            <w:hideMark/>
          </w:tcPr>
          <w:p w14:paraId="0B00ADF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-29,06</w:t>
            </w:r>
          </w:p>
        </w:tc>
      </w:tr>
      <w:tr w:rsidR="0085358C" w:rsidRPr="0085358C" w14:paraId="3B1DE40C"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05A87309" w14:textId="3CCF06AC"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A51D2D9"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Đồng Nai</w:t>
            </w:r>
          </w:p>
        </w:tc>
        <w:tc>
          <w:tcPr>
            <w:tcW w:w="1399" w:type="dxa"/>
            <w:tcBorders>
              <w:top w:val="nil"/>
              <w:left w:val="nil"/>
              <w:bottom w:val="single" w:sz="4" w:space="0" w:color="auto"/>
              <w:right w:val="single" w:sz="4" w:space="0" w:color="auto"/>
            </w:tcBorders>
            <w:shd w:val="clear" w:color="auto" w:fill="auto"/>
            <w:noWrap/>
            <w:vAlign w:val="bottom"/>
            <w:hideMark/>
          </w:tcPr>
          <w:p w14:paraId="2012999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1.158</w:t>
            </w:r>
          </w:p>
        </w:tc>
        <w:tc>
          <w:tcPr>
            <w:tcW w:w="1084" w:type="dxa"/>
            <w:tcBorders>
              <w:top w:val="nil"/>
              <w:left w:val="nil"/>
              <w:bottom w:val="single" w:sz="4" w:space="0" w:color="auto"/>
              <w:right w:val="single" w:sz="4" w:space="0" w:color="auto"/>
            </w:tcBorders>
            <w:shd w:val="clear" w:color="auto" w:fill="auto"/>
            <w:noWrap/>
            <w:vAlign w:val="bottom"/>
            <w:hideMark/>
          </w:tcPr>
          <w:p w14:paraId="049BDA2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6A0CD3E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-76,84</w:t>
            </w:r>
          </w:p>
        </w:tc>
        <w:tc>
          <w:tcPr>
            <w:tcW w:w="1170" w:type="dxa"/>
            <w:tcBorders>
              <w:top w:val="nil"/>
              <w:left w:val="nil"/>
              <w:bottom w:val="single" w:sz="4" w:space="0" w:color="auto"/>
              <w:right w:val="single" w:sz="4" w:space="0" w:color="auto"/>
            </w:tcBorders>
            <w:shd w:val="clear" w:color="auto" w:fill="auto"/>
            <w:noWrap/>
            <w:vAlign w:val="bottom"/>
            <w:hideMark/>
          </w:tcPr>
          <w:p w14:paraId="0929EE3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2.316</w:t>
            </w:r>
          </w:p>
        </w:tc>
        <w:tc>
          <w:tcPr>
            <w:tcW w:w="974" w:type="dxa"/>
            <w:tcBorders>
              <w:top w:val="nil"/>
              <w:left w:val="nil"/>
              <w:bottom w:val="single" w:sz="4" w:space="0" w:color="auto"/>
              <w:right w:val="single" w:sz="4" w:space="0" w:color="auto"/>
            </w:tcBorders>
            <w:shd w:val="clear" w:color="auto" w:fill="auto"/>
            <w:noWrap/>
            <w:vAlign w:val="bottom"/>
            <w:hideMark/>
          </w:tcPr>
          <w:p w14:paraId="28A41DF4"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-82,39</w:t>
            </w:r>
          </w:p>
        </w:tc>
      </w:tr>
      <w:tr w:rsidR="0085358C" w:rsidRPr="0085358C" w14:paraId="5152C26D"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04C26200" w14:textId="664B912B"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3651F9"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Bắc Ninh</w:t>
            </w:r>
          </w:p>
        </w:tc>
        <w:tc>
          <w:tcPr>
            <w:tcW w:w="1399" w:type="dxa"/>
            <w:tcBorders>
              <w:top w:val="nil"/>
              <w:left w:val="nil"/>
              <w:bottom w:val="single" w:sz="4" w:space="0" w:color="auto"/>
              <w:right w:val="single" w:sz="4" w:space="0" w:color="auto"/>
            </w:tcBorders>
            <w:shd w:val="clear" w:color="auto" w:fill="auto"/>
            <w:noWrap/>
            <w:vAlign w:val="bottom"/>
            <w:hideMark/>
          </w:tcPr>
          <w:p w14:paraId="2EF38B3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1.319</w:t>
            </w:r>
          </w:p>
        </w:tc>
        <w:tc>
          <w:tcPr>
            <w:tcW w:w="1084" w:type="dxa"/>
            <w:tcBorders>
              <w:top w:val="nil"/>
              <w:left w:val="nil"/>
              <w:bottom w:val="single" w:sz="4" w:space="0" w:color="auto"/>
              <w:right w:val="single" w:sz="4" w:space="0" w:color="auto"/>
            </w:tcBorders>
            <w:shd w:val="clear" w:color="auto" w:fill="auto"/>
            <w:noWrap/>
            <w:vAlign w:val="bottom"/>
            <w:hideMark/>
          </w:tcPr>
          <w:p w14:paraId="5031451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-95,86</w:t>
            </w:r>
          </w:p>
        </w:tc>
        <w:tc>
          <w:tcPr>
            <w:tcW w:w="1166" w:type="dxa"/>
            <w:tcBorders>
              <w:top w:val="nil"/>
              <w:left w:val="nil"/>
              <w:bottom w:val="single" w:sz="4" w:space="0" w:color="auto"/>
              <w:right w:val="single" w:sz="4" w:space="0" w:color="auto"/>
            </w:tcBorders>
            <w:shd w:val="clear" w:color="auto" w:fill="auto"/>
            <w:noWrap/>
            <w:vAlign w:val="bottom"/>
            <w:hideMark/>
          </w:tcPr>
          <w:p w14:paraId="0D34DB2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-90,17</w:t>
            </w:r>
          </w:p>
        </w:tc>
        <w:tc>
          <w:tcPr>
            <w:tcW w:w="1170" w:type="dxa"/>
            <w:tcBorders>
              <w:top w:val="nil"/>
              <w:left w:val="nil"/>
              <w:bottom w:val="single" w:sz="4" w:space="0" w:color="auto"/>
              <w:right w:val="single" w:sz="4" w:space="0" w:color="auto"/>
            </w:tcBorders>
            <w:shd w:val="clear" w:color="auto" w:fill="auto"/>
            <w:noWrap/>
            <w:vAlign w:val="bottom"/>
            <w:hideMark/>
          </w:tcPr>
          <w:p w14:paraId="3FC81F71"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33.151</w:t>
            </w:r>
          </w:p>
        </w:tc>
        <w:tc>
          <w:tcPr>
            <w:tcW w:w="974" w:type="dxa"/>
            <w:tcBorders>
              <w:top w:val="nil"/>
              <w:left w:val="nil"/>
              <w:bottom w:val="single" w:sz="4" w:space="0" w:color="auto"/>
              <w:right w:val="single" w:sz="4" w:space="0" w:color="auto"/>
            </w:tcBorders>
            <w:shd w:val="clear" w:color="auto" w:fill="auto"/>
            <w:noWrap/>
            <w:vAlign w:val="bottom"/>
            <w:hideMark/>
          </w:tcPr>
          <w:p w14:paraId="7B6AF55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39,04</w:t>
            </w:r>
          </w:p>
        </w:tc>
      </w:tr>
      <w:tr w:rsidR="0085358C" w:rsidRPr="0085358C" w14:paraId="5A7F9C32"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6EF9B5DF" w14:textId="1BAC884C"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CC329E3"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Bắc Giang</w:t>
            </w:r>
          </w:p>
        </w:tc>
        <w:tc>
          <w:tcPr>
            <w:tcW w:w="1399" w:type="dxa"/>
            <w:tcBorders>
              <w:top w:val="nil"/>
              <w:left w:val="nil"/>
              <w:bottom w:val="single" w:sz="4" w:space="0" w:color="auto"/>
              <w:right w:val="single" w:sz="4" w:space="0" w:color="auto"/>
            </w:tcBorders>
            <w:shd w:val="clear" w:color="auto" w:fill="auto"/>
            <w:noWrap/>
            <w:vAlign w:val="bottom"/>
            <w:hideMark/>
          </w:tcPr>
          <w:p w14:paraId="662AEFA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2.713</w:t>
            </w:r>
          </w:p>
        </w:tc>
        <w:tc>
          <w:tcPr>
            <w:tcW w:w="1084" w:type="dxa"/>
            <w:tcBorders>
              <w:top w:val="nil"/>
              <w:left w:val="nil"/>
              <w:bottom w:val="single" w:sz="4" w:space="0" w:color="auto"/>
              <w:right w:val="single" w:sz="4" w:space="0" w:color="auto"/>
            </w:tcBorders>
            <w:shd w:val="clear" w:color="auto" w:fill="auto"/>
            <w:noWrap/>
            <w:vAlign w:val="bottom"/>
            <w:hideMark/>
          </w:tcPr>
          <w:p w14:paraId="18390C8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-22,24</w:t>
            </w:r>
          </w:p>
        </w:tc>
        <w:tc>
          <w:tcPr>
            <w:tcW w:w="1166" w:type="dxa"/>
            <w:tcBorders>
              <w:top w:val="nil"/>
              <w:left w:val="nil"/>
              <w:bottom w:val="single" w:sz="4" w:space="0" w:color="auto"/>
              <w:right w:val="single" w:sz="4" w:space="0" w:color="auto"/>
            </w:tcBorders>
            <w:shd w:val="clear" w:color="auto" w:fill="auto"/>
            <w:noWrap/>
            <w:vAlign w:val="bottom"/>
            <w:hideMark/>
          </w:tcPr>
          <w:p w14:paraId="5FA23A4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4,95</w:t>
            </w:r>
          </w:p>
        </w:tc>
        <w:tc>
          <w:tcPr>
            <w:tcW w:w="1170" w:type="dxa"/>
            <w:tcBorders>
              <w:top w:val="nil"/>
              <w:left w:val="nil"/>
              <w:bottom w:val="single" w:sz="4" w:space="0" w:color="auto"/>
              <w:right w:val="single" w:sz="4" w:space="0" w:color="auto"/>
            </w:tcBorders>
            <w:shd w:val="clear" w:color="auto" w:fill="auto"/>
            <w:noWrap/>
            <w:vAlign w:val="bottom"/>
            <w:hideMark/>
          </w:tcPr>
          <w:p w14:paraId="6DA1DE0D"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6.202</w:t>
            </w:r>
          </w:p>
        </w:tc>
        <w:tc>
          <w:tcPr>
            <w:tcW w:w="974" w:type="dxa"/>
            <w:tcBorders>
              <w:top w:val="nil"/>
              <w:left w:val="nil"/>
              <w:bottom w:val="single" w:sz="4" w:space="0" w:color="auto"/>
              <w:right w:val="single" w:sz="4" w:space="0" w:color="auto"/>
            </w:tcBorders>
            <w:shd w:val="clear" w:color="auto" w:fill="auto"/>
            <w:noWrap/>
            <w:vAlign w:val="bottom"/>
            <w:hideMark/>
          </w:tcPr>
          <w:p w14:paraId="75D07E0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16,34</w:t>
            </w:r>
          </w:p>
        </w:tc>
      </w:tr>
      <w:tr w:rsidR="0085358C" w:rsidRPr="0085358C" w14:paraId="1A88A6A7" w14:textId="77777777" w:rsidTr="0085358C">
        <w:trPr>
          <w:trHeight w:val="20"/>
          <w:jc w:val="center"/>
        </w:trPr>
        <w:tc>
          <w:tcPr>
            <w:tcW w:w="2535" w:type="dxa"/>
            <w:vMerge/>
            <w:tcBorders>
              <w:left w:val="single" w:sz="4" w:space="0" w:color="auto"/>
              <w:right w:val="single" w:sz="4" w:space="0" w:color="auto"/>
            </w:tcBorders>
            <w:shd w:val="clear" w:color="auto" w:fill="auto"/>
            <w:noWrap/>
            <w:vAlign w:val="center"/>
          </w:tcPr>
          <w:p w14:paraId="6C981948" w14:textId="64DB23DB"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20EC74F"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Bình Định</w:t>
            </w:r>
          </w:p>
        </w:tc>
        <w:tc>
          <w:tcPr>
            <w:tcW w:w="1399" w:type="dxa"/>
            <w:tcBorders>
              <w:top w:val="nil"/>
              <w:left w:val="nil"/>
              <w:bottom w:val="single" w:sz="4" w:space="0" w:color="auto"/>
              <w:right w:val="single" w:sz="4" w:space="0" w:color="auto"/>
            </w:tcBorders>
            <w:shd w:val="clear" w:color="auto" w:fill="auto"/>
            <w:noWrap/>
            <w:vAlign w:val="bottom"/>
            <w:hideMark/>
          </w:tcPr>
          <w:p w14:paraId="2C00E79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92</w:t>
            </w:r>
          </w:p>
        </w:tc>
        <w:tc>
          <w:tcPr>
            <w:tcW w:w="1084" w:type="dxa"/>
            <w:tcBorders>
              <w:top w:val="nil"/>
              <w:left w:val="nil"/>
              <w:bottom w:val="single" w:sz="4" w:space="0" w:color="auto"/>
              <w:right w:val="single" w:sz="4" w:space="0" w:color="auto"/>
            </w:tcBorders>
            <w:shd w:val="clear" w:color="auto" w:fill="auto"/>
            <w:noWrap/>
            <w:vAlign w:val="bottom"/>
            <w:hideMark/>
          </w:tcPr>
          <w:p w14:paraId="39C21135"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-46,30</w:t>
            </w:r>
          </w:p>
        </w:tc>
        <w:tc>
          <w:tcPr>
            <w:tcW w:w="1166" w:type="dxa"/>
            <w:tcBorders>
              <w:top w:val="nil"/>
              <w:left w:val="nil"/>
              <w:bottom w:val="single" w:sz="4" w:space="0" w:color="auto"/>
              <w:right w:val="single" w:sz="4" w:space="0" w:color="auto"/>
            </w:tcBorders>
            <w:shd w:val="clear" w:color="auto" w:fill="auto"/>
            <w:noWrap/>
            <w:vAlign w:val="bottom"/>
            <w:hideMark/>
          </w:tcPr>
          <w:p w14:paraId="651AE74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-94,28</w:t>
            </w:r>
          </w:p>
        </w:tc>
        <w:tc>
          <w:tcPr>
            <w:tcW w:w="1170" w:type="dxa"/>
            <w:tcBorders>
              <w:top w:val="nil"/>
              <w:left w:val="nil"/>
              <w:bottom w:val="single" w:sz="4" w:space="0" w:color="auto"/>
              <w:right w:val="single" w:sz="4" w:space="0" w:color="auto"/>
            </w:tcBorders>
            <w:shd w:val="clear" w:color="auto" w:fill="auto"/>
            <w:noWrap/>
            <w:vAlign w:val="bottom"/>
            <w:hideMark/>
          </w:tcPr>
          <w:p w14:paraId="54289F5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263</w:t>
            </w:r>
          </w:p>
        </w:tc>
        <w:tc>
          <w:tcPr>
            <w:tcW w:w="974" w:type="dxa"/>
            <w:tcBorders>
              <w:top w:val="nil"/>
              <w:left w:val="nil"/>
              <w:bottom w:val="single" w:sz="4" w:space="0" w:color="auto"/>
              <w:right w:val="single" w:sz="4" w:space="0" w:color="auto"/>
            </w:tcBorders>
            <w:shd w:val="clear" w:color="auto" w:fill="auto"/>
            <w:noWrap/>
            <w:vAlign w:val="bottom"/>
            <w:hideMark/>
          </w:tcPr>
          <w:p w14:paraId="35766836"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-93,35</w:t>
            </w:r>
          </w:p>
        </w:tc>
      </w:tr>
      <w:tr w:rsidR="0085358C" w:rsidRPr="0085358C" w14:paraId="3C19CFC0"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center"/>
            <w:hideMark/>
          </w:tcPr>
          <w:p w14:paraId="076E0FA4" w14:textId="075FBB9C" w:rsidR="0085358C" w:rsidRPr="00EC5DA2" w:rsidRDefault="0085358C" w:rsidP="0073468A">
            <w:pPr>
              <w:spacing w:before="20" w:after="20"/>
              <w:jc w:val="center"/>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45AB82F"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Thừa Thiên Huế</w:t>
            </w:r>
          </w:p>
        </w:tc>
        <w:tc>
          <w:tcPr>
            <w:tcW w:w="1399" w:type="dxa"/>
            <w:tcBorders>
              <w:top w:val="nil"/>
              <w:left w:val="nil"/>
              <w:bottom w:val="single" w:sz="4" w:space="0" w:color="auto"/>
              <w:right w:val="single" w:sz="4" w:space="0" w:color="auto"/>
            </w:tcBorders>
            <w:shd w:val="clear" w:color="auto" w:fill="auto"/>
            <w:noWrap/>
            <w:vAlign w:val="bottom"/>
            <w:hideMark/>
          </w:tcPr>
          <w:p w14:paraId="47589FF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140</w:t>
            </w:r>
          </w:p>
        </w:tc>
        <w:tc>
          <w:tcPr>
            <w:tcW w:w="1084" w:type="dxa"/>
            <w:tcBorders>
              <w:top w:val="nil"/>
              <w:left w:val="nil"/>
              <w:bottom w:val="single" w:sz="4" w:space="0" w:color="auto"/>
              <w:right w:val="single" w:sz="4" w:space="0" w:color="auto"/>
            </w:tcBorders>
            <w:shd w:val="clear" w:color="auto" w:fill="auto"/>
            <w:noWrap/>
            <w:vAlign w:val="bottom"/>
            <w:hideMark/>
          </w:tcPr>
          <w:p w14:paraId="2DFEA09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0,00</w:t>
            </w:r>
          </w:p>
        </w:tc>
        <w:tc>
          <w:tcPr>
            <w:tcW w:w="1166" w:type="dxa"/>
            <w:tcBorders>
              <w:top w:val="nil"/>
              <w:left w:val="nil"/>
              <w:bottom w:val="single" w:sz="4" w:space="0" w:color="auto"/>
              <w:right w:val="single" w:sz="4" w:space="0" w:color="auto"/>
            </w:tcBorders>
            <w:shd w:val="clear" w:color="auto" w:fill="auto"/>
            <w:noWrap/>
            <w:vAlign w:val="bottom"/>
            <w:hideMark/>
          </w:tcPr>
          <w:p w14:paraId="1C63F8C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424CCDE7"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280</w:t>
            </w:r>
          </w:p>
        </w:tc>
        <w:tc>
          <w:tcPr>
            <w:tcW w:w="974" w:type="dxa"/>
            <w:tcBorders>
              <w:top w:val="nil"/>
              <w:left w:val="nil"/>
              <w:bottom w:val="single" w:sz="4" w:space="0" w:color="auto"/>
              <w:right w:val="single" w:sz="4" w:space="0" w:color="auto"/>
            </w:tcBorders>
            <w:shd w:val="clear" w:color="auto" w:fill="auto"/>
            <w:noWrap/>
            <w:vAlign w:val="bottom"/>
            <w:hideMark/>
          </w:tcPr>
          <w:p w14:paraId="1783F34F"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0,00</w:t>
            </w:r>
          </w:p>
        </w:tc>
      </w:tr>
      <w:tr w:rsidR="0085358C" w:rsidRPr="0085358C" w14:paraId="5F853B91" w14:textId="77777777" w:rsidTr="0085358C">
        <w:trPr>
          <w:trHeight w:val="20"/>
          <w:jc w:val="center"/>
        </w:trPr>
        <w:tc>
          <w:tcPr>
            <w:tcW w:w="2535" w:type="dxa"/>
            <w:vMerge w:val="restart"/>
            <w:tcBorders>
              <w:top w:val="nil"/>
              <w:left w:val="single" w:sz="4" w:space="0" w:color="auto"/>
              <w:right w:val="single" w:sz="4" w:space="0" w:color="auto"/>
            </w:tcBorders>
            <w:shd w:val="clear" w:color="auto" w:fill="auto"/>
            <w:noWrap/>
            <w:vAlign w:val="center"/>
          </w:tcPr>
          <w:p w14:paraId="4543DF7A" w14:textId="23E05152" w:rsidR="0085358C" w:rsidRPr="00EC5DA2" w:rsidRDefault="0085358C" w:rsidP="0073468A">
            <w:pPr>
              <w:spacing w:before="20" w:after="20"/>
              <w:jc w:val="center"/>
              <w:rPr>
                <w:rFonts w:eastAsia="Times New Roman"/>
                <w:b/>
                <w:bCs/>
                <w:i/>
                <w:iCs/>
                <w:color w:val="000000"/>
                <w:sz w:val="22"/>
                <w:szCs w:val="22"/>
              </w:rPr>
            </w:pPr>
            <w:r w:rsidRPr="00EC5DA2">
              <w:rPr>
                <w:rFonts w:eastAsia="Times New Roman"/>
                <w:color w:val="000000"/>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bottom"/>
            <w:hideMark/>
          </w:tcPr>
          <w:p w14:paraId="57E12648" w14:textId="77777777" w:rsidR="0085358C" w:rsidRPr="00EC5DA2" w:rsidRDefault="0085358C" w:rsidP="0073468A">
            <w:pPr>
              <w:spacing w:before="20" w:after="20"/>
              <w:rPr>
                <w:rFonts w:eastAsia="Times New Roman"/>
                <w:b/>
                <w:bCs/>
                <w:i/>
                <w:iCs/>
                <w:color w:val="000000"/>
                <w:sz w:val="22"/>
                <w:szCs w:val="22"/>
              </w:rPr>
            </w:pPr>
            <w:r w:rsidRPr="00EC5DA2">
              <w:rPr>
                <w:rFonts w:eastAsia="Times New Roman"/>
                <w:b/>
                <w:bCs/>
                <w:i/>
                <w:iCs/>
                <w:color w:val="000000"/>
                <w:sz w:val="22"/>
                <w:szCs w:val="22"/>
              </w:rPr>
              <w:t>Tổng</w:t>
            </w:r>
          </w:p>
        </w:tc>
        <w:tc>
          <w:tcPr>
            <w:tcW w:w="1399" w:type="dxa"/>
            <w:tcBorders>
              <w:top w:val="nil"/>
              <w:left w:val="nil"/>
              <w:bottom w:val="single" w:sz="4" w:space="0" w:color="auto"/>
              <w:right w:val="single" w:sz="4" w:space="0" w:color="auto"/>
            </w:tcBorders>
            <w:shd w:val="clear" w:color="auto" w:fill="auto"/>
            <w:noWrap/>
            <w:vAlign w:val="bottom"/>
            <w:hideMark/>
          </w:tcPr>
          <w:p w14:paraId="738685A0"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283.261</w:t>
            </w:r>
          </w:p>
        </w:tc>
        <w:tc>
          <w:tcPr>
            <w:tcW w:w="1084" w:type="dxa"/>
            <w:tcBorders>
              <w:top w:val="nil"/>
              <w:left w:val="nil"/>
              <w:bottom w:val="single" w:sz="4" w:space="0" w:color="auto"/>
              <w:right w:val="single" w:sz="4" w:space="0" w:color="auto"/>
            </w:tcBorders>
            <w:shd w:val="clear" w:color="auto" w:fill="auto"/>
            <w:noWrap/>
            <w:vAlign w:val="bottom"/>
            <w:hideMark/>
          </w:tcPr>
          <w:p w14:paraId="0AC1336E"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-36,27</w:t>
            </w:r>
          </w:p>
        </w:tc>
        <w:tc>
          <w:tcPr>
            <w:tcW w:w="1166" w:type="dxa"/>
            <w:tcBorders>
              <w:top w:val="nil"/>
              <w:left w:val="nil"/>
              <w:bottom w:val="single" w:sz="4" w:space="0" w:color="auto"/>
              <w:right w:val="single" w:sz="4" w:space="0" w:color="auto"/>
            </w:tcBorders>
            <w:shd w:val="clear" w:color="auto" w:fill="auto"/>
            <w:noWrap/>
            <w:vAlign w:val="bottom"/>
            <w:hideMark/>
          </w:tcPr>
          <w:p w14:paraId="30DEB072"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20,55</w:t>
            </w:r>
          </w:p>
        </w:tc>
        <w:tc>
          <w:tcPr>
            <w:tcW w:w="1170" w:type="dxa"/>
            <w:tcBorders>
              <w:top w:val="nil"/>
              <w:left w:val="nil"/>
              <w:bottom w:val="single" w:sz="4" w:space="0" w:color="auto"/>
              <w:right w:val="single" w:sz="4" w:space="0" w:color="auto"/>
            </w:tcBorders>
            <w:shd w:val="clear" w:color="auto" w:fill="auto"/>
            <w:noWrap/>
            <w:vAlign w:val="bottom"/>
            <w:hideMark/>
          </w:tcPr>
          <w:p w14:paraId="6A23C2B4"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727.730</w:t>
            </w:r>
          </w:p>
        </w:tc>
        <w:tc>
          <w:tcPr>
            <w:tcW w:w="974" w:type="dxa"/>
            <w:tcBorders>
              <w:top w:val="nil"/>
              <w:left w:val="nil"/>
              <w:bottom w:val="single" w:sz="4" w:space="0" w:color="auto"/>
              <w:right w:val="single" w:sz="4" w:space="0" w:color="auto"/>
            </w:tcBorders>
            <w:shd w:val="clear" w:color="auto" w:fill="auto"/>
            <w:noWrap/>
            <w:vAlign w:val="bottom"/>
            <w:hideMark/>
          </w:tcPr>
          <w:p w14:paraId="78F1638E" w14:textId="77777777" w:rsidR="0085358C" w:rsidRPr="00EC5DA2" w:rsidRDefault="0085358C" w:rsidP="0073468A">
            <w:pPr>
              <w:spacing w:before="20" w:after="20"/>
              <w:jc w:val="right"/>
              <w:rPr>
                <w:rFonts w:eastAsia="Times New Roman"/>
                <w:b/>
                <w:bCs/>
                <w:i/>
                <w:iCs/>
                <w:color w:val="000000"/>
                <w:sz w:val="22"/>
                <w:szCs w:val="22"/>
              </w:rPr>
            </w:pPr>
            <w:r w:rsidRPr="00EC5DA2">
              <w:rPr>
                <w:rFonts w:eastAsia="Times New Roman"/>
                <w:b/>
                <w:bCs/>
                <w:i/>
                <w:iCs/>
                <w:color w:val="000000"/>
                <w:sz w:val="22"/>
                <w:szCs w:val="22"/>
              </w:rPr>
              <w:t>27,46</w:t>
            </w:r>
          </w:p>
        </w:tc>
      </w:tr>
      <w:tr w:rsidR="0085358C" w:rsidRPr="0085358C" w14:paraId="2A5E3FBB" w14:textId="77777777" w:rsidTr="0085358C">
        <w:trPr>
          <w:trHeight w:val="20"/>
          <w:jc w:val="center"/>
        </w:trPr>
        <w:tc>
          <w:tcPr>
            <w:tcW w:w="2535" w:type="dxa"/>
            <w:vMerge/>
            <w:tcBorders>
              <w:left w:val="single" w:sz="4" w:space="0" w:color="auto"/>
              <w:right w:val="single" w:sz="4" w:space="0" w:color="auto"/>
            </w:tcBorders>
            <w:shd w:val="clear" w:color="auto" w:fill="auto"/>
            <w:noWrap/>
            <w:vAlign w:val="bottom"/>
          </w:tcPr>
          <w:p w14:paraId="154B029E" w14:textId="1BAF01AF" w:rsidR="0085358C" w:rsidRPr="00EC5DA2" w:rsidRDefault="0085358C" w:rsidP="0073468A">
            <w:pPr>
              <w:spacing w:before="20" w:after="20"/>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9B0322C"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TP. Hải Phòng</w:t>
            </w:r>
          </w:p>
        </w:tc>
        <w:tc>
          <w:tcPr>
            <w:tcW w:w="1399" w:type="dxa"/>
            <w:tcBorders>
              <w:top w:val="nil"/>
              <w:left w:val="nil"/>
              <w:bottom w:val="single" w:sz="4" w:space="0" w:color="auto"/>
              <w:right w:val="single" w:sz="4" w:space="0" w:color="auto"/>
            </w:tcBorders>
            <w:shd w:val="clear" w:color="auto" w:fill="auto"/>
            <w:noWrap/>
            <w:vAlign w:val="bottom"/>
            <w:hideMark/>
          </w:tcPr>
          <w:p w14:paraId="7781CCD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241.386</w:t>
            </w:r>
          </w:p>
        </w:tc>
        <w:tc>
          <w:tcPr>
            <w:tcW w:w="1084" w:type="dxa"/>
            <w:tcBorders>
              <w:top w:val="nil"/>
              <w:left w:val="nil"/>
              <w:bottom w:val="single" w:sz="4" w:space="0" w:color="auto"/>
              <w:right w:val="single" w:sz="4" w:space="0" w:color="auto"/>
            </w:tcBorders>
            <w:shd w:val="clear" w:color="auto" w:fill="auto"/>
            <w:noWrap/>
            <w:vAlign w:val="bottom"/>
            <w:hideMark/>
          </w:tcPr>
          <w:p w14:paraId="499BAAD2"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-35,61</w:t>
            </w:r>
          </w:p>
        </w:tc>
        <w:tc>
          <w:tcPr>
            <w:tcW w:w="1166" w:type="dxa"/>
            <w:tcBorders>
              <w:top w:val="nil"/>
              <w:left w:val="nil"/>
              <w:bottom w:val="single" w:sz="4" w:space="0" w:color="auto"/>
              <w:right w:val="single" w:sz="4" w:space="0" w:color="auto"/>
            </w:tcBorders>
            <w:shd w:val="clear" w:color="auto" w:fill="auto"/>
            <w:noWrap/>
            <w:vAlign w:val="bottom"/>
            <w:hideMark/>
          </w:tcPr>
          <w:p w14:paraId="73F510FA"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49,91</w:t>
            </w:r>
          </w:p>
        </w:tc>
        <w:tc>
          <w:tcPr>
            <w:tcW w:w="1170" w:type="dxa"/>
            <w:tcBorders>
              <w:top w:val="nil"/>
              <w:left w:val="nil"/>
              <w:bottom w:val="single" w:sz="4" w:space="0" w:color="auto"/>
              <w:right w:val="single" w:sz="4" w:space="0" w:color="auto"/>
            </w:tcBorders>
            <w:shd w:val="clear" w:color="auto" w:fill="auto"/>
            <w:noWrap/>
            <w:vAlign w:val="bottom"/>
            <w:hideMark/>
          </w:tcPr>
          <w:p w14:paraId="1B994D18"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616.252</w:t>
            </w:r>
          </w:p>
        </w:tc>
        <w:tc>
          <w:tcPr>
            <w:tcW w:w="974" w:type="dxa"/>
            <w:tcBorders>
              <w:top w:val="nil"/>
              <w:left w:val="nil"/>
              <w:bottom w:val="single" w:sz="4" w:space="0" w:color="auto"/>
              <w:right w:val="single" w:sz="4" w:space="0" w:color="auto"/>
            </w:tcBorders>
            <w:shd w:val="clear" w:color="auto" w:fill="auto"/>
            <w:noWrap/>
            <w:vAlign w:val="bottom"/>
            <w:hideMark/>
          </w:tcPr>
          <w:p w14:paraId="632F5860"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38,92</w:t>
            </w:r>
          </w:p>
        </w:tc>
      </w:tr>
      <w:tr w:rsidR="0085358C" w:rsidRPr="0085358C" w14:paraId="09BB47CC" w14:textId="77777777" w:rsidTr="0085358C">
        <w:trPr>
          <w:trHeight w:val="20"/>
          <w:jc w:val="center"/>
        </w:trPr>
        <w:tc>
          <w:tcPr>
            <w:tcW w:w="2535" w:type="dxa"/>
            <w:vMerge/>
            <w:tcBorders>
              <w:left w:val="single" w:sz="4" w:space="0" w:color="auto"/>
              <w:bottom w:val="single" w:sz="4" w:space="0" w:color="auto"/>
              <w:right w:val="single" w:sz="4" w:space="0" w:color="auto"/>
            </w:tcBorders>
            <w:shd w:val="clear" w:color="auto" w:fill="auto"/>
            <w:noWrap/>
            <w:vAlign w:val="bottom"/>
            <w:hideMark/>
          </w:tcPr>
          <w:p w14:paraId="7CBFAF23" w14:textId="687D80C2" w:rsidR="0085358C" w:rsidRPr="00EC5DA2" w:rsidRDefault="0085358C" w:rsidP="0073468A">
            <w:pPr>
              <w:spacing w:before="20" w:after="20"/>
              <w:rPr>
                <w:rFonts w:eastAsia="Times New Roman"/>
                <w:color w:val="000000"/>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0AED97C" w14:textId="77777777" w:rsidR="0085358C" w:rsidRPr="00EC5DA2" w:rsidRDefault="0085358C" w:rsidP="0073468A">
            <w:pPr>
              <w:spacing w:before="20" w:after="20"/>
              <w:rPr>
                <w:rFonts w:eastAsia="Times New Roman"/>
                <w:color w:val="000000"/>
                <w:sz w:val="22"/>
                <w:szCs w:val="22"/>
              </w:rPr>
            </w:pPr>
            <w:r w:rsidRPr="00EC5DA2">
              <w:rPr>
                <w:rFonts w:eastAsia="Times New Roman"/>
                <w:color w:val="000000"/>
                <w:sz w:val="22"/>
                <w:szCs w:val="22"/>
              </w:rPr>
              <w:t>Bình Dương</w:t>
            </w:r>
          </w:p>
        </w:tc>
        <w:tc>
          <w:tcPr>
            <w:tcW w:w="1399" w:type="dxa"/>
            <w:tcBorders>
              <w:top w:val="nil"/>
              <w:left w:val="nil"/>
              <w:bottom w:val="single" w:sz="4" w:space="0" w:color="auto"/>
              <w:right w:val="single" w:sz="4" w:space="0" w:color="auto"/>
            </w:tcBorders>
            <w:shd w:val="clear" w:color="auto" w:fill="auto"/>
            <w:noWrap/>
            <w:vAlign w:val="bottom"/>
            <w:hideMark/>
          </w:tcPr>
          <w:p w14:paraId="2EDA48FB"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41.875</w:t>
            </w:r>
          </w:p>
        </w:tc>
        <w:tc>
          <w:tcPr>
            <w:tcW w:w="1084" w:type="dxa"/>
            <w:tcBorders>
              <w:top w:val="nil"/>
              <w:left w:val="nil"/>
              <w:bottom w:val="single" w:sz="4" w:space="0" w:color="auto"/>
              <w:right w:val="single" w:sz="4" w:space="0" w:color="auto"/>
            </w:tcBorders>
            <w:shd w:val="clear" w:color="auto" w:fill="auto"/>
            <w:noWrap/>
            <w:vAlign w:val="bottom"/>
            <w:hideMark/>
          </w:tcPr>
          <w:p w14:paraId="072EA459"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-39,84</w:t>
            </w:r>
          </w:p>
        </w:tc>
        <w:tc>
          <w:tcPr>
            <w:tcW w:w="1166" w:type="dxa"/>
            <w:tcBorders>
              <w:top w:val="nil"/>
              <w:left w:val="nil"/>
              <w:bottom w:val="single" w:sz="4" w:space="0" w:color="auto"/>
              <w:right w:val="single" w:sz="4" w:space="0" w:color="auto"/>
            </w:tcBorders>
            <w:shd w:val="clear" w:color="auto" w:fill="auto"/>
            <w:noWrap/>
            <w:vAlign w:val="bottom"/>
            <w:hideMark/>
          </w:tcPr>
          <w:p w14:paraId="236391AC"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-43,37</w:t>
            </w:r>
          </w:p>
        </w:tc>
        <w:tc>
          <w:tcPr>
            <w:tcW w:w="1170" w:type="dxa"/>
            <w:tcBorders>
              <w:top w:val="nil"/>
              <w:left w:val="nil"/>
              <w:bottom w:val="single" w:sz="4" w:space="0" w:color="auto"/>
              <w:right w:val="single" w:sz="4" w:space="0" w:color="auto"/>
            </w:tcBorders>
            <w:shd w:val="clear" w:color="auto" w:fill="auto"/>
            <w:noWrap/>
            <w:vAlign w:val="bottom"/>
            <w:hideMark/>
          </w:tcPr>
          <w:p w14:paraId="3DD834D3"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111.478</w:t>
            </w:r>
          </w:p>
        </w:tc>
        <w:tc>
          <w:tcPr>
            <w:tcW w:w="974" w:type="dxa"/>
            <w:tcBorders>
              <w:top w:val="nil"/>
              <w:left w:val="nil"/>
              <w:bottom w:val="single" w:sz="4" w:space="0" w:color="auto"/>
              <w:right w:val="single" w:sz="4" w:space="0" w:color="auto"/>
            </w:tcBorders>
            <w:shd w:val="clear" w:color="auto" w:fill="auto"/>
            <w:noWrap/>
            <w:vAlign w:val="bottom"/>
            <w:hideMark/>
          </w:tcPr>
          <w:p w14:paraId="2A6F451E" w14:textId="77777777" w:rsidR="0085358C" w:rsidRPr="00EC5DA2" w:rsidRDefault="0085358C" w:rsidP="0073468A">
            <w:pPr>
              <w:spacing w:before="20" w:after="20"/>
              <w:jc w:val="right"/>
              <w:rPr>
                <w:rFonts w:eastAsia="Times New Roman"/>
                <w:color w:val="000000"/>
                <w:sz w:val="22"/>
                <w:szCs w:val="22"/>
              </w:rPr>
            </w:pPr>
            <w:r w:rsidRPr="00EC5DA2">
              <w:rPr>
                <w:rFonts w:eastAsia="Times New Roman"/>
                <w:color w:val="000000"/>
                <w:sz w:val="22"/>
                <w:szCs w:val="22"/>
              </w:rPr>
              <w:t>-12,47</w:t>
            </w:r>
          </w:p>
        </w:tc>
      </w:tr>
    </w:tbl>
    <w:p w14:paraId="1015873A" w14:textId="42AC379E" w:rsidR="00B7168B" w:rsidRPr="0085358C" w:rsidRDefault="00B7168B" w:rsidP="00B7168B">
      <w:pPr>
        <w:shd w:val="clear" w:color="auto" w:fill="FFFFFF"/>
        <w:spacing w:before="120" w:line="312" w:lineRule="auto"/>
        <w:jc w:val="right"/>
        <w:rPr>
          <w:i/>
          <w:sz w:val="26"/>
          <w:szCs w:val="26"/>
        </w:rPr>
      </w:pPr>
      <w:r w:rsidRPr="0085358C">
        <w:rPr>
          <w:i/>
          <w:sz w:val="26"/>
          <w:szCs w:val="26"/>
        </w:rPr>
        <w:t>Nguồn: Tổng hợp số liệu từ các Cục Thố</w:t>
      </w:r>
      <w:r w:rsidR="0085358C">
        <w:rPr>
          <w:i/>
          <w:sz w:val="26"/>
          <w:szCs w:val="26"/>
        </w:rPr>
        <w:t>ng kê</w:t>
      </w:r>
    </w:p>
    <w:p w14:paraId="0A848F19" w14:textId="353ECCFD" w:rsidR="00F7526E" w:rsidRPr="008643AF" w:rsidRDefault="00F7526E" w:rsidP="00F7526E">
      <w:pPr>
        <w:pStyle w:val="Heading1"/>
        <w:spacing w:before="120" w:after="120"/>
        <w:rPr>
          <w:rFonts w:ascii="Times New Roman" w:hAnsi="Times New Roman"/>
          <w:sz w:val="26"/>
          <w:szCs w:val="26"/>
        </w:rPr>
      </w:pPr>
      <w:bookmarkStart w:id="17" w:name="_Toc67319418"/>
      <w:bookmarkStart w:id="18" w:name="_Toc67408283"/>
      <w:r w:rsidRPr="008643AF">
        <w:rPr>
          <w:rFonts w:ascii="Times New Roman" w:hAnsi="Times New Roman"/>
          <w:sz w:val="26"/>
          <w:szCs w:val="26"/>
        </w:rPr>
        <w:lastRenderedPageBreak/>
        <w:t>I</w:t>
      </w:r>
      <w:r w:rsidRPr="008643AF">
        <w:rPr>
          <w:rFonts w:ascii="Times New Roman" w:hAnsi="Times New Roman"/>
          <w:sz w:val="26"/>
          <w:szCs w:val="26"/>
          <w:lang w:val="vi-VN"/>
        </w:rPr>
        <w:t xml:space="preserve">I. </w:t>
      </w:r>
      <w:r w:rsidRPr="008643AF">
        <w:rPr>
          <w:rFonts w:ascii="Times New Roman" w:hAnsi="Times New Roman"/>
          <w:sz w:val="26"/>
          <w:szCs w:val="26"/>
        </w:rPr>
        <w:t>Hoạt động thương mại đối với các sản phẩm CNHT ngành cơ khí chế tạo</w:t>
      </w:r>
      <w:bookmarkEnd w:id="17"/>
      <w:bookmarkEnd w:id="18"/>
    </w:p>
    <w:p w14:paraId="1A726F73" w14:textId="6FB7B26C" w:rsidR="00F7526E" w:rsidRPr="008643AF" w:rsidRDefault="00F7526E" w:rsidP="00F7526E">
      <w:pPr>
        <w:pStyle w:val="Heading2"/>
        <w:spacing w:before="120" w:after="120" w:line="288" w:lineRule="auto"/>
        <w:rPr>
          <w:i w:val="0"/>
          <w:sz w:val="26"/>
          <w:szCs w:val="26"/>
        </w:rPr>
      </w:pPr>
      <w:bookmarkStart w:id="19" w:name="_Toc67319419"/>
      <w:bookmarkStart w:id="20" w:name="_Toc67408284"/>
      <w:r w:rsidRPr="008643AF">
        <w:rPr>
          <w:i w:val="0"/>
          <w:sz w:val="26"/>
          <w:szCs w:val="26"/>
        </w:rPr>
        <w:t>1.</w:t>
      </w:r>
      <w:r w:rsidRPr="008643AF">
        <w:rPr>
          <w:i w:val="0"/>
          <w:sz w:val="26"/>
          <w:szCs w:val="26"/>
          <w:lang w:val="vi-VN"/>
        </w:rPr>
        <w:t xml:space="preserve"> </w:t>
      </w:r>
      <w:r w:rsidRPr="008643AF">
        <w:rPr>
          <w:i w:val="0"/>
          <w:sz w:val="26"/>
          <w:szCs w:val="26"/>
        </w:rPr>
        <w:t>Hoạt động xuất khẩu các sản phẩm CNHT ngành cơ khí chế tạo</w:t>
      </w:r>
      <w:bookmarkEnd w:id="19"/>
      <w:bookmarkEnd w:id="20"/>
    </w:p>
    <w:p w14:paraId="0F00B66D" w14:textId="1B0FFF08" w:rsidR="00B7168B" w:rsidRPr="002E3397" w:rsidRDefault="0079179B" w:rsidP="00FF7DCA">
      <w:pPr>
        <w:pStyle w:val="Heading3"/>
        <w:spacing w:before="120" w:after="120"/>
        <w:ind w:firstLine="360"/>
        <w:rPr>
          <w:rFonts w:ascii="Times New Roman" w:hAnsi="Times New Roman"/>
          <w:i/>
          <w:color w:val="auto"/>
          <w:sz w:val="26"/>
          <w:szCs w:val="26"/>
        </w:rPr>
      </w:pPr>
      <w:bookmarkStart w:id="21" w:name="_Toc67408285"/>
      <w:r w:rsidRPr="008643AF">
        <w:rPr>
          <w:rFonts w:ascii="Times New Roman" w:hAnsi="Times New Roman"/>
          <w:i/>
          <w:color w:val="auto"/>
          <w:sz w:val="26"/>
          <w:szCs w:val="26"/>
        </w:rPr>
        <w:t>1.1.</w:t>
      </w:r>
      <w:r w:rsidR="00B7168B" w:rsidRPr="008643AF">
        <w:rPr>
          <w:rFonts w:ascii="Times New Roman" w:hAnsi="Times New Roman"/>
          <w:i/>
          <w:color w:val="auto"/>
          <w:sz w:val="26"/>
          <w:szCs w:val="26"/>
        </w:rPr>
        <w:t xml:space="preserve"> Kim ngạch </w:t>
      </w:r>
      <w:r w:rsidR="00B7168B" w:rsidRPr="002E3397">
        <w:rPr>
          <w:rFonts w:ascii="Times New Roman" w:hAnsi="Times New Roman"/>
          <w:i/>
          <w:color w:val="auto"/>
          <w:sz w:val="26"/>
          <w:szCs w:val="26"/>
        </w:rPr>
        <w:t>xuất khẩu</w:t>
      </w:r>
      <w:bookmarkEnd w:id="21"/>
    </w:p>
    <w:p w14:paraId="79D67DC7" w14:textId="77777777" w:rsidR="002E3397" w:rsidRPr="002E3397" w:rsidRDefault="004441C9" w:rsidP="00CE06A4">
      <w:pPr>
        <w:spacing w:before="120" w:after="120" w:line="312" w:lineRule="auto"/>
        <w:ind w:firstLine="720"/>
        <w:jc w:val="both"/>
        <w:rPr>
          <w:sz w:val="26"/>
          <w:szCs w:val="26"/>
        </w:rPr>
      </w:pPr>
      <w:r w:rsidRPr="002E3397">
        <w:rPr>
          <w:sz w:val="26"/>
          <w:szCs w:val="26"/>
        </w:rPr>
        <w:t xml:space="preserve">Theo </w:t>
      </w:r>
      <w:r w:rsidR="00C3116D" w:rsidRPr="002E3397">
        <w:rPr>
          <w:sz w:val="26"/>
          <w:szCs w:val="26"/>
        </w:rPr>
        <w:t>thống kê từ số liệu của</w:t>
      </w:r>
      <w:r w:rsidRPr="002E3397">
        <w:rPr>
          <w:sz w:val="26"/>
          <w:szCs w:val="26"/>
        </w:rPr>
        <w:t xml:space="preserve"> Tổng cục Hải quan, tháng </w:t>
      </w:r>
      <w:r w:rsidR="002E3397" w:rsidRPr="002E3397">
        <w:rPr>
          <w:sz w:val="26"/>
          <w:szCs w:val="26"/>
        </w:rPr>
        <w:t>3</w:t>
      </w:r>
      <w:r w:rsidRPr="002E3397">
        <w:rPr>
          <w:sz w:val="26"/>
          <w:szCs w:val="26"/>
        </w:rPr>
        <w:t xml:space="preserve">/2021, </w:t>
      </w:r>
      <w:r w:rsidR="00CE06A4" w:rsidRPr="002E3397">
        <w:rPr>
          <w:sz w:val="26"/>
          <w:szCs w:val="26"/>
        </w:rPr>
        <w:t xml:space="preserve">xuất khẩu </w:t>
      </w:r>
      <w:r w:rsidR="005C1A24" w:rsidRPr="002E3397">
        <w:rPr>
          <w:sz w:val="26"/>
          <w:szCs w:val="26"/>
        </w:rPr>
        <w:t>các</w:t>
      </w:r>
      <w:r w:rsidR="00CE06A4" w:rsidRPr="002E3397">
        <w:rPr>
          <w:sz w:val="26"/>
          <w:szCs w:val="26"/>
        </w:rPr>
        <w:t xml:space="preserve"> sản phẩm CNHT cơ khí của Việt Nam </w:t>
      </w:r>
      <w:r w:rsidR="0069430C" w:rsidRPr="002E3397">
        <w:rPr>
          <w:sz w:val="26"/>
          <w:szCs w:val="26"/>
        </w:rPr>
        <w:t xml:space="preserve">đạt kim ngạch </w:t>
      </w:r>
      <w:r w:rsidR="002E3397" w:rsidRPr="002E3397">
        <w:rPr>
          <w:sz w:val="26"/>
          <w:szCs w:val="26"/>
        </w:rPr>
        <w:t>211,14</w:t>
      </w:r>
      <w:r w:rsidR="005C1A24" w:rsidRPr="002E3397">
        <w:rPr>
          <w:sz w:val="26"/>
          <w:szCs w:val="26"/>
        </w:rPr>
        <w:t xml:space="preserve"> triệu USD, </w:t>
      </w:r>
      <w:r w:rsidR="002E3397" w:rsidRPr="002E3397">
        <w:rPr>
          <w:sz w:val="26"/>
          <w:szCs w:val="26"/>
        </w:rPr>
        <w:t>tăng 28,03</w:t>
      </w:r>
      <w:r w:rsidR="005C1A24" w:rsidRPr="002E3397">
        <w:rPr>
          <w:sz w:val="26"/>
          <w:szCs w:val="26"/>
        </w:rPr>
        <w:t>% so vớ</w:t>
      </w:r>
      <w:r w:rsidR="0069430C" w:rsidRPr="002E3397">
        <w:rPr>
          <w:sz w:val="26"/>
          <w:szCs w:val="26"/>
        </w:rPr>
        <w:t xml:space="preserve">i tháng </w:t>
      </w:r>
      <w:r w:rsidR="002E3397" w:rsidRPr="002E3397">
        <w:rPr>
          <w:sz w:val="26"/>
          <w:szCs w:val="26"/>
        </w:rPr>
        <w:t>2</w:t>
      </w:r>
      <w:r w:rsidR="005C1A24" w:rsidRPr="002E3397">
        <w:rPr>
          <w:sz w:val="26"/>
          <w:szCs w:val="26"/>
        </w:rPr>
        <w:t>/202</w:t>
      </w:r>
      <w:r w:rsidR="0069430C" w:rsidRPr="002E3397">
        <w:rPr>
          <w:sz w:val="26"/>
          <w:szCs w:val="26"/>
        </w:rPr>
        <w:t>1</w:t>
      </w:r>
      <w:r w:rsidR="005C1A24" w:rsidRPr="002E3397">
        <w:rPr>
          <w:sz w:val="26"/>
          <w:szCs w:val="26"/>
        </w:rPr>
        <w:t xml:space="preserve">. </w:t>
      </w:r>
    </w:p>
    <w:p w14:paraId="2793A836" w14:textId="34A44769" w:rsidR="00C22F5F" w:rsidRPr="002E3397" w:rsidRDefault="002E3397" w:rsidP="00CE06A4">
      <w:pPr>
        <w:spacing w:before="120" w:after="120" w:line="312" w:lineRule="auto"/>
        <w:ind w:firstLine="720"/>
        <w:jc w:val="both"/>
        <w:rPr>
          <w:sz w:val="26"/>
          <w:szCs w:val="26"/>
        </w:rPr>
      </w:pPr>
      <w:r w:rsidRPr="002E3397">
        <w:rPr>
          <w:sz w:val="26"/>
          <w:szCs w:val="26"/>
        </w:rPr>
        <w:t xml:space="preserve">Nâng tổng kim ngạch xuất khẩu nhóm hàng này lên 591,03 triệu USD trong quý đầu năm nay. </w:t>
      </w:r>
      <w:r w:rsidR="00D84395" w:rsidRPr="002E3397">
        <w:rPr>
          <w:sz w:val="26"/>
          <w:szCs w:val="26"/>
        </w:rPr>
        <w:t xml:space="preserve">Trong </w:t>
      </w:r>
      <w:r w:rsidRPr="002E3397">
        <w:rPr>
          <w:sz w:val="26"/>
          <w:szCs w:val="26"/>
        </w:rPr>
        <w:t>đó</w:t>
      </w:r>
      <w:r w:rsidR="005C1A24" w:rsidRPr="002E3397">
        <w:rPr>
          <w:sz w:val="26"/>
          <w:szCs w:val="26"/>
        </w:rPr>
        <w:t xml:space="preserve">, các sản phẩm </w:t>
      </w:r>
      <w:r w:rsidR="00CE06A4" w:rsidRPr="002E3397">
        <w:rPr>
          <w:sz w:val="26"/>
          <w:szCs w:val="26"/>
        </w:rPr>
        <w:t xml:space="preserve">đạt kim ngạch cao gồm: Vòi, van và các thiết bị tương tự (HS 8481) đạt </w:t>
      </w:r>
      <w:r w:rsidRPr="002E3397">
        <w:rPr>
          <w:sz w:val="26"/>
          <w:szCs w:val="26"/>
        </w:rPr>
        <w:t>206,16</w:t>
      </w:r>
      <w:r w:rsidR="00CE06A4" w:rsidRPr="002E3397">
        <w:rPr>
          <w:sz w:val="26"/>
          <w:szCs w:val="26"/>
        </w:rPr>
        <w:t xml:space="preserve"> triệu USD</w:t>
      </w:r>
      <w:r w:rsidR="00AF0950" w:rsidRPr="002E3397">
        <w:rPr>
          <w:sz w:val="26"/>
          <w:szCs w:val="26"/>
        </w:rPr>
        <w:t xml:space="preserve">, chiếm tỷ trọng </w:t>
      </w:r>
      <w:r w:rsidR="00D84395" w:rsidRPr="002E3397">
        <w:rPr>
          <w:sz w:val="26"/>
          <w:szCs w:val="26"/>
        </w:rPr>
        <w:t>34,</w:t>
      </w:r>
      <w:r w:rsidRPr="002E3397">
        <w:rPr>
          <w:sz w:val="26"/>
          <w:szCs w:val="26"/>
        </w:rPr>
        <w:t>88</w:t>
      </w:r>
      <w:r w:rsidR="00AF0950" w:rsidRPr="002E3397">
        <w:rPr>
          <w:sz w:val="26"/>
          <w:szCs w:val="26"/>
        </w:rPr>
        <w:t>%</w:t>
      </w:r>
      <w:r w:rsidR="00CE06A4" w:rsidRPr="002E3397">
        <w:rPr>
          <w:sz w:val="26"/>
          <w:szCs w:val="26"/>
        </w:rPr>
        <w:t xml:space="preserve">; Thiết bị phụ (HS 8424) </w:t>
      </w:r>
      <w:r w:rsidR="00AF0950" w:rsidRPr="002E3397">
        <w:rPr>
          <w:sz w:val="26"/>
          <w:szCs w:val="26"/>
        </w:rPr>
        <w:t xml:space="preserve">chiếm </w:t>
      </w:r>
      <w:r w:rsidRPr="002E3397">
        <w:rPr>
          <w:sz w:val="26"/>
          <w:szCs w:val="26"/>
        </w:rPr>
        <w:t>27,12</w:t>
      </w:r>
      <w:r w:rsidR="00AF0950" w:rsidRPr="002E3397">
        <w:rPr>
          <w:sz w:val="26"/>
          <w:szCs w:val="26"/>
        </w:rPr>
        <w:t>%</w:t>
      </w:r>
      <w:r w:rsidR="00CE06A4" w:rsidRPr="002E3397">
        <w:rPr>
          <w:sz w:val="26"/>
          <w:szCs w:val="26"/>
        </w:rPr>
        <w:t xml:space="preserve">; Thiết bị và phụ kiện cơ khí (HS 8479) </w:t>
      </w:r>
      <w:r w:rsidR="00AF0950" w:rsidRPr="002E3397">
        <w:rPr>
          <w:sz w:val="26"/>
          <w:szCs w:val="26"/>
        </w:rPr>
        <w:t xml:space="preserve">chiếm </w:t>
      </w:r>
      <w:r w:rsidR="00D84395" w:rsidRPr="002E3397">
        <w:rPr>
          <w:sz w:val="26"/>
          <w:szCs w:val="26"/>
        </w:rPr>
        <w:t>15,</w:t>
      </w:r>
      <w:r w:rsidRPr="002E3397">
        <w:rPr>
          <w:sz w:val="26"/>
          <w:szCs w:val="26"/>
        </w:rPr>
        <w:t>1</w:t>
      </w:r>
      <w:r w:rsidR="00AF0950" w:rsidRPr="002E3397">
        <w:rPr>
          <w:sz w:val="26"/>
          <w:szCs w:val="26"/>
        </w:rPr>
        <w:t>%</w:t>
      </w:r>
      <w:r w:rsidR="00CE06A4" w:rsidRPr="002E3397">
        <w:rPr>
          <w:sz w:val="26"/>
          <w:szCs w:val="26"/>
        </w:rPr>
        <w:t xml:space="preserve">; Ổ bi hoặc ổ đũa </w:t>
      </w:r>
      <w:r w:rsidR="00AF0950" w:rsidRPr="002E3397">
        <w:rPr>
          <w:sz w:val="26"/>
          <w:szCs w:val="26"/>
        </w:rPr>
        <w:t xml:space="preserve">chiếm </w:t>
      </w:r>
      <w:r w:rsidR="00D84395" w:rsidRPr="002E3397">
        <w:rPr>
          <w:sz w:val="26"/>
          <w:szCs w:val="26"/>
        </w:rPr>
        <w:t>7,</w:t>
      </w:r>
      <w:r w:rsidRPr="002E3397">
        <w:rPr>
          <w:sz w:val="26"/>
          <w:szCs w:val="26"/>
        </w:rPr>
        <w:t>87</w:t>
      </w:r>
      <w:r w:rsidR="00AF0950" w:rsidRPr="002E3397">
        <w:rPr>
          <w:sz w:val="26"/>
          <w:szCs w:val="26"/>
        </w:rPr>
        <w:t>%</w:t>
      </w:r>
      <w:r w:rsidR="00CE06A4" w:rsidRPr="002E3397">
        <w:rPr>
          <w:sz w:val="26"/>
          <w:szCs w:val="26"/>
        </w:rPr>
        <w:t xml:space="preserve">; Trục truyền động </w:t>
      </w:r>
      <w:r w:rsidR="00AF0950" w:rsidRPr="002E3397">
        <w:rPr>
          <w:sz w:val="26"/>
          <w:szCs w:val="26"/>
        </w:rPr>
        <w:t xml:space="preserve">chiếm </w:t>
      </w:r>
      <w:r w:rsidRPr="002E3397">
        <w:rPr>
          <w:sz w:val="26"/>
          <w:szCs w:val="26"/>
        </w:rPr>
        <w:t>7,26</w:t>
      </w:r>
      <w:r w:rsidR="00AF0950" w:rsidRPr="002E3397">
        <w:rPr>
          <w:sz w:val="26"/>
          <w:szCs w:val="26"/>
        </w:rPr>
        <w:t>%</w:t>
      </w:r>
      <w:r w:rsidR="00C22F5F" w:rsidRPr="002E3397">
        <w:rPr>
          <w:sz w:val="26"/>
          <w:szCs w:val="26"/>
        </w:rPr>
        <w:t>;…</w:t>
      </w:r>
    </w:p>
    <w:p w14:paraId="1F902114" w14:textId="1FDBC948" w:rsidR="00CE06A4" w:rsidRPr="002E3397" w:rsidRDefault="00C22F5F" w:rsidP="00B7168B">
      <w:pPr>
        <w:spacing w:before="120" w:after="120" w:line="312" w:lineRule="auto"/>
        <w:ind w:firstLine="720"/>
        <w:jc w:val="both"/>
        <w:rPr>
          <w:sz w:val="26"/>
          <w:szCs w:val="26"/>
        </w:rPr>
      </w:pPr>
      <w:r w:rsidRPr="002E3397">
        <w:rPr>
          <w:sz w:val="26"/>
          <w:szCs w:val="26"/>
        </w:rPr>
        <w:t xml:space="preserve">So với cùng kỳ năm trước, xuất khẩu Thiết bị và phụ kiện cơ khí </w:t>
      </w:r>
      <w:r w:rsidR="005C1A24" w:rsidRPr="002E3397">
        <w:rPr>
          <w:sz w:val="26"/>
          <w:szCs w:val="26"/>
        </w:rPr>
        <w:t xml:space="preserve">(HS 8479) </w:t>
      </w:r>
      <w:r w:rsidRPr="002E3397">
        <w:rPr>
          <w:sz w:val="26"/>
          <w:szCs w:val="26"/>
        </w:rPr>
        <w:t xml:space="preserve">tăng </w:t>
      </w:r>
      <w:r w:rsidR="00035ABC" w:rsidRPr="002E3397">
        <w:rPr>
          <w:sz w:val="26"/>
          <w:szCs w:val="26"/>
        </w:rPr>
        <w:t xml:space="preserve">khá </w:t>
      </w:r>
      <w:r w:rsidR="002E3397" w:rsidRPr="002E3397">
        <w:rPr>
          <w:sz w:val="26"/>
          <w:szCs w:val="26"/>
        </w:rPr>
        <w:t>43,46</w:t>
      </w:r>
      <w:r w:rsidR="00035ABC" w:rsidRPr="002E3397">
        <w:rPr>
          <w:sz w:val="26"/>
          <w:szCs w:val="26"/>
        </w:rPr>
        <w:t xml:space="preserve">%. </w:t>
      </w:r>
      <w:r w:rsidR="00236901" w:rsidRPr="002E3397">
        <w:rPr>
          <w:sz w:val="26"/>
          <w:szCs w:val="26"/>
        </w:rPr>
        <w:t xml:space="preserve">Trong khi đó, xuất khẩu </w:t>
      </w:r>
      <w:r w:rsidR="00035ABC" w:rsidRPr="002E3397">
        <w:rPr>
          <w:sz w:val="26"/>
          <w:szCs w:val="26"/>
        </w:rPr>
        <w:t xml:space="preserve">Hộp khuôn đúc kim loại (HS 8480) giảm </w:t>
      </w:r>
      <w:r w:rsidR="002E3397" w:rsidRPr="002E3397">
        <w:rPr>
          <w:sz w:val="26"/>
          <w:szCs w:val="26"/>
        </w:rPr>
        <w:t>31,09</w:t>
      </w:r>
      <w:r w:rsidR="00035ABC" w:rsidRPr="002E3397">
        <w:rPr>
          <w:sz w:val="26"/>
          <w:szCs w:val="26"/>
        </w:rPr>
        <w:t xml:space="preserve">%; </w:t>
      </w:r>
      <w:r w:rsidR="00236901" w:rsidRPr="002E3397">
        <w:rPr>
          <w:sz w:val="26"/>
          <w:szCs w:val="26"/>
        </w:rPr>
        <w:t xml:space="preserve">Đệm và gioăng làm bằng kim loại (HS 8484) giảm </w:t>
      </w:r>
      <w:r w:rsidR="002E3397" w:rsidRPr="002E3397">
        <w:rPr>
          <w:sz w:val="26"/>
          <w:szCs w:val="26"/>
        </w:rPr>
        <w:t>17,32</w:t>
      </w:r>
      <w:r w:rsidR="00236901" w:rsidRPr="002E3397">
        <w:rPr>
          <w:sz w:val="26"/>
          <w:szCs w:val="26"/>
        </w:rPr>
        <w:t>%</w:t>
      </w:r>
      <w:r w:rsidR="004254D4" w:rsidRPr="002E3397">
        <w:rPr>
          <w:sz w:val="26"/>
          <w:szCs w:val="26"/>
        </w:rPr>
        <w:t>.</w:t>
      </w:r>
    </w:p>
    <w:p w14:paraId="6155DFFB" w14:textId="292659E9" w:rsidR="002927B9" w:rsidRPr="008643AF" w:rsidRDefault="002927B9" w:rsidP="002927B9">
      <w:pPr>
        <w:pStyle w:val="BodyTextIndent"/>
        <w:spacing w:after="60"/>
        <w:ind w:left="0" w:firstLine="0"/>
        <w:jc w:val="center"/>
        <w:rPr>
          <w:rFonts w:ascii="Times New Roman" w:hAnsi="Times New Roman" w:cs="Times New Roman"/>
          <w:b/>
          <w:bCs/>
          <w:color w:val="auto"/>
          <w:spacing w:val="-4"/>
          <w:sz w:val="26"/>
          <w:szCs w:val="26"/>
          <w:lang w:val="pt-BR"/>
        </w:rPr>
      </w:pPr>
      <w:r w:rsidRPr="008643AF">
        <w:rPr>
          <w:rFonts w:ascii="Times New Roman" w:hAnsi="Times New Roman" w:cs="Times New Roman"/>
          <w:b/>
          <w:bCs/>
          <w:color w:val="auto"/>
          <w:spacing w:val="-4"/>
          <w:sz w:val="26"/>
          <w:szCs w:val="26"/>
          <w:lang w:val="pt-BR"/>
        </w:rPr>
        <w:t xml:space="preserve">Bảng 23: Tình hình xuất khẩu một số </w:t>
      </w:r>
      <w:r w:rsidRPr="008643AF">
        <w:rPr>
          <w:rFonts w:ascii="Times New Roman" w:hAnsi="Times New Roman" w:cs="Times New Roman"/>
          <w:b/>
          <w:bCs/>
          <w:color w:val="auto"/>
          <w:sz w:val="26"/>
          <w:szCs w:val="26"/>
          <w:lang w:val="pt-BR"/>
        </w:rPr>
        <w:t>sản phẩm CNHT cơ khí</w:t>
      </w:r>
      <w:r w:rsidRPr="008643AF">
        <w:rPr>
          <w:rFonts w:ascii="Times New Roman" w:hAnsi="Times New Roman" w:cs="Times New Roman"/>
          <w:b/>
          <w:bCs/>
          <w:color w:val="auto"/>
          <w:spacing w:val="-4"/>
          <w:sz w:val="26"/>
          <w:szCs w:val="26"/>
          <w:lang w:val="pt-BR"/>
        </w:rPr>
        <w:t xml:space="preserve"> của Việ</w:t>
      </w:r>
      <w:r w:rsidR="00A955CE" w:rsidRPr="008643AF">
        <w:rPr>
          <w:rFonts w:ascii="Times New Roman" w:hAnsi="Times New Roman" w:cs="Times New Roman"/>
          <w:b/>
          <w:bCs/>
          <w:color w:val="auto"/>
          <w:spacing w:val="-4"/>
          <w:sz w:val="26"/>
          <w:szCs w:val="26"/>
          <w:lang w:val="pt-BR"/>
        </w:rPr>
        <w:t xml:space="preserve">t Nam trong tháng </w:t>
      </w:r>
      <w:r w:rsidR="008643AF" w:rsidRPr="008643AF">
        <w:rPr>
          <w:rFonts w:ascii="Times New Roman" w:hAnsi="Times New Roman" w:cs="Times New Roman"/>
          <w:b/>
          <w:bCs/>
          <w:color w:val="auto"/>
          <w:spacing w:val="-4"/>
          <w:sz w:val="26"/>
          <w:szCs w:val="26"/>
          <w:lang w:val="pt-BR"/>
        </w:rPr>
        <w:t>3</w:t>
      </w:r>
      <w:r w:rsidR="00A955CE" w:rsidRPr="008643AF">
        <w:rPr>
          <w:rFonts w:ascii="Times New Roman" w:hAnsi="Times New Roman" w:cs="Times New Roman"/>
          <w:b/>
          <w:bCs/>
          <w:color w:val="auto"/>
          <w:spacing w:val="-4"/>
          <w:sz w:val="26"/>
          <w:szCs w:val="26"/>
          <w:lang w:val="pt-BR"/>
        </w:rPr>
        <w:t xml:space="preserve"> và </w:t>
      </w:r>
      <w:r w:rsidR="008643AF" w:rsidRPr="008643AF">
        <w:rPr>
          <w:rFonts w:ascii="Times New Roman" w:hAnsi="Times New Roman" w:cs="Times New Roman"/>
          <w:b/>
          <w:bCs/>
          <w:color w:val="auto"/>
          <w:spacing w:val="-4"/>
          <w:sz w:val="26"/>
          <w:szCs w:val="26"/>
          <w:lang w:val="pt-BR"/>
        </w:rPr>
        <w:t>3</w:t>
      </w:r>
      <w:r w:rsidR="00A955CE" w:rsidRPr="008643AF">
        <w:rPr>
          <w:rFonts w:ascii="Times New Roman" w:hAnsi="Times New Roman" w:cs="Times New Roman"/>
          <w:b/>
          <w:bCs/>
          <w:color w:val="auto"/>
          <w:spacing w:val="-4"/>
          <w:sz w:val="26"/>
          <w:szCs w:val="26"/>
          <w:lang w:val="pt-BR"/>
        </w:rPr>
        <w:t xml:space="preserve"> tháng đầu</w:t>
      </w:r>
      <w:r w:rsidRPr="008643AF">
        <w:rPr>
          <w:rFonts w:ascii="Times New Roman" w:hAnsi="Times New Roman" w:cs="Times New Roman"/>
          <w:b/>
          <w:bCs/>
          <w:color w:val="auto"/>
          <w:spacing w:val="-4"/>
          <w:sz w:val="26"/>
          <w:szCs w:val="26"/>
          <w:lang w:val="pt-BR"/>
        </w:rPr>
        <w:t xml:space="preserve"> năm 2021</w:t>
      </w:r>
    </w:p>
    <w:tbl>
      <w:tblPr>
        <w:tblW w:w="9535" w:type="dxa"/>
        <w:jc w:val="center"/>
        <w:tblLook w:val="04A0" w:firstRow="1" w:lastRow="0" w:firstColumn="1" w:lastColumn="0" w:noHBand="0" w:noVBand="1"/>
      </w:tblPr>
      <w:tblGrid>
        <w:gridCol w:w="2590"/>
        <w:gridCol w:w="1378"/>
        <w:gridCol w:w="1096"/>
        <w:gridCol w:w="986"/>
        <w:gridCol w:w="1348"/>
        <w:gridCol w:w="986"/>
        <w:gridCol w:w="1151"/>
      </w:tblGrid>
      <w:tr w:rsidR="00367D57" w:rsidRPr="00253F39" w14:paraId="605FCF9A" w14:textId="77777777" w:rsidTr="00CD5BD4">
        <w:trPr>
          <w:trHeight w:val="144"/>
          <w:tblHeader/>
          <w:jc w:val="center"/>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FE521" w14:textId="2026AB84" w:rsidR="00367D57" w:rsidRPr="00253F39" w:rsidRDefault="00367D57" w:rsidP="00367D57">
            <w:pPr>
              <w:jc w:val="center"/>
              <w:rPr>
                <w:rFonts w:eastAsia="Times New Roman"/>
                <w:color w:val="000000"/>
                <w:sz w:val="22"/>
                <w:szCs w:val="22"/>
              </w:rPr>
            </w:pPr>
            <w:r w:rsidRPr="008643AF">
              <w:rPr>
                <w:rFonts w:eastAsia="Times New Roman"/>
                <w:b/>
                <w:bCs/>
                <w:sz w:val="22"/>
                <w:szCs w:val="22"/>
              </w:rPr>
              <w:t xml:space="preserve">Thị trường </w:t>
            </w:r>
            <w:r w:rsidRPr="008643AF">
              <w:rPr>
                <w:rFonts w:eastAsia="Times New Roman"/>
                <w:b/>
                <w:bCs/>
                <w:sz w:val="22"/>
                <w:szCs w:val="22"/>
              </w:rPr>
              <w:br/>
              <w:t>xuất khẩu</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665EA9F" w14:textId="2C1D85B3" w:rsidR="00367D57" w:rsidRPr="00253F39" w:rsidRDefault="00367D57" w:rsidP="00367D57">
            <w:pPr>
              <w:jc w:val="center"/>
              <w:rPr>
                <w:rFonts w:eastAsia="Times New Roman"/>
                <w:color w:val="000000"/>
                <w:sz w:val="22"/>
                <w:szCs w:val="22"/>
              </w:rPr>
            </w:pPr>
            <w:r w:rsidRPr="008643AF">
              <w:rPr>
                <w:rFonts w:eastAsia="Times New Roman"/>
                <w:b/>
                <w:bCs/>
                <w:sz w:val="22"/>
                <w:szCs w:val="22"/>
              </w:rPr>
              <w:t>Tháng 3/2021</w:t>
            </w:r>
            <w:r w:rsidRPr="008643AF">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EE6A21D" w14:textId="05BBCC8B" w:rsidR="00367D57" w:rsidRPr="00253F39" w:rsidRDefault="00367D57" w:rsidP="00367D57">
            <w:pPr>
              <w:jc w:val="center"/>
              <w:rPr>
                <w:rFonts w:eastAsia="Times New Roman"/>
                <w:color w:val="000000"/>
                <w:sz w:val="22"/>
                <w:szCs w:val="22"/>
              </w:rPr>
            </w:pPr>
            <w:r w:rsidRPr="008643AF">
              <w:rPr>
                <w:rFonts w:eastAsia="Times New Roman"/>
                <w:b/>
                <w:bCs/>
                <w:sz w:val="22"/>
                <w:szCs w:val="22"/>
              </w:rPr>
              <w:t>So với</w:t>
            </w:r>
            <w:r w:rsidRPr="008643AF">
              <w:rPr>
                <w:rFonts w:eastAsia="Times New Roman"/>
                <w:b/>
                <w:bCs/>
                <w:sz w:val="22"/>
                <w:szCs w:val="22"/>
              </w:rPr>
              <w:br/>
              <w:t>T2/2021 (%)</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0E60FE6" w14:textId="4B805D4C" w:rsidR="00367D57" w:rsidRPr="00253F39" w:rsidRDefault="00367D57" w:rsidP="00367D57">
            <w:pPr>
              <w:jc w:val="center"/>
              <w:rPr>
                <w:rFonts w:eastAsia="Times New Roman"/>
                <w:color w:val="000000"/>
                <w:sz w:val="22"/>
                <w:szCs w:val="22"/>
              </w:rPr>
            </w:pPr>
            <w:r w:rsidRPr="008643AF">
              <w:rPr>
                <w:rFonts w:eastAsia="Times New Roman"/>
                <w:b/>
                <w:bCs/>
                <w:sz w:val="22"/>
                <w:szCs w:val="22"/>
              </w:rPr>
              <w:t xml:space="preserve">So với </w:t>
            </w:r>
            <w:r w:rsidRPr="008643AF">
              <w:rPr>
                <w:rFonts w:eastAsia="Times New Roman"/>
                <w:b/>
                <w:bCs/>
                <w:sz w:val="22"/>
                <w:szCs w:val="22"/>
              </w:rPr>
              <w:br/>
              <w:t>T3/2020 (%)</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14FCAA79" w14:textId="7976A20D" w:rsidR="00367D57" w:rsidRPr="00253F39" w:rsidRDefault="00367D57" w:rsidP="00367D57">
            <w:pPr>
              <w:jc w:val="center"/>
              <w:rPr>
                <w:rFonts w:eastAsia="Times New Roman"/>
                <w:color w:val="000000"/>
                <w:sz w:val="22"/>
                <w:szCs w:val="22"/>
              </w:rPr>
            </w:pPr>
            <w:r w:rsidRPr="008643AF">
              <w:rPr>
                <w:rFonts w:eastAsia="Times New Roman"/>
                <w:b/>
                <w:bCs/>
                <w:sz w:val="22"/>
                <w:szCs w:val="22"/>
              </w:rPr>
              <w:t>3 tháng 2021</w:t>
            </w:r>
            <w:r w:rsidRPr="008643AF">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C24951D" w14:textId="7846BD7B" w:rsidR="00367D57" w:rsidRPr="00253F39" w:rsidRDefault="00367D57" w:rsidP="00367D57">
            <w:pPr>
              <w:jc w:val="center"/>
              <w:rPr>
                <w:rFonts w:eastAsia="Times New Roman"/>
                <w:color w:val="000000"/>
                <w:sz w:val="22"/>
                <w:szCs w:val="22"/>
              </w:rPr>
            </w:pPr>
            <w:r w:rsidRPr="008643AF">
              <w:rPr>
                <w:rFonts w:eastAsia="Times New Roman"/>
                <w:b/>
                <w:bCs/>
                <w:sz w:val="22"/>
                <w:szCs w:val="22"/>
              </w:rPr>
              <w:t xml:space="preserve">So với </w:t>
            </w:r>
            <w:r w:rsidRPr="008643AF">
              <w:rPr>
                <w:rFonts w:eastAsia="Times New Roman"/>
                <w:b/>
                <w:bCs/>
                <w:sz w:val="22"/>
                <w:szCs w:val="22"/>
              </w:rPr>
              <w:br/>
              <w:t>3T/2020 (%)</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62793E81" w14:textId="3788FBF1" w:rsidR="00367D57" w:rsidRPr="00253F39" w:rsidRDefault="00367D57" w:rsidP="00367D57">
            <w:pPr>
              <w:jc w:val="center"/>
              <w:rPr>
                <w:rFonts w:eastAsia="Times New Roman"/>
                <w:color w:val="000000"/>
                <w:sz w:val="22"/>
                <w:szCs w:val="22"/>
              </w:rPr>
            </w:pPr>
            <w:r w:rsidRPr="008643AF">
              <w:rPr>
                <w:rFonts w:eastAsia="Times New Roman"/>
                <w:b/>
                <w:sz w:val="22"/>
                <w:szCs w:val="22"/>
              </w:rPr>
              <w:t>Tỷ trọng</w:t>
            </w:r>
            <w:r>
              <w:rPr>
                <w:rFonts w:eastAsia="Times New Roman"/>
                <w:b/>
                <w:sz w:val="22"/>
                <w:szCs w:val="22"/>
              </w:rPr>
              <w:t xml:space="preserve"> 3T/2021</w:t>
            </w:r>
            <w:r w:rsidRPr="008643AF">
              <w:rPr>
                <w:rFonts w:eastAsia="Times New Roman"/>
                <w:b/>
                <w:sz w:val="22"/>
                <w:szCs w:val="22"/>
              </w:rPr>
              <w:t xml:space="preserve"> (%)</w:t>
            </w:r>
          </w:p>
        </w:tc>
      </w:tr>
      <w:tr w:rsidR="00367D57" w:rsidRPr="00253F39" w14:paraId="01D6D4D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6AC20A2" w14:textId="77777777" w:rsidR="00367D57" w:rsidRPr="00253F39" w:rsidRDefault="00367D57" w:rsidP="00253F39">
            <w:pPr>
              <w:rPr>
                <w:rFonts w:eastAsia="Times New Roman"/>
                <w:b/>
                <w:bCs/>
                <w:color w:val="000000"/>
                <w:sz w:val="22"/>
                <w:szCs w:val="22"/>
              </w:rPr>
            </w:pPr>
            <w:r w:rsidRPr="00253F39">
              <w:rPr>
                <w:rFonts w:eastAsia="Times New Roman"/>
                <w:b/>
                <w:bCs/>
                <w:color w:val="000000"/>
                <w:sz w:val="22"/>
                <w:szCs w:val="22"/>
              </w:rPr>
              <w:t>Tổng</w:t>
            </w:r>
          </w:p>
        </w:tc>
        <w:tc>
          <w:tcPr>
            <w:tcW w:w="1378" w:type="dxa"/>
            <w:tcBorders>
              <w:top w:val="nil"/>
              <w:left w:val="nil"/>
              <w:bottom w:val="single" w:sz="4" w:space="0" w:color="auto"/>
              <w:right w:val="single" w:sz="4" w:space="0" w:color="auto"/>
            </w:tcBorders>
            <w:shd w:val="clear" w:color="auto" w:fill="auto"/>
            <w:noWrap/>
            <w:vAlign w:val="center"/>
            <w:hideMark/>
          </w:tcPr>
          <w:p w14:paraId="246CD0F4"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211.144.382</w:t>
            </w:r>
          </w:p>
        </w:tc>
        <w:tc>
          <w:tcPr>
            <w:tcW w:w="1096" w:type="dxa"/>
            <w:tcBorders>
              <w:top w:val="nil"/>
              <w:left w:val="nil"/>
              <w:bottom w:val="single" w:sz="4" w:space="0" w:color="auto"/>
              <w:right w:val="single" w:sz="4" w:space="0" w:color="auto"/>
            </w:tcBorders>
            <w:shd w:val="clear" w:color="auto" w:fill="auto"/>
            <w:noWrap/>
            <w:vAlign w:val="center"/>
            <w:hideMark/>
          </w:tcPr>
          <w:p w14:paraId="7D98DBE8"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28,03</w:t>
            </w:r>
          </w:p>
        </w:tc>
        <w:tc>
          <w:tcPr>
            <w:tcW w:w="986" w:type="dxa"/>
            <w:tcBorders>
              <w:top w:val="nil"/>
              <w:left w:val="nil"/>
              <w:bottom w:val="single" w:sz="4" w:space="0" w:color="auto"/>
              <w:right w:val="single" w:sz="4" w:space="0" w:color="auto"/>
            </w:tcBorders>
            <w:shd w:val="clear" w:color="auto" w:fill="auto"/>
            <w:noWrap/>
            <w:vAlign w:val="center"/>
            <w:hideMark/>
          </w:tcPr>
          <w:p w14:paraId="6C39471E"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C6A430E"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591.030.556</w:t>
            </w:r>
          </w:p>
        </w:tc>
        <w:tc>
          <w:tcPr>
            <w:tcW w:w="986" w:type="dxa"/>
            <w:tcBorders>
              <w:top w:val="nil"/>
              <w:left w:val="nil"/>
              <w:bottom w:val="single" w:sz="4" w:space="0" w:color="auto"/>
              <w:right w:val="single" w:sz="4" w:space="0" w:color="auto"/>
            </w:tcBorders>
            <w:shd w:val="clear" w:color="auto" w:fill="auto"/>
            <w:noWrap/>
            <w:vAlign w:val="center"/>
            <w:hideMark/>
          </w:tcPr>
          <w:p w14:paraId="439B6559"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B8BEB83" w14:textId="77777777" w:rsidR="00367D57" w:rsidRPr="00253F39" w:rsidRDefault="00367D57" w:rsidP="00367D57">
            <w:pPr>
              <w:jc w:val="right"/>
              <w:rPr>
                <w:rFonts w:eastAsia="Times New Roman"/>
                <w:b/>
                <w:bCs/>
                <w:color w:val="000000"/>
                <w:sz w:val="22"/>
                <w:szCs w:val="22"/>
              </w:rPr>
            </w:pPr>
            <w:r w:rsidRPr="00253F39">
              <w:rPr>
                <w:rFonts w:eastAsia="Times New Roman"/>
                <w:b/>
                <w:bCs/>
                <w:color w:val="000000"/>
                <w:sz w:val="22"/>
                <w:szCs w:val="22"/>
              </w:rPr>
              <w:t>*</w:t>
            </w:r>
          </w:p>
        </w:tc>
      </w:tr>
      <w:tr w:rsidR="00367D57" w:rsidRPr="00253F39" w14:paraId="41B2972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9AEE955"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Vòi, van và các thiết bị tương tự</w:t>
            </w:r>
          </w:p>
        </w:tc>
        <w:tc>
          <w:tcPr>
            <w:tcW w:w="1378" w:type="dxa"/>
            <w:tcBorders>
              <w:top w:val="nil"/>
              <w:left w:val="nil"/>
              <w:bottom w:val="single" w:sz="4" w:space="0" w:color="auto"/>
              <w:right w:val="single" w:sz="4" w:space="0" w:color="auto"/>
            </w:tcBorders>
            <w:shd w:val="clear" w:color="auto" w:fill="auto"/>
            <w:noWrap/>
            <w:vAlign w:val="center"/>
            <w:hideMark/>
          </w:tcPr>
          <w:p w14:paraId="363A3D72"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76.675.043</w:t>
            </w:r>
          </w:p>
        </w:tc>
        <w:tc>
          <w:tcPr>
            <w:tcW w:w="1096" w:type="dxa"/>
            <w:tcBorders>
              <w:top w:val="nil"/>
              <w:left w:val="nil"/>
              <w:bottom w:val="single" w:sz="4" w:space="0" w:color="auto"/>
              <w:right w:val="single" w:sz="4" w:space="0" w:color="auto"/>
            </w:tcBorders>
            <w:shd w:val="clear" w:color="auto" w:fill="auto"/>
            <w:noWrap/>
            <w:vAlign w:val="center"/>
            <w:hideMark/>
          </w:tcPr>
          <w:p w14:paraId="7354078B"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25,58</w:t>
            </w:r>
          </w:p>
        </w:tc>
        <w:tc>
          <w:tcPr>
            <w:tcW w:w="986" w:type="dxa"/>
            <w:tcBorders>
              <w:top w:val="nil"/>
              <w:left w:val="nil"/>
              <w:bottom w:val="single" w:sz="4" w:space="0" w:color="auto"/>
              <w:right w:val="single" w:sz="4" w:space="0" w:color="auto"/>
            </w:tcBorders>
            <w:shd w:val="clear" w:color="auto" w:fill="auto"/>
            <w:noWrap/>
            <w:vAlign w:val="center"/>
            <w:hideMark/>
          </w:tcPr>
          <w:p w14:paraId="79B2441F" w14:textId="7B1AF297"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6EC575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206.161.869</w:t>
            </w:r>
          </w:p>
        </w:tc>
        <w:tc>
          <w:tcPr>
            <w:tcW w:w="986" w:type="dxa"/>
            <w:tcBorders>
              <w:top w:val="nil"/>
              <w:left w:val="nil"/>
              <w:bottom w:val="single" w:sz="4" w:space="0" w:color="auto"/>
              <w:right w:val="single" w:sz="4" w:space="0" w:color="auto"/>
            </w:tcBorders>
            <w:shd w:val="clear" w:color="auto" w:fill="auto"/>
            <w:noWrap/>
            <w:vAlign w:val="center"/>
            <w:hideMark/>
          </w:tcPr>
          <w:p w14:paraId="73E07F98" w14:textId="5A4E607D"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68BF13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6ACBDD9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B5CFBB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3931B22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20.238.375</w:t>
            </w:r>
          </w:p>
        </w:tc>
        <w:tc>
          <w:tcPr>
            <w:tcW w:w="1096" w:type="dxa"/>
            <w:tcBorders>
              <w:top w:val="nil"/>
              <w:left w:val="nil"/>
              <w:bottom w:val="single" w:sz="4" w:space="0" w:color="auto"/>
              <w:right w:val="single" w:sz="4" w:space="0" w:color="auto"/>
            </w:tcBorders>
            <w:shd w:val="clear" w:color="auto" w:fill="auto"/>
            <w:noWrap/>
            <w:vAlign w:val="center"/>
            <w:hideMark/>
          </w:tcPr>
          <w:p w14:paraId="428CB38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32,09</w:t>
            </w:r>
          </w:p>
        </w:tc>
        <w:tc>
          <w:tcPr>
            <w:tcW w:w="986" w:type="dxa"/>
            <w:tcBorders>
              <w:top w:val="nil"/>
              <w:left w:val="nil"/>
              <w:bottom w:val="single" w:sz="4" w:space="0" w:color="auto"/>
              <w:right w:val="single" w:sz="4" w:space="0" w:color="auto"/>
            </w:tcBorders>
            <w:shd w:val="clear" w:color="auto" w:fill="auto"/>
            <w:noWrap/>
            <w:vAlign w:val="center"/>
            <w:hideMark/>
          </w:tcPr>
          <w:p w14:paraId="2ACFF359" w14:textId="0E249B3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6B764B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57.210.437</w:t>
            </w:r>
          </w:p>
        </w:tc>
        <w:tc>
          <w:tcPr>
            <w:tcW w:w="986" w:type="dxa"/>
            <w:tcBorders>
              <w:top w:val="nil"/>
              <w:left w:val="nil"/>
              <w:bottom w:val="single" w:sz="4" w:space="0" w:color="auto"/>
              <w:right w:val="single" w:sz="4" w:space="0" w:color="auto"/>
            </w:tcBorders>
            <w:shd w:val="clear" w:color="auto" w:fill="auto"/>
            <w:noWrap/>
            <w:vAlign w:val="center"/>
            <w:hideMark/>
          </w:tcPr>
          <w:p w14:paraId="44A08478" w14:textId="775E9F0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D06D95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27,75</w:t>
            </w:r>
          </w:p>
        </w:tc>
      </w:tr>
      <w:tr w:rsidR="00367D57" w:rsidRPr="00253F39" w14:paraId="4127ACD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A0058D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6A5D4DD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19.544.960</w:t>
            </w:r>
          </w:p>
        </w:tc>
        <w:tc>
          <w:tcPr>
            <w:tcW w:w="1096" w:type="dxa"/>
            <w:tcBorders>
              <w:top w:val="nil"/>
              <w:left w:val="nil"/>
              <w:bottom w:val="single" w:sz="4" w:space="0" w:color="auto"/>
              <w:right w:val="single" w:sz="4" w:space="0" w:color="auto"/>
            </w:tcBorders>
            <w:shd w:val="clear" w:color="auto" w:fill="auto"/>
            <w:noWrap/>
            <w:vAlign w:val="center"/>
            <w:hideMark/>
          </w:tcPr>
          <w:p w14:paraId="187FA56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88,54</w:t>
            </w:r>
          </w:p>
        </w:tc>
        <w:tc>
          <w:tcPr>
            <w:tcW w:w="986" w:type="dxa"/>
            <w:tcBorders>
              <w:top w:val="nil"/>
              <w:left w:val="nil"/>
              <w:bottom w:val="single" w:sz="4" w:space="0" w:color="auto"/>
              <w:right w:val="single" w:sz="4" w:space="0" w:color="auto"/>
            </w:tcBorders>
            <w:shd w:val="clear" w:color="auto" w:fill="auto"/>
            <w:noWrap/>
            <w:vAlign w:val="center"/>
            <w:hideMark/>
          </w:tcPr>
          <w:p w14:paraId="73F9C6D2" w14:textId="548FDA7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04D55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46.022.264</w:t>
            </w:r>
          </w:p>
        </w:tc>
        <w:tc>
          <w:tcPr>
            <w:tcW w:w="986" w:type="dxa"/>
            <w:tcBorders>
              <w:top w:val="nil"/>
              <w:left w:val="nil"/>
              <w:bottom w:val="single" w:sz="4" w:space="0" w:color="auto"/>
              <w:right w:val="single" w:sz="4" w:space="0" w:color="auto"/>
            </w:tcBorders>
            <w:shd w:val="clear" w:color="auto" w:fill="auto"/>
            <w:noWrap/>
            <w:vAlign w:val="center"/>
            <w:hideMark/>
          </w:tcPr>
          <w:p w14:paraId="41C3FF94" w14:textId="57FB64E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730AB4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22,32</w:t>
            </w:r>
          </w:p>
        </w:tc>
      </w:tr>
      <w:tr w:rsidR="00367D57" w:rsidRPr="00253F39" w14:paraId="74D3BA8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A1DA89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4ED97A7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15.464.266</w:t>
            </w:r>
          </w:p>
        </w:tc>
        <w:tc>
          <w:tcPr>
            <w:tcW w:w="1096" w:type="dxa"/>
            <w:tcBorders>
              <w:top w:val="nil"/>
              <w:left w:val="nil"/>
              <w:bottom w:val="single" w:sz="4" w:space="0" w:color="auto"/>
              <w:right w:val="single" w:sz="4" w:space="0" w:color="auto"/>
            </w:tcBorders>
            <w:shd w:val="clear" w:color="auto" w:fill="auto"/>
            <w:noWrap/>
            <w:vAlign w:val="center"/>
            <w:hideMark/>
          </w:tcPr>
          <w:p w14:paraId="083B869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16,97</w:t>
            </w:r>
          </w:p>
        </w:tc>
        <w:tc>
          <w:tcPr>
            <w:tcW w:w="986" w:type="dxa"/>
            <w:tcBorders>
              <w:top w:val="nil"/>
              <w:left w:val="nil"/>
              <w:bottom w:val="single" w:sz="4" w:space="0" w:color="auto"/>
              <w:right w:val="single" w:sz="4" w:space="0" w:color="auto"/>
            </w:tcBorders>
            <w:shd w:val="clear" w:color="auto" w:fill="auto"/>
            <w:noWrap/>
            <w:vAlign w:val="center"/>
            <w:hideMark/>
          </w:tcPr>
          <w:p w14:paraId="6EA614A8" w14:textId="4720EC8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47362C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40.141.788</w:t>
            </w:r>
          </w:p>
        </w:tc>
        <w:tc>
          <w:tcPr>
            <w:tcW w:w="986" w:type="dxa"/>
            <w:tcBorders>
              <w:top w:val="nil"/>
              <w:left w:val="nil"/>
              <w:bottom w:val="single" w:sz="4" w:space="0" w:color="auto"/>
              <w:right w:val="single" w:sz="4" w:space="0" w:color="auto"/>
            </w:tcBorders>
            <w:shd w:val="clear" w:color="auto" w:fill="auto"/>
            <w:noWrap/>
            <w:vAlign w:val="center"/>
            <w:hideMark/>
          </w:tcPr>
          <w:p w14:paraId="09A1156F" w14:textId="3A15712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3BFEC2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19,47</w:t>
            </w:r>
          </w:p>
        </w:tc>
      </w:tr>
      <w:tr w:rsidR="00367D57" w:rsidRPr="00253F39" w14:paraId="3682265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9A6F05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145FB8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8.659.218</w:t>
            </w:r>
          </w:p>
        </w:tc>
        <w:tc>
          <w:tcPr>
            <w:tcW w:w="1096" w:type="dxa"/>
            <w:tcBorders>
              <w:top w:val="nil"/>
              <w:left w:val="nil"/>
              <w:bottom w:val="single" w:sz="4" w:space="0" w:color="auto"/>
              <w:right w:val="single" w:sz="4" w:space="0" w:color="auto"/>
            </w:tcBorders>
            <w:shd w:val="clear" w:color="auto" w:fill="auto"/>
            <w:noWrap/>
            <w:vAlign w:val="center"/>
            <w:hideMark/>
          </w:tcPr>
          <w:p w14:paraId="3744B09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44,82</w:t>
            </w:r>
          </w:p>
        </w:tc>
        <w:tc>
          <w:tcPr>
            <w:tcW w:w="986" w:type="dxa"/>
            <w:tcBorders>
              <w:top w:val="nil"/>
              <w:left w:val="nil"/>
              <w:bottom w:val="single" w:sz="4" w:space="0" w:color="auto"/>
              <w:right w:val="single" w:sz="4" w:space="0" w:color="auto"/>
            </w:tcBorders>
            <w:shd w:val="clear" w:color="auto" w:fill="auto"/>
            <w:noWrap/>
            <w:vAlign w:val="center"/>
            <w:hideMark/>
          </w:tcPr>
          <w:p w14:paraId="613829D6" w14:textId="5B5A0ED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2A9D6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21.259.223</w:t>
            </w:r>
          </w:p>
        </w:tc>
        <w:tc>
          <w:tcPr>
            <w:tcW w:w="986" w:type="dxa"/>
            <w:tcBorders>
              <w:top w:val="nil"/>
              <w:left w:val="nil"/>
              <w:bottom w:val="single" w:sz="4" w:space="0" w:color="auto"/>
              <w:right w:val="single" w:sz="4" w:space="0" w:color="auto"/>
            </w:tcBorders>
            <w:shd w:val="clear" w:color="auto" w:fill="auto"/>
            <w:noWrap/>
            <w:vAlign w:val="center"/>
            <w:hideMark/>
          </w:tcPr>
          <w:p w14:paraId="0893EBB8" w14:textId="6C5C3DF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DC696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10,31</w:t>
            </w:r>
          </w:p>
        </w:tc>
      </w:tr>
      <w:tr w:rsidR="00367D57" w:rsidRPr="00253F39" w14:paraId="5734D60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A052A2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732DDDA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3.866.422</w:t>
            </w:r>
          </w:p>
        </w:tc>
        <w:tc>
          <w:tcPr>
            <w:tcW w:w="1096" w:type="dxa"/>
            <w:tcBorders>
              <w:top w:val="nil"/>
              <w:left w:val="nil"/>
              <w:bottom w:val="single" w:sz="4" w:space="0" w:color="auto"/>
              <w:right w:val="single" w:sz="4" w:space="0" w:color="auto"/>
            </w:tcBorders>
            <w:shd w:val="clear" w:color="auto" w:fill="auto"/>
            <w:noWrap/>
            <w:vAlign w:val="center"/>
            <w:hideMark/>
          </w:tcPr>
          <w:p w14:paraId="419D02D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13,81</w:t>
            </w:r>
          </w:p>
        </w:tc>
        <w:tc>
          <w:tcPr>
            <w:tcW w:w="986" w:type="dxa"/>
            <w:tcBorders>
              <w:top w:val="nil"/>
              <w:left w:val="nil"/>
              <w:bottom w:val="single" w:sz="4" w:space="0" w:color="auto"/>
              <w:right w:val="single" w:sz="4" w:space="0" w:color="auto"/>
            </w:tcBorders>
            <w:shd w:val="clear" w:color="auto" w:fill="auto"/>
            <w:noWrap/>
            <w:vAlign w:val="center"/>
            <w:hideMark/>
          </w:tcPr>
          <w:p w14:paraId="3F82F4B5" w14:textId="39850AF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DF28E3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10.514.859</w:t>
            </w:r>
          </w:p>
        </w:tc>
        <w:tc>
          <w:tcPr>
            <w:tcW w:w="986" w:type="dxa"/>
            <w:tcBorders>
              <w:top w:val="nil"/>
              <w:left w:val="nil"/>
              <w:bottom w:val="single" w:sz="4" w:space="0" w:color="auto"/>
              <w:right w:val="single" w:sz="4" w:space="0" w:color="auto"/>
            </w:tcBorders>
            <w:shd w:val="clear" w:color="auto" w:fill="auto"/>
            <w:noWrap/>
            <w:vAlign w:val="center"/>
            <w:hideMark/>
          </w:tcPr>
          <w:p w14:paraId="7D475C66" w14:textId="1A7FEAD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5B0B5A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5,10</w:t>
            </w:r>
          </w:p>
        </w:tc>
      </w:tr>
      <w:tr w:rsidR="00367D57" w:rsidRPr="00253F39" w14:paraId="71A7044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102A92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Mêhicô</w:t>
            </w:r>
          </w:p>
        </w:tc>
        <w:tc>
          <w:tcPr>
            <w:tcW w:w="1378" w:type="dxa"/>
            <w:tcBorders>
              <w:top w:val="nil"/>
              <w:left w:val="nil"/>
              <w:bottom w:val="single" w:sz="4" w:space="0" w:color="auto"/>
              <w:right w:val="single" w:sz="4" w:space="0" w:color="auto"/>
            </w:tcBorders>
            <w:shd w:val="clear" w:color="auto" w:fill="auto"/>
            <w:noWrap/>
            <w:vAlign w:val="center"/>
            <w:hideMark/>
          </w:tcPr>
          <w:p w14:paraId="7E1FE6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2.379.218</w:t>
            </w:r>
          </w:p>
        </w:tc>
        <w:tc>
          <w:tcPr>
            <w:tcW w:w="1096" w:type="dxa"/>
            <w:tcBorders>
              <w:top w:val="nil"/>
              <w:left w:val="nil"/>
              <w:bottom w:val="single" w:sz="4" w:space="0" w:color="auto"/>
              <w:right w:val="single" w:sz="4" w:space="0" w:color="auto"/>
            </w:tcBorders>
            <w:shd w:val="clear" w:color="auto" w:fill="auto"/>
            <w:noWrap/>
            <w:vAlign w:val="center"/>
            <w:hideMark/>
          </w:tcPr>
          <w:p w14:paraId="28EA0C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25,86</w:t>
            </w:r>
          </w:p>
        </w:tc>
        <w:tc>
          <w:tcPr>
            <w:tcW w:w="986" w:type="dxa"/>
            <w:tcBorders>
              <w:top w:val="nil"/>
              <w:left w:val="nil"/>
              <w:bottom w:val="single" w:sz="4" w:space="0" w:color="auto"/>
              <w:right w:val="single" w:sz="4" w:space="0" w:color="auto"/>
            </w:tcBorders>
            <w:shd w:val="clear" w:color="auto" w:fill="auto"/>
            <w:noWrap/>
            <w:vAlign w:val="center"/>
            <w:hideMark/>
          </w:tcPr>
          <w:p w14:paraId="35EB89A4" w14:textId="5C35F07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80C1C7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7.290.837</w:t>
            </w:r>
          </w:p>
        </w:tc>
        <w:tc>
          <w:tcPr>
            <w:tcW w:w="986" w:type="dxa"/>
            <w:tcBorders>
              <w:top w:val="nil"/>
              <w:left w:val="nil"/>
              <w:bottom w:val="single" w:sz="4" w:space="0" w:color="auto"/>
              <w:right w:val="single" w:sz="4" w:space="0" w:color="auto"/>
            </w:tcBorders>
            <w:shd w:val="clear" w:color="auto" w:fill="auto"/>
            <w:noWrap/>
            <w:vAlign w:val="center"/>
            <w:hideMark/>
          </w:tcPr>
          <w:p w14:paraId="73ACCA6F" w14:textId="5427461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6DEEFE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3,54</w:t>
            </w:r>
          </w:p>
        </w:tc>
      </w:tr>
      <w:tr w:rsidR="00367D57" w:rsidRPr="00253F39" w14:paraId="54A422D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F5C05F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Iran</w:t>
            </w:r>
          </w:p>
        </w:tc>
        <w:tc>
          <w:tcPr>
            <w:tcW w:w="1378" w:type="dxa"/>
            <w:tcBorders>
              <w:top w:val="nil"/>
              <w:left w:val="nil"/>
              <w:bottom w:val="single" w:sz="4" w:space="0" w:color="auto"/>
              <w:right w:val="single" w:sz="4" w:space="0" w:color="auto"/>
            </w:tcBorders>
            <w:shd w:val="clear" w:color="auto" w:fill="auto"/>
            <w:noWrap/>
            <w:vAlign w:val="center"/>
            <w:hideMark/>
          </w:tcPr>
          <w:p w14:paraId="785CA27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4D1F77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560E6AB6" w14:textId="22DAEF3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220BEF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5.107.854</w:t>
            </w:r>
          </w:p>
        </w:tc>
        <w:tc>
          <w:tcPr>
            <w:tcW w:w="986" w:type="dxa"/>
            <w:tcBorders>
              <w:top w:val="nil"/>
              <w:left w:val="nil"/>
              <w:bottom w:val="single" w:sz="4" w:space="0" w:color="auto"/>
              <w:right w:val="single" w:sz="4" w:space="0" w:color="auto"/>
            </w:tcBorders>
            <w:shd w:val="clear" w:color="auto" w:fill="auto"/>
            <w:noWrap/>
            <w:vAlign w:val="center"/>
            <w:hideMark/>
          </w:tcPr>
          <w:p w14:paraId="3D4A73A1" w14:textId="79D40E6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C42AAE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2,48</w:t>
            </w:r>
          </w:p>
        </w:tc>
      </w:tr>
      <w:tr w:rsidR="00367D57" w:rsidRPr="00253F39" w14:paraId="04CC5C7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7DA26D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470FF20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1.801.747</w:t>
            </w:r>
          </w:p>
        </w:tc>
        <w:tc>
          <w:tcPr>
            <w:tcW w:w="1096" w:type="dxa"/>
            <w:tcBorders>
              <w:top w:val="nil"/>
              <w:left w:val="nil"/>
              <w:bottom w:val="single" w:sz="4" w:space="0" w:color="auto"/>
              <w:right w:val="single" w:sz="4" w:space="0" w:color="auto"/>
            </w:tcBorders>
            <w:shd w:val="clear" w:color="auto" w:fill="auto"/>
            <w:noWrap/>
            <w:vAlign w:val="center"/>
            <w:hideMark/>
          </w:tcPr>
          <w:p w14:paraId="49C5933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73,92</w:t>
            </w:r>
          </w:p>
        </w:tc>
        <w:tc>
          <w:tcPr>
            <w:tcW w:w="986" w:type="dxa"/>
            <w:tcBorders>
              <w:top w:val="nil"/>
              <w:left w:val="nil"/>
              <w:bottom w:val="single" w:sz="4" w:space="0" w:color="auto"/>
              <w:right w:val="single" w:sz="4" w:space="0" w:color="auto"/>
            </w:tcBorders>
            <w:shd w:val="clear" w:color="auto" w:fill="auto"/>
            <w:noWrap/>
            <w:vAlign w:val="center"/>
            <w:hideMark/>
          </w:tcPr>
          <w:p w14:paraId="3BACC107" w14:textId="58544DA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D75F78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4.408.483</w:t>
            </w:r>
          </w:p>
        </w:tc>
        <w:tc>
          <w:tcPr>
            <w:tcW w:w="986" w:type="dxa"/>
            <w:tcBorders>
              <w:top w:val="nil"/>
              <w:left w:val="nil"/>
              <w:bottom w:val="single" w:sz="4" w:space="0" w:color="auto"/>
              <w:right w:val="single" w:sz="4" w:space="0" w:color="auto"/>
            </w:tcBorders>
            <w:shd w:val="clear" w:color="auto" w:fill="auto"/>
            <w:noWrap/>
            <w:vAlign w:val="center"/>
            <w:hideMark/>
          </w:tcPr>
          <w:p w14:paraId="61A66CB5" w14:textId="113779A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8A5341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2,14</w:t>
            </w:r>
          </w:p>
        </w:tc>
      </w:tr>
      <w:tr w:rsidR="00367D57" w:rsidRPr="00253F39" w14:paraId="48F7C66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F04936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Rumani</w:t>
            </w:r>
          </w:p>
        </w:tc>
        <w:tc>
          <w:tcPr>
            <w:tcW w:w="1378" w:type="dxa"/>
            <w:tcBorders>
              <w:top w:val="nil"/>
              <w:left w:val="nil"/>
              <w:bottom w:val="single" w:sz="4" w:space="0" w:color="auto"/>
              <w:right w:val="single" w:sz="4" w:space="0" w:color="auto"/>
            </w:tcBorders>
            <w:shd w:val="clear" w:color="auto" w:fill="auto"/>
            <w:noWrap/>
            <w:vAlign w:val="center"/>
            <w:hideMark/>
          </w:tcPr>
          <w:p w14:paraId="5D97C38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1.107.876</w:t>
            </w:r>
          </w:p>
        </w:tc>
        <w:tc>
          <w:tcPr>
            <w:tcW w:w="1096" w:type="dxa"/>
            <w:tcBorders>
              <w:top w:val="nil"/>
              <w:left w:val="nil"/>
              <w:bottom w:val="single" w:sz="4" w:space="0" w:color="auto"/>
              <w:right w:val="single" w:sz="4" w:space="0" w:color="auto"/>
            </w:tcBorders>
            <w:shd w:val="clear" w:color="auto" w:fill="auto"/>
            <w:noWrap/>
            <w:vAlign w:val="center"/>
            <w:hideMark/>
          </w:tcPr>
          <w:p w14:paraId="2234646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28,62</w:t>
            </w:r>
          </w:p>
        </w:tc>
        <w:tc>
          <w:tcPr>
            <w:tcW w:w="986" w:type="dxa"/>
            <w:tcBorders>
              <w:top w:val="nil"/>
              <w:left w:val="nil"/>
              <w:bottom w:val="single" w:sz="4" w:space="0" w:color="auto"/>
              <w:right w:val="single" w:sz="4" w:space="0" w:color="auto"/>
            </w:tcBorders>
            <w:shd w:val="clear" w:color="auto" w:fill="auto"/>
            <w:noWrap/>
            <w:vAlign w:val="center"/>
            <w:hideMark/>
          </w:tcPr>
          <w:p w14:paraId="4EFCF898" w14:textId="71AADB0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9D9C10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2.997.887</w:t>
            </w:r>
          </w:p>
        </w:tc>
        <w:tc>
          <w:tcPr>
            <w:tcW w:w="986" w:type="dxa"/>
            <w:tcBorders>
              <w:top w:val="nil"/>
              <w:left w:val="nil"/>
              <w:bottom w:val="single" w:sz="4" w:space="0" w:color="auto"/>
              <w:right w:val="single" w:sz="4" w:space="0" w:color="auto"/>
            </w:tcBorders>
            <w:shd w:val="clear" w:color="auto" w:fill="auto"/>
            <w:noWrap/>
            <w:vAlign w:val="center"/>
            <w:hideMark/>
          </w:tcPr>
          <w:p w14:paraId="11CDF86A" w14:textId="2AD2684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5BFC51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1,45</w:t>
            </w:r>
          </w:p>
        </w:tc>
      </w:tr>
      <w:tr w:rsidR="00367D57" w:rsidRPr="00253F39" w14:paraId="1BE5DA2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4829A0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015CFFF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573.270</w:t>
            </w:r>
          </w:p>
        </w:tc>
        <w:tc>
          <w:tcPr>
            <w:tcW w:w="1096" w:type="dxa"/>
            <w:tcBorders>
              <w:top w:val="nil"/>
              <w:left w:val="nil"/>
              <w:bottom w:val="single" w:sz="4" w:space="0" w:color="auto"/>
              <w:right w:val="single" w:sz="4" w:space="0" w:color="auto"/>
            </w:tcBorders>
            <w:shd w:val="clear" w:color="auto" w:fill="auto"/>
            <w:noWrap/>
            <w:vAlign w:val="center"/>
            <w:hideMark/>
          </w:tcPr>
          <w:p w14:paraId="67D4DB1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-7,61</w:t>
            </w:r>
          </w:p>
        </w:tc>
        <w:tc>
          <w:tcPr>
            <w:tcW w:w="986" w:type="dxa"/>
            <w:tcBorders>
              <w:top w:val="nil"/>
              <w:left w:val="nil"/>
              <w:bottom w:val="single" w:sz="4" w:space="0" w:color="auto"/>
              <w:right w:val="single" w:sz="4" w:space="0" w:color="auto"/>
            </w:tcBorders>
            <w:shd w:val="clear" w:color="auto" w:fill="auto"/>
            <w:noWrap/>
            <w:vAlign w:val="center"/>
            <w:hideMark/>
          </w:tcPr>
          <w:p w14:paraId="6BE5967C" w14:textId="244D475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1CB00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2.406.973</w:t>
            </w:r>
          </w:p>
        </w:tc>
        <w:tc>
          <w:tcPr>
            <w:tcW w:w="986" w:type="dxa"/>
            <w:tcBorders>
              <w:top w:val="nil"/>
              <w:left w:val="nil"/>
              <w:bottom w:val="single" w:sz="4" w:space="0" w:color="auto"/>
              <w:right w:val="single" w:sz="4" w:space="0" w:color="auto"/>
            </w:tcBorders>
            <w:shd w:val="clear" w:color="auto" w:fill="auto"/>
            <w:noWrap/>
            <w:vAlign w:val="center"/>
            <w:hideMark/>
          </w:tcPr>
          <w:p w14:paraId="43EE0F9B" w14:textId="529CB99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ED992E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1,17</w:t>
            </w:r>
          </w:p>
        </w:tc>
      </w:tr>
      <w:tr w:rsidR="00367D57" w:rsidRPr="00253F39" w14:paraId="08CE991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BEFA88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Hồng Kông</w:t>
            </w:r>
          </w:p>
        </w:tc>
        <w:tc>
          <w:tcPr>
            <w:tcW w:w="1378" w:type="dxa"/>
            <w:tcBorders>
              <w:top w:val="nil"/>
              <w:left w:val="nil"/>
              <w:bottom w:val="single" w:sz="4" w:space="0" w:color="auto"/>
              <w:right w:val="single" w:sz="4" w:space="0" w:color="auto"/>
            </w:tcBorders>
            <w:shd w:val="clear" w:color="auto" w:fill="auto"/>
            <w:noWrap/>
            <w:vAlign w:val="center"/>
            <w:hideMark/>
          </w:tcPr>
          <w:p w14:paraId="1421BF2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478.297</w:t>
            </w:r>
          </w:p>
        </w:tc>
        <w:tc>
          <w:tcPr>
            <w:tcW w:w="1096" w:type="dxa"/>
            <w:tcBorders>
              <w:top w:val="nil"/>
              <w:left w:val="nil"/>
              <w:bottom w:val="single" w:sz="4" w:space="0" w:color="auto"/>
              <w:right w:val="single" w:sz="4" w:space="0" w:color="auto"/>
            </w:tcBorders>
            <w:shd w:val="clear" w:color="auto" w:fill="auto"/>
            <w:noWrap/>
            <w:vAlign w:val="center"/>
            <w:hideMark/>
          </w:tcPr>
          <w:p w14:paraId="6DB003A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-24,83</w:t>
            </w:r>
          </w:p>
        </w:tc>
        <w:tc>
          <w:tcPr>
            <w:tcW w:w="986" w:type="dxa"/>
            <w:tcBorders>
              <w:top w:val="nil"/>
              <w:left w:val="nil"/>
              <w:bottom w:val="single" w:sz="4" w:space="0" w:color="auto"/>
              <w:right w:val="single" w:sz="4" w:space="0" w:color="auto"/>
            </w:tcBorders>
            <w:shd w:val="clear" w:color="auto" w:fill="auto"/>
            <w:noWrap/>
            <w:vAlign w:val="center"/>
            <w:hideMark/>
          </w:tcPr>
          <w:p w14:paraId="14890380" w14:textId="5A0A29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757F34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1.333.928</w:t>
            </w:r>
          </w:p>
        </w:tc>
        <w:tc>
          <w:tcPr>
            <w:tcW w:w="986" w:type="dxa"/>
            <w:tcBorders>
              <w:top w:val="nil"/>
              <w:left w:val="nil"/>
              <w:bottom w:val="single" w:sz="4" w:space="0" w:color="auto"/>
              <w:right w:val="single" w:sz="4" w:space="0" w:color="auto"/>
            </w:tcBorders>
            <w:shd w:val="clear" w:color="auto" w:fill="auto"/>
            <w:noWrap/>
            <w:vAlign w:val="center"/>
            <w:hideMark/>
          </w:tcPr>
          <w:p w14:paraId="341CEA52" w14:textId="5BDC3B0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4562B7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0,65</w:t>
            </w:r>
          </w:p>
        </w:tc>
      </w:tr>
      <w:tr w:rsidR="00367D57" w:rsidRPr="00253F39" w14:paraId="1F29996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8D338C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Australia</w:t>
            </w:r>
          </w:p>
        </w:tc>
        <w:tc>
          <w:tcPr>
            <w:tcW w:w="1378" w:type="dxa"/>
            <w:tcBorders>
              <w:top w:val="nil"/>
              <w:left w:val="nil"/>
              <w:bottom w:val="single" w:sz="4" w:space="0" w:color="auto"/>
              <w:right w:val="single" w:sz="4" w:space="0" w:color="auto"/>
            </w:tcBorders>
            <w:shd w:val="clear" w:color="auto" w:fill="auto"/>
            <w:noWrap/>
            <w:vAlign w:val="center"/>
            <w:hideMark/>
          </w:tcPr>
          <w:p w14:paraId="5A352F8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360.038</w:t>
            </w:r>
          </w:p>
        </w:tc>
        <w:tc>
          <w:tcPr>
            <w:tcW w:w="1096" w:type="dxa"/>
            <w:tcBorders>
              <w:top w:val="nil"/>
              <w:left w:val="nil"/>
              <w:bottom w:val="single" w:sz="4" w:space="0" w:color="auto"/>
              <w:right w:val="single" w:sz="4" w:space="0" w:color="auto"/>
            </w:tcBorders>
            <w:shd w:val="clear" w:color="auto" w:fill="auto"/>
            <w:noWrap/>
            <w:vAlign w:val="center"/>
            <w:hideMark/>
          </w:tcPr>
          <w:p w14:paraId="456E6CE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19,56</w:t>
            </w:r>
          </w:p>
        </w:tc>
        <w:tc>
          <w:tcPr>
            <w:tcW w:w="986" w:type="dxa"/>
            <w:tcBorders>
              <w:top w:val="nil"/>
              <w:left w:val="nil"/>
              <w:bottom w:val="single" w:sz="4" w:space="0" w:color="auto"/>
              <w:right w:val="single" w:sz="4" w:space="0" w:color="auto"/>
            </w:tcBorders>
            <w:shd w:val="clear" w:color="auto" w:fill="auto"/>
            <w:noWrap/>
            <w:vAlign w:val="center"/>
            <w:hideMark/>
          </w:tcPr>
          <w:p w14:paraId="385569C2" w14:textId="2D68E7A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FC7110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1.009.225</w:t>
            </w:r>
          </w:p>
        </w:tc>
        <w:tc>
          <w:tcPr>
            <w:tcW w:w="986" w:type="dxa"/>
            <w:tcBorders>
              <w:top w:val="nil"/>
              <w:left w:val="nil"/>
              <w:bottom w:val="single" w:sz="4" w:space="0" w:color="auto"/>
              <w:right w:val="single" w:sz="4" w:space="0" w:color="auto"/>
            </w:tcBorders>
            <w:shd w:val="clear" w:color="auto" w:fill="auto"/>
            <w:noWrap/>
            <w:vAlign w:val="center"/>
            <w:hideMark/>
          </w:tcPr>
          <w:p w14:paraId="52E4A29D" w14:textId="3479C32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83F4AE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0,49</w:t>
            </w:r>
          </w:p>
        </w:tc>
      </w:tr>
      <w:tr w:rsidR="00367D57" w:rsidRPr="00253F39" w14:paraId="57994B8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9EDAB5A"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Thiết bị phụ</w:t>
            </w:r>
          </w:p>
        </w:tc>
        <w:tc>
          <w:tcPr>
            <w:tcW w:w="1378" w:type="dxa"/>
            <w:tcBorders>
              <w:top w:val="nil"/>
              <w:left w:val="nil"/>
              <w:bottom w:val="single" w:sz="4" w:space="0" w:color="auto"/>
              <w:right w:val="single" w:sz="4" w:space="0" w:color="auto"/>
            </w:tcBorders>
            <w:shd w:val="clear" w:color="auto" w:fill="auto"/>
            <w:noWrap/>
            <w:vAlign w:val="center"/>
            <w:hideMark/>
          </w:tcPr>
          <w:p w14:paraId="4DD36D5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50.094.328</w:t>
            </w:r>
          </w:p>
        </w:tc>
        <w:tc>
          <w:tcPr>
            <w:tcW w:w="1096" w:type="dxa"/>
            <w:tcBorders>
              <w:top w:val="nil"/>
              <w:left w:val="nil"/>
              <w:bottom w:val="single" w:sz="4" w:space="0" w:color="auto"/>
              <w:right w:val="single" w:sz="4" w:space="0" w:color="auto"/>
            </w:tcBorders>
            <w:shd w:val="clear" w:color="auto" w:fill="auto"/>
            <w:noWrap/>
            <w:vAlign w:val="center"/>
            <w:hideMark/>
          </w:tcPr>
          <w:p w14:paraId="4317888A"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-0,63</w:t>
            </w:r>
          </w:p>
        </w:tc>
        <w:tc>
          <w:tcPr>
            <w:tcW w:w="986" w:type="dxa"/>
            <w:tcBorders>
              <w:top w:val="nil"/>
              <w:left w:val="nil"/>
              <w:bottom w:val="single" w:sz="4" w:space="0" w:color="auto"/>
              <w:right w:val="single" w:sz="4" w:space="0" w:color="auto"/>
            </w:tcBorders>
            <w:shd w:val="clear" w:color="auto" w:fill="auto"/>
            <w:noWrap/>
            <w:vAlign w:val="center"/>
            <w:hideMark/>
          </w:tcPr>
          <w:p w14:paraId="78DDE45B" w14:textId="6F8FB364"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38E692C"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160.306.087</w:t>
            </w:r>
          </w:p>
        </w:tc>
        <w:tc>
          <w:tcPr>
            <w:tcW w:w="986" w:type="dxa"/>
            <w:tcBorders>
              <w:top w:val="nil"/>
              <w:left w:val="nil"/>
              <w:bottom w:val="single" w:sz="4" w:space="0" w:color="auto"/>
              <w:right w:val="single" w:sz="4" w:space="0" w:color="auto"/>
            </w:tcBorders>
            <w:shd w:val="clear" w:color="auto" w:fill="auto"/>
            <w:noWrap/>
            <w:vAlign w:val="center"/>
            <w:hideMark/>
          </w:tcPr>
          <w:p w14:paraId="3965AF67" w14:textId="56247BCB"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D06C3FC"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156646D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EF4321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6933973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42.439.771</w:t>
            </w:r>
          </w:p>
        </w:tc>
        <w:tc>
          <w:tcPr>
            <w:tcW w:w="1096" w:type="dxa"/>
            <w:tcBorders>
              <w:top w:val="nil"/>
              <w:left w:val="nil"/>
              <w:bottom w:val="single" w:sz="4" w:space="0" w:color="auto"/>
              <w:right w:val="single" w:sz="4" w:space="0" w:color="auto"/>
            </w:tcBorders>
            <w:shd w:val="clear" w:color="auto" w:fill="auto"/>
            <w:noWrap/>
            <w:vAlign w:val="center"/>
            <w:hideMark/>
          </w:tcPr>
          <w:p w14:paraId="7B3C1B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-6,98</w:t>
            </w:r>
          </w:p>
        </w:tc>
        <w:tc>
          <w:tcPr>
            <w:tcW w:w="986" w:type="dxa"/>
            <w:tcBorders>
              <w:top w:val="nil"/>
              <w:left w:val="nil"/>
              <w:bottom w:val="single" w:sz="4" w:space="0" w:color="auto"/>
              <w:right w:val="single" w:sz="4" w:space="0" w:color="auto"/>
            </w:tcBorders>
            <w:shd w:val="clear" w:color="auto" w:fill="auto"/>
            <w:noWrap/>
            <w:vAlign w:val="center"/>
            <w:hideMark/>
          </w:tcPr>
          <w:p w14:paraId="4BE5A86B" w14:textId="409D815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47AF8A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141.087.594</w:t>
            </w:r>
          </w:p>
        </w:tc>
        <w:tc>
          <w:tcPr>
            <w:tcW w:w="986" w:type="dxa"/>
            <w:tcBorders>
              <w:top w:val="nil"/>
              <w:left w:val="nil"/>
              <w:bottom w:val="single" w:sz="4" w:space="0" w:color="auto"/>
              <w:right w:val="single" w:sz="4" w:space="0" w:color="auto"/>
            </w:tcBorders>
            <w:shd w:val="clear" w:color="auto" w:fill="auto"/>
            <w:noWrap/>
            <w:vAlign w:val="center"/>
            <w:hideMark/>
          </w:tcPr>
          <w:p w14:paraId="3CA1C1BC" w14:textId="1A339BE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492237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88,01</w:t>
            </w:r>
          </w:p>
        </w:tc>
      </w:tr>
      <w:tr w:rsidR="00367D57" w:rsidRPr="00253F39" w14:paraId="73CCE08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FB9A1E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5F85841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4.960.776</w:t>
            </w:r>
          </w:p>
        </w:tc>
        <w:tc>
          <w:tcPr>
            <w:tcW w:w="1096" w:type="dxa"/>
            <w:tcBorders>
              <w:top w:val="nil"/>
              <w:left w:val="nil"/>
              <w:bottom w:val="single" w:sz="4" w:space="0" w:color="auto"/>
              <w:right w:val="single" w:sz="4" w:space="0" w:color="auto"/>
            </w:tcBorders>
            <w:shd w:val="clear" w:color="auto" w:fill="auto"/>
            <w:noWrap/>
            <w:vAlign w:val="center"/>
            <w:hideMark/>
          </w:tcPr>
          <w:p w14:paraId="202970C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148,48</w:t>
            </w:r>
          </w:p>
        </w:tc>
        <w:tc>
          <w:tcPr>
            <w:tcW w:w="986" w:type="dxa"/>
            <w:tcBorders>
              <w:top w:val="nil"/>
              <w:left w:val="nil"/>
              <w:bottom w:val="single" w:sz="4" w:space="0" w:color="auto"/>
              <w:right w:val="single" w:sz="4" w:space="0" w:color="auto"/>
            </w:tcBorders>
            <w:shd w:val="clear" w:color="auto" w:fill="auto"/>
            <w:noWrap/>
            <w:vAlign w:val="center"/>
            <w:hideMark/>
          </w:tcPr>
          <w:p w14:paraId="70D73C08" w14:textId="0294280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C26E7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10.309.123</w:t>
            </w:r>
          </w:p>
        </w:tc>
        <w:tc>
          <w:tcPr>
            <w:tcW w:w="986" w:type="dxa"/>
            <w:tcBorders>
              <w:top w:val="nil"/>
              <w:left w:val="nil"/>
              <w:bottom w:val="single" w:sz="4" w:space="0" w:color="auto"/>
              <w:right w:val="single" w:sz="4" w:space="0" w:color="auto"/>
            </w:tcBorders>
            <w:shd w:val="clear" w:color="auto" w:fill="auto"/>
            <w:noWrap/>
            <w:vAlign w:val="center"/>
            <w:hideMark/>
          </w:tcPr>
          <w:p w14:paraId="4B83900B" w14:textId="1BDA0DE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139DC8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6,43</w:t>
            </w:r>
          </w:p>
        </w:tc>
      </w:tr>
      <w:tr w:rsidR="00367D57" w:rsidRPr="00253F39" w14:paraId="0B8BDC8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5CFA16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Italia</w:t>
            </w:r>
          </w:p>
        </w:tc>
        <w:tc>
          <w:tcPr>
            <w:tcW w:w="1378" w:type="dxa"/>
            <w:tcBorders>
              <w:top w:val="nil"/>
              <w:left w:val="nil"/>
              <w:bottom w:val="single" w:sz="4" w:space="0" w:color="auto"/>
              <w:right w:val="single" w:sz="4" w:space="0" w:color="auto"/>
            </w:tcBorders>
            <w:shd w:val="clear" w:color="auto" w:fill="auto"/>
            <w:noWrap/>
            <w:vAlign w:val="center"/>
            <w:hideMark/>
          </w:tcPr>
          <w:p w14:paraId="59706D0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677.195</w:t>
            </w:r>
          </w:p>
        </w:tc>
        <w:tc>
          <w:tcPr>
            <w:tcW w:w="1096" w:type="dxa"/>
            <w:tcBorders>
              <w:top w:val="nil"/>
              <w:left w:val="nil"/>
              <w:bottom w:val="single" w:sz="4" w:space="0" w:color="auto"/>
              <w:right w:val="single" w:sz="4" w:space="0" w:color="auto"/>
            </w:tcBorders>
            <w:shd w:val="clear" w:color="auto" w:fill="auto"/>
            <w:noWrap/>
            <w:vAlign w:val="center"/>
            <w:hideMark/>
          </w:tcPr>
          <w:p w14:paraId="491443C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15,46</w:t>
            </w:r>
          </w:p>
        </w:tc>
        <w:tc>
          <w:tcPr>
            <w:tcW w:w="986" w:type="dxa"/>
            <w:tcBorders>
              <w:top w:val="nil"/>
              <w:left w:val="nil"/>
              <w:bottom w:val="single" w:sz="4" w:space="0" w:color="auto"/>
              <w:right w:val="single" w:sz="4" w:space="0" w:color="auto"/>
            </w:tcBorders>
            <w:shd w:val="clear" w:color="auto" w:fill="auto"/>
            <w:noWrap/>
            <w:vAlign w:val="center"/>
            <w:hideMark/>
          </w:tcPr>
          <w:p w14:paraId="2978B150" w14:textId="6D7B125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6370E4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2.203.887</w:t>
            </w:r>
          </w:p>
        </w:tc>
        <w:tc>
          <w:tcPr>
            <w:tcW w:w="986" w:type="dxa"/>
            <w:tcBorders>
              <w:top w:val="nil"/>
              <w:left w:val="nil"/>
              <w:bottom w:val="single" w:sz="4" w:space="0" w:color="auto"/>
              <w:right w:val="single" w:sz="4" w:space="0" w:color="auto"/>
            </w:tcBorders>
            <w:shd w:val="clear" w:color="auto" w:fill="auto"/>
            <w:noWrap/>
            <w:vAlign w:val="center"/>
            <w:hideMark/>
          </w:tcPr>
          <w:p w14:paraId="592A6BF7" w14:textId="09FBDD4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B7CBDD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1,37</w:t>
            </w:r>
          </w:p>
        </w:tc>
      </w:tr>
      <w:tr w:rsidR="00367D57" w:rsidRPr="00253F39" w14:paraId="08A7FC4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F976DA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3F564D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871.226</w:t>
            </w:r>
          </w:p>
        </w:tc>
        <w:tc>
          <w:tcPr>
            <w:tcW w:w="1096" w:type="dxa"/>
            <w:tcBorders>
              <w:top w:val="nil"/>
              <w:left w:val="nil"/>
              <w:bottom w:val="single" w:sz="4" w:space="0" w:color="auto"/>
              <w:right w:val="single" w:sz="4" w:space="0" w:color="auto"/>
            </w:tcBorders>
            <w:shd w:val="clear" w:color="auto" w:fill="auto"/>
            <w:noWrap/>
            <w:vAlign w:val="center"/>
            <w:hideMark/>
          </w:tcPr>
          <w:p w14:paraId="6CF74D2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111,03</w:t>
            </w:r>
          </w:p>
        </w:tc>
        <w:tc>
          <w:tcPr>
            <w:tcW w:w="986" w:type="dxa"/>
            <w:tcBorders>
              <w:top w:val="nil"/>
              <w:left w:val="nil"/>
              <w:bottom w:val="single" w:sz="4" w:space="0" w:color="auto"/>
              <w:right w:val="single" w:sz="4" w:space="0" w:color="auto"/>
            </w:tcBorders>
            <w:shd w:val="clear" w:color="auto" w:fill="auto"/>
            <w:noWrap/>
            <w:vAlign w:val="center"/>
            <w:hideMark/>
          </w:tcPr>
          <w:p w14:paraId="66583194" w14:textId="42DC1D1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072D53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1.951.045</w:t>
            </w:r>
          </w:p>
        </w:tc>
        <w:tc>
          <w:tcPr>
            <w:tcW w:w="986" w:type="dxa"/>
            <w:tcBorders>
              <w:top w:val="nil"/>
              <w:left w:val="nil"/>
              <w:bottom w:val="single" w:sz="4" w:space="0" w:color="auto"/>
              <w:right w:val="single" w:sz="4" w:space="0" w:color="auto"/>
            </w:tcBorders>
            <w:shd w:val="clear" w:color="auto" w:fill="auto"/>
            <w:noWrap/>
            <w:vAlign w:val="center"/>
            <w:hideMark/>
          </w:tcPr>
          <w:p w14:paraId="306A0EF2" w14:textId="0A39C9F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FCC38B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1,22</w:t>
            </w:r>
          </w:p>
        </w:tc>
      </w:tr>
      <w:tr w:rsidR="00367D57" w:rsidRPr="00253F39" w14:paraId="4543E94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F84F93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Campuchia</w:t>
            </w:r>
          </w:p>
        </w:tc>
        <w:tc>
          <w:tcPr>
            <w:tcW w:w="1378" w:type="dxa"/>
            <w:tcBorders>
              <w:top w:val="nil"/>
              <w:left w:val="nil"/>
              <w:bottom w:val="single" w:sz="4" w:space="0" w:color="auto"/>
              <w:right w:val="single" w:sz="4" w:space="0" w:color="auto"/>
            </w:tcBorders>
            <w:shd w:val="clear" w:color="auto" w:fill="auto"/>
            <w:noWrap/>
            <w:vAlign w:val="center"/>
            <w:hideMark/>
          </w:tcPr>
          <w:p w14:paraId="1B58B3C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37.281</w:t>
            </w:r>
          </w:p>
        </w:tc>
        <w:tc>
          <w:tcPr>
            <w:tcW w:w="1096" w:type="dxa"/>
            <w:tcBorders>
              <w:top w:val="nil"/>
              <w:left w:val="nil"/>
              <w:bottom w:val="single" w:sz="4" w:space="0" w:color="auto"/>
              <w:right w:val="single" w:sz="4" w:space="0" w:color="auto"/>
            </w:tcBorders>
            <w:shd w:val="clear" w:color="auto" w:fill="auto"/>
            <w:noWrap/>
            <w:vAlign w:val="center"/>
            <w:hideMark/>
          </w:tcPr>
          <w:p w14:paraId="34F4BC9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-92,08</w:t>
            </w:r>
          </w:p>
        </w:tc>
        <w:tc>
          <w:tcPr>
            <w:tcW w:w="986" w:type="dxa"/>
            <w:tcBorders>
              <w:top w:val="nil"/>
              <w:left w:val="nil"/>
              <w:bottom w:val="single" w:sz="4" w:space="0" w:color="auto"/>
              <w:right w:val="single" w:sz="4" w:space="0" w:color="auto"/>
            </w:tcBorders>
            <w:shd w:val="clear" w:color="auto" w:fill="auto"/>
            <w:noWrap/>
            <w:vAlign w:val="center"/>
            <w:hideMark/>
          </w:tcPr>
          <w:p w14:paraId="2BF4DA82" w14:textId="7385390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B6F70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1.169.742</w:t>
            </w:r>
          </w:p>
        </w:tc>
        <w:tc>
          <w:tcPr>
            <w:tcW w:w="986" w:type="dxa"/>
            <w:tcBorders>
              <w:top w:val="nil"/>
              <w:left w:val="nil"/>
              <w:bottom w:val="single" w:sz="4" w:space="0" w:color="auto"/>
              <w:right w:val="single" w:sz="4" w:space="0" w:color="auto"/>
            </w:tcBorders>
            <w:shd w:val="clear" w:color="auto" w:fill="auto"/>
            <w:noWrap/>
            <w:vAlign w:val="center"/>
            <w:hideMark/>
          </w:tcPr>
          <w:p w14:paraId="2D33902A" w14:textId="4814A3B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E2E677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0,73</w:t>
            </w:r>
          </w:p>
        </w:tc>
      </w:tr>
      <w:tr w:rsidR="00367D57" w:rsidRPr="00253F39" w14:paraId="3DE3FB5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959AA6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lastRenderedPageBreak/>
              <w:t>Canada</w:t>
            </w:r>
          </w:p>
        </w:tc>
        <w:tc>
          <w:tcPr>
            <w:tcW w:w="1378" w:type="dxa"/>
            <w:tcBorders>
              <w:top w:val="nil"/>
              <w:left w:val="nil"/>
              <w:bottom w:val="single" w:sz="4" w:space="0" w:color="auto"/>
              <w:right w:val="single" w:sz="4" w:space="0" w:color="auto"/>
            </w:tcBorders>
            <w:shd w:val="clear" w:color="auto" w:fill="auto"/>
            <w:noWrap/>
            <w:vAlign w:val="center"/>
            <w:hideMark/>
          </w:tcPr>
          <w:p w14:paraId="5FEB08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52.474</w:t>
            </w:r>
          </w:p>
        </w:tc>
        <w:tc>
          <w:tcPr>
            <w:tcW w:w="1096" w:type="dxa"/>
            <w:tcBorders>
              <w:top w:val="nil"/>
              <w:left w:val="nil"/>
              <w:bottom w:val="single" w:sz="4" w:space="0" w:color="auto"/>
              <w:right w:val="single" w:sz="4" w:space="0" w:color="auto"/>
            </w:tcBorders>
            <w:shd w:val="clear" w:color="auto" w:fill="auto"/>
            <w:noWrap/>
            <w:vAlign w:val="center"/>
            <w:hideMark/>
          </w:tcPr>
          <w:p w14:paraId="56A5D9F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-92,48</w:t>
            </w:r>
          </w:p>
        </w:tc>
        <w:tc>
          <w:tcPr>
            <w:tcW w:w="986" w:type="dxa"/>
            <w:tcBorders>
              <w:top w:val="nil"/>
              <w:left w:val="nil"/>
              <w:bottom w:val="single" w:sz="4" w:space="0" w:color="auto"/>
              <w:right w:val="single" w:sz="4" w:space="0" w:color="auto"/>
            </w:tcBorders>
            <w:shd w:val="clear" w:color="auto" w:fill="auto"/>
            <w:noWrap/>
            <w:vAlign w:val="center"/>
            <w:hideMark/>
          </w:tcPr>
          <w:p w14:paraId="33A7282E" w14:textId="5F8D9F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EBD2B9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885.694</w:t>
            </w:r>
          </w:p>
        </w:tc>
        <w:tc>
          <w:tcPr>
            <w:tcW w:w="986" w:type="dxa"/>
            <w:tcBorders>
              <w:top w:val="nil"/>
              <w:left w:val="nil"/>
              <w:bottom w:val="single" w:sz="4" w:space="0" w:color="auto"/>
              <w:right w:val="single" w:sz="4" w:space="0" w:color="auto"/>
            </w:tcBorders>
            <w:shd w:val="clear" w:color="auto" w:fill="auto"/>
            <w:noWrap/>
            <w:vAlign w:val="center"/>
            <w:hideMark/>
          </w:tcPr>
          <w:p w14:paraId="2A3D8F74" w14:textId="4C4831F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6B521F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0,55</w:t>
            </w:r>
          </w:p>
        </w:tc>
      </w:tr>
      <w:tr w:rsidR="00367D57" w:rsidRPr="00253F39" w14:paraId="1D1F528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E2EC5F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136DBB3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403.428</w:t>
            </w:r>
          </w:p>
        </w:tc>
        <w:tc>
          <w:tcPr>
            <w:tcW w:w="1096" w:type="dxa"/>
            <w:tcBorders>
              <w:top w:val="nil"/>
              <w:left w:val="nil"/>
              <w:bottom w:val="single" w:sz="4" w:space="0" w:color="auto"/>
              <w:right w:val="single" w:sz="4" w:space="0" w:color="auto"/>
            </w:tcBorders>
            <w:shd w:val="clear" w:color="auto" w:fill="auto"/>
            <w:noWrap/>
            <w:vAlign w:val="center"/>
            <w:hideMark/>
          </w:tcPr>
          <w:p w14:paraId="73B4446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153,73</w:t>
            </w:r>
          </w:p>
        </w:tc>
        <w:tc>
          <w:tcPr>
            <w:tcW w:w="986" w:type="dxa"/>
            <w:tcBorders>
              <w:top w:val="nil"/>
              <w:left w:val="nil"/>
              <w:bottom w:val="single" w:sz="4" w:space="0" w:color="auto"/>
              <w:right w:val="single" w:sz="4" w:space="0" w:color="auto"/>
            </w:tcBorders>
            <w:shd w:val="clear" w:color="auto" w:fill="auto"/>
            <w:noWrap/>
            <w:vAlign w:val="center"/>
            <w:hideMark/>
          </w:tcPr>
          <w:p w14:paraId="65B14DA7" w14:textId="02B8477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DFCF3E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783.059</w:t>
            </w:r>
          </w:p>
        </w:tc>
        <w:tc>
          <w:tcPr>
            <w:tcW w:w="986" w:type="dxa"/>
            <w:tcBorders>
              <w:top w:val="nil"/>
              <w:left w:val="nil"/>
              <w:bottom w:val="single" w:sz="4" w:space="0" w:color="auto"/>
              <w:right w:val="single" w:sz="4" w:space="0" w:color="auto"/>
            </w:tcBorders>
            <w:shd w:val="clear" w:color="auto" w:fill="auto"/>
            <w:noWrap/>
            <w:vAlign w:val="center"/>
            <w:hideMark/>
          </w:tcPr>
          <w:p w14:paraId="4C24F460" w14:textId="4D976B1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0BFE77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0,49</w:t>
            </w:r>
          </w:p>
        </w:tc>
      </w:tr>
      <w:tr w:rsidR="00367D57" w:rsidRPr="00253F39" w14:paraId="4B3F703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5AD51B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7524C96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136.785</w:t>
            </w:r>
          </w:p>
        </w:tc>
        <w:tc>
          <w:tcPr>
            <w:tcW w:w="1096" w:type="dxa"/>
            <w:tcBorders>
              <w:top w:val="nil"/>
              <w:left w:val="nil"/>
              <w:bottom w:val="single" w:sz="4" w:space="0" w:color="auto"/>
              <w:right w:val="single" w:sz="4" w:space="0" w:color="auto"/>
            </w:tcBorders>
            <w:shd w:val="clear" w:color="auto" w:fill="auto"/>
            <w:noWrap/>
            <w:vAlign w:val="center"/>
            <w:hideMark/>
          </w:tcPr>
          <w:p w14:paraId="1F501C5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115,46</w:t>
            </w:r>
          </w:p>
        </w:tc>
        <w:tc>
          <w:tcPr>
            <w:tcW w:w="986" w:type="dxa"/>
            <w:tcBorders>
              <w:top w:val="nil"/>
              <w:left w:val="nil"/>
              <w:bottom w:val="single" w:sz="4" w:space="0" w:color="auto"/>
              <w:right w:val="single" w:sz="4" w:space="0" w:color="auto"/>
            </w:tcBorders>
            <w:shd w:val="clear" w:color="auto" w:fill="auto"/>
            <w:noWrap/>
            <w:vAlign w:val="center"/>
            <w:hideMark/>
          </w:tcPr>
          <w:p w14:paraId="5F5AE813" w14:textId="168941B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D8617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349.019</w:t>
            </w:r>
          </w:p>
        </w:tc>
        <w:tc>
          <w:tcPr>
            <w:tcW w:w="986" w:type="dxa"/>
            <w:tcBorders>
              <w:top w:val="nil"/>
              <w:left w:val="nil"/>
              <w:bottom w:val="single" w:sz="4" w:space="0" w:color="auto"/>
              <w:right w:val="single" w:sz="4" w:space="0" w:color="auto"/>
            </w:tcBorders>
            <w:shd w:val="clear" w:color="auto" w:fill="auto"/>
            <w:noWrap/>
            <w:vAlign w:val="center"/>
            <w:hideMark/>
          </w:tcPr>
          <w:p w14:paraId="5C4F4A63" w14:textId="631CCD1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8E5998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0,22</w:t>
            </w:r>
          </w:p>
        </w:tc>
      </w:tr>
      <w:tr w:rsidR="00367D57" w:rsidRPr="00253F39" w14:paraId="1E921B3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BBFB85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Lào</w:t>
            </w:r>
          </w:p>
        </w:tc>
        <w:tc>
          <w:tcPr>
            <w:tcW w:w="1378" w:type="dxa"/>
            <w:tcBorders>
              <w:top w:val="nil"/>
              <w:left w:val="nil"/>
              <w:bottom w:val="single" w:sz="4" w:space="0" w:color="auto"/>
              <w:right w:val="single" w:sz="4" w:space="0" w:color="auto"/>
            </w:tcBorders>
            <w:shd w:val="clear" w:color="auto" w:fill="auto"/>
            <w:noWrap/>
            <w:vAlign w:val="center"/>
            <w:hideMark/>
          </w:tcPr>
          <w:p w14:paraId="6510498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34.240</w:t>
            </w:r>
          </w:p>
        </w:tc>
        <w:tc>
          <w:tcPr>
            <w:tcW w:w="1096" w:type="dxa"/>
            <w:tcBorders>
              <w:top w:val="nil"/>
              <w:left w:val="nil"/>
              <w:bottom w:val="single" w:sz="4" w:space="0" w:color="auto"/>
              <w:right w:val="single" w:sz="4" w:space="0" w:color="auto"/>
            </w:tcBorders>
            <w:shd w:val="clear" w:color="auto" w:fill="auto"/>
            <w:noWrap/>
            <w:vAlign w:val="center"/>
            <w:hideMark/>
          </w:tcPr>
          <w:p w14:paraId="3CE0E0E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5.064,40</w:t>
            </w:r>
          </w:p>
        </w:tc>
        <w:tc>
          <w:tcPr>
            <w:tcW w:w="986" w:type="dxa"/>
            <w:tcBorders>
              <w:top w:val="nil"/>
              <w:left w:val="nil"/>
              <w:bottom w:val="single" w:sz="4" w:space="0" w:color="auto"/>
              <w:right w:val="single" w:sz="4" w:space="0" w:color="auto"/>
            </w:tcBorders>
            <w:shd w:val="clear" w:color="auto" w:fill="auto"/>
            <w:noWrap/>
            <w:vAlign w:val="center"/>
            <w:hideMark/>
          </w:tcPr>
          <w:p w14:paraId="1A202415" w14:textId="69FA933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E14F54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280.359</w:t>
            </w:r>
          </w:p>
        </w:tc>
        <w:tc>
          <w:tcPr>
            <w:tcW w:w="986" w:type="dxa"/>
            <w:tcBorders>
              <w:top w:val="nil"/>
              <w:left w:val="nil"/>
              <w:bottom w:val="single" w:sz="4" w:space="0" w:color="auto"/>
              <w:right w:val="single" w:sz="4" w:space="0" w:color="auto"/>
            </w:tcBorders>
            <w:shd w:val="clear" w:color="auto" w:fill="auto"/>
            <w:noWrap/>
            <w:vAlign w:val="center"/>
            <w:hideMark/>
          </w:tcPr>
          <w:p w14:paraId="65124862" w14:textId="1A161F3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96FBC2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0,17</w:t>
            </w:r>
          </w:p>
        </w:tc>
      </w:tr>
      <w:tr w:rsidR="00367D57" w:rsidRPr="00253F39" w14:paraId="03B1990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62B71F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2BBFC7C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116.879</w:t>
            </w:r>
          </w:p>
        </w:tc>
        <w:tc>
          <w:tcPr>
            <w:tcW w:w="1096" w:type="dxa"/>
            <w:tcBorders>
              <w:top w:val="nil"/>
              <w:left w:val="nil"/>
              <w:bottom w:val="single" w:sz="4" w:space="0" w:color="auto"/>
              <w:right w:val="single" w:sz="4" w:space="0" w:color="auto"/>
            </w:tcBorders>
            <w:shd w:val="clear" w:color="auto" w:fill="auto"/>
            <w:noWrap/>
            <w:vAlign w:val="center"/>
            <w:hideMark/>
          </w:tcPr>
          <w:p w14:paraId="7760F0B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79,30</w:t>
            </w:r>
          </w:p>
        </w:tc>
        <w:tc>
          <w:tcPr>
            <w:tcW w:w="986" w:type="dxa"/>
            <w:tcBorders>
              <w:top w:val="nil"/>
              <w:left w:val="nil"/>
              <w:bottom w:val="single" w:sz="4" w:space="0" w:color="auto"/>
              <w:right w:val="single" w:sz="4" w:space="0" w:color="auto"/>
            </w:tcBorders>
            <w:shd w:val="clear" w:color="auto" w:fill="auto"/>
            <w:noWrap/>
            <w:vAlign w:val="center"/>
            <w:hideMark/>
          </w:tcPr>
          <w:p w14:paraId="5CFF963D" w14:textId="24700C2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433827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199.465</w:t>
            </w:r>
          </w:p>
        </w:tc>
        <w:tc>
          <w:tcPr>
            <w:tcW w:w="986" w:type="dxa"/>
            <w:tcBorders>
              <w:top w:val="nil"/>
              <w:left w:val="nil"/>
              <w:bottom w:val="single" w:sz="4" w:space="0" w:color="auto"/>
              <w:right w:val="single" w:sz="4" w:space="0" w:color="auto"/>
            </w:tcBorders>
            <w:shd w:val="clear" w:color="auto" w:fill="auto"/>
            <w:noWrap/>
            <w:vAlign w:val="center"/>
            <w:hideMark/>
          </w:tcPr>
          <w:p w14:paraId="5720128C" w14:textId="089C126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4747B7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0,12</w:t>
            </w:r>
          </w:p>
        </w:tc>
      </w:tr>
      <w:tr w:rsidR="00367D57" w:rsidRPr="00253F39" w14:paraId="72DA63A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D54FE3B"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Thiết bị và phụ kiện cơ khí</w:t>
            </w:r>
          </w:p>
        </w:tc>
        <w:tc>
          <w:tcPr>
            <w:tcW w:w="1378" w:type="dxa"/>
            <w:tcBorders>
              <w:top w:val="nil"/>
              <w:left w:val="nil"/>
              <w:bottom w:val="single" w:sz="4" w:space="0" w:color="auto"/>
              <w:right w:val="single" w:sz="4" w:space="0" w:color="auto"/>
            </w:tcBorders>
            <w:shd w:val="clear" w:color="auto" w:fill="auto"/>
            <w:noWrap/>
            <w:vAlign w:val="center"/>
            <w:hideMark/>
          </w:tcPr>
          <w:p w14:paraId="70AA140B"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29.646.445</w:t>
            </w:r>
          </w:p>
        </w:tc>
        <w:tc>
          <w:tcPr>
            <w:tcW w:w="1096" w:type="dxa"/>
            <w:tcBorders>
              <w:top w:val="nil"/>
              <w:left w:val="nil"/>
              <w:bottom w:val="single" w:sz="4" w:space="0" w:color="auto"/>
              <w:right w:val="single" w:sz="4" w:space="0" w:color="auto"/>
            </w:tcBorders>
            <w:shd w:val="clear" w:color="auto" w:fill="auto"/>
            <w:noWrap/>
            <w:vAlign w:val="center"/>
            <w:hideMark/>
          </w:tcPr>
          <w:p w14:paraId="47CFD88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37,95</w:t>
            </w:r>
          </w:p>
        </w:tc>
        <w:tc>
          <w:tcPr>
            <w:tcW w:w="986" w:type="dxa"/>
            <w:tcBorders>
              <w:top w:val="nil"/>
              <w:left w:val="nil"/>
              <w:bottom w:val="single" w:sz="4" w:space="0" w:color="auto"/>
              <w:right w:val="single" w:sz="4" w:space="0" w:color="auto"/>
            </w:tcBorders>
            <w:shd w:val="clear" w:color="auto" w:fill="auto"/>
            <w:noWrap/>
            <w:vAlign w:val="center"/>
            <w:hideMark/>
          </w:tcPr>
          <w:p w14:paraId="0BB216CC"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19,86</w:t>
            </w:r>
          </w:p>
        </w:tc>
        <w:tc>
          <w:tcPr>
            <w:tcW w:w="1348" w:type="dxa"/>
            <w:tcBorders>
              <w:top w:val="nil"/>
              <w:left w:val="nil"/>
              <w:bottom w:val="single" w:sz="4" w:space="0" w:color="auto"/>
              <w:right w:val="single" w:sz="4" w:space="0" w:color="auto"/>
            </w:tcBorders>
            <w:shd w:val="clear" w:color="auto" w:fill="auto"/>
            <w:noWrap/>
            <w:vAlign w:val="center"/>
            <w:hideMark/>
          </w:tcPr>
          <w:p w14:paraId="4A215797"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89.290.409</w:t>
            </w:r>
          </w:p>
        </w:tc>
        <w:tc>
          <w:tcPr>
            <w:tcW w:w="986" w:type="dxa"/>
            <w:tcBorders>
              <w:top w:val="nil"/>
              <w:left w:val="nil"/>
              <w:bottom w:val="single" w:sz="4" w:space="0" w:color="auto"/>
              <w:right w:val="single" w:sz="4" w:space="0" w:color="auto"/>
            </w:tcBorders>
            <w:shd w:val="clear" w:color="auto" w:fill="auto"/>
            <w:noWrap/>
            <w:vAlign w:val="center"/>
            <w:hideMark/>
          </w:tcPr>
          <w:p w14:paraId="7C2A20A1"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43,46</w:t>
            </w:r>
          </w:p>
        </w:tc>
        <w:tc>
          <w:tcPr>
            <w:tcW w:w="1151" w:type="dxa"/>
            <w:tcBorders>
              <w:top w:val="nil"/>
              <w:left w:val="nil"/>
              <w:bottom w:val="single" w:sz="4" w:space="0" w:color="auto"/>
              <w:right w:val="single" w:sz="4" w:space="0" w:color="auto"/>
            </w:tcBorders>
            <w:shd w:val="clear" w:color="auto" w:fill="auto"/>
            <w:noWrap/>
            <w:vAlign w:val="center"/>
            <w:hideMark/>
          </w:tcPr>
          <w:p w14:paraId="7732CC7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7D9B56D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F2E75C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746856D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8.737.415</w:t>
            </w:r>
          </w:p>
        </w:tc>
        <w:tc>
          <w:tcPr>
            <w:tcW w:w="1096" w:type="dxa"/>
            <w:tcBorders>
              <w:top w:val="nil"/>
              <w:left w:val="nil"/>
              <w:bottom w:val="single" w:sz="4" w:space="0" w:color="auto"/>
              <w:right w:val="single" w:sz="4" w:space="0" w:color="auto"/>
            </w:tcBorders>
            <w:shd w:val="clear" w:color="auto" w:fill="auto"/>
            <w:noWrap/>
            <w:vAlign w:val="center"/>
            <w:hideMark/>
          </w:tcPr>
          <w:p w14:paraId="61D834E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26,85</w:t>
            </w:r>
          </w:p>
        </w:tc>
        <w:tc>
          <w:tcPr>
            <w:tcW w:w="986" w:type="dxa"/>
            <w:tcBorders>
              <w:top w:val="nil"/>
              <w:left w:val="nil"/>
              <w:bottom w:val="single" w:sz="4" w:space="0" w:color="auto"/>
              <w:right w:val="single" w:sz="4" w:space="0" w:color="auto"/>
            </w:tcBorders>
            <w:shd w:val="clear" w:color="auto" w:fill="auto"/>
            <w:noWrap/>
            <w:vAlign w:val="center"/>
            <w:hideMark/>
          </w:tcPr>
          <w:p w14:paraId="3E7217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42,60</w:t>
            </w:r>
          </w:p>
        </w:tc>
        <w:tc>
          <w:tcPr>
            <w:tcW w:w="1348" w:type="dxa"/>
            <w:tcBorders>
              <w:top w:val="nil"/>
              <w:left w:val="nil"/>
              <w:bottom w:val="single" w:sz="4" w:space="0" w:color="auto"/>
              <w:right w:val="single" w:sz="4" w:space="0" w:color="auto"/>
            </w:tcBorders>
            <w:shd w:val="clear" w:color="auto" w:fill="auto"/>
            <w:noWrap/>
            <w:vAlign w:val="center"/>
            <w:hideMark/>
          </w:tcPr>
          <w:p w14:paraId="39F3A95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36.147.469</w:t>
            </w:r>
          </w:p>
        </w:tc>
        <w:tc>
          <w:tcPr>
            <w:tcW w:w="986" w:type="dxa"/>
            <w:tcBorders>
              <w:top w:val="nil"/>
              <w:left w:val="nil"/>
              <w:bottom w:val="single" w:sz="4" w:space="0" w:color="auto"/>
              <w:right w:val="single" w:sz="4" w:space="0" w:color="auto"/>
            </w:tcBorders>
            <w:shd w:val="clear" w:color="auto" w:fill="auto"/>
            <w:noWrap/>
            <w:vAlign w:val="center"/>
            <w:hideMark/>
          </w:tcPr>
          <w:p w14:paraId="53B4C22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140,25</w:t>
            </w:r>
          </w:p>
        </w:tc>
        <w:tc>
          <w:tcPr>
            <w:tcW w:w="1151" w:type="dxa"/>
            <w:tcBorders>
              <w:top w:val="nil"/>
              <w:left w:val="nil"/>
              <w:bottom w:val="single" w:sz="4" w:space="0" w:color="auto"/>
              <w:right w:val="single" w:sz="4" w:space="0" w:color="auto"/>
            </w:tcBorders>
            <w:shd w:val="clear" w:color="auto" w:fill="auto"/>
            <w:noWrap/>
            <w:vAlign w:val="center"/>
            <w:hideMark/>
          </w:tcPr>
          <w:p w14:paraId="58883D0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40,48</w:t>
            </w:r>
          </w:p>
        </w:tc>
      </w:tr>
      <w:tr w:rsidR="00367D57" w:rsidRPr="00253F39" w14:paraId="764A134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B5E7F1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033F910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6.487.625</w:t>
            </w:r>
          </w:p>
        </w:tc>
        <w:tc>
          <w:tcPr>
            <w:tcW w:w="1096" w:type="dxa"/>
            <w:tcBorders>
              <w:top w:val="nil"/>
              <w:left w:val="nil"/>
              <w:bottom w:val="single" w:sz="4" w:space="0" w:color="auto"/>
              <w:right w:val="single" w:sz="4" w:space="0" w:color="auto"/>
            </w:tcBorders>
            <w:shd w:val="clear" w:color="auto" w:fill="auto"/>
            <w:noWrap/>
            <w:vAlign w:val="center"/>
            <w:hideMark/>
          </w:tcPr>
          <w:p w14:paraId="38AB2E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35,18</w:t>
            </w:r>
          </w:p>
        </w:tc>
        <w:tc>
          <w:tcPr>
            <w:tcW w:w="986" w:type="dxa"/>
            <w:tcBorders>
              <w:top w:val="nil"/>
              <w:left w:val="nil"/>
              <w:bottom w:val="single" w:sz="4" w:space="0" w:color="auto"/>
              <w:right w:val="single" w:sz="4" w:space="0" w:color="auto"/>
            </w:tcBorders>
            <w:shd w:val="clear" w:color="auto" w:fill="auto"/>
            <w:noWrap/>
            <w:vAlign w:val="center"/>
            <w:hideMark/>
          </w:tcPr>
          <w:p w14:paraId="1A27B63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19,45</w:t>
            </w:r>
          </w:p>
        </w:tc>
        <w:tc>
          <w:tcPr>
            <w:tcW w:w="1348" w:type="dxa"/>
            <w:tcBorders>
              <w:top w:val="nil"/>
              <w:left w:val="nil"/>
              <w:bottom w:val="single" w:sz="4" w:space="0" w:color="auto"/>
              <w:right w:val="single" w:sz="4" w:space="0" w:color="auto"/>
            </w:tcBorders>
            <w:shd w:val="clear" w:color="auto" w:fill="auto"/>
            <w:noWrap/>
            <w:vAlign w:val="center"/>
            <w:hideMark/>
          </w:tcPr>
          <w:p w14:paraId="00865EE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16.314.391</w:t>
            </w:r>
          </w:p>
        </w:tc>
        <w:tc>
          <w:tcPr>
            <w:tcW w:w="986" w:type="dxa"/>
            <w:tcBorders>
              <w:top w:val="nil"/>
              <w:left w:val="nil"/>
              <w:bottom w:val="single" w:sz="4" w:space="0" w:color="auto"/>
              <w:right w:val="single" w:sz="4" w:space="0" w:color="auto"/>
            </w:tcBorders>
            <w:shd w:val="clear" w:color="auto" w:fill="auto"/>
            <w:noWrap/>
            <w:vAlign w:val="center"/>
            <w:hideMark/>
          </w:tcPr>
          <w:p w14:paraId="3DF2C41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82,92</w:t>
            </w:r>
          </w:p>
        </w:tc>
        <w:tc>
          <w:tcPr>
            <w:tcW w:w="1151" w:type="dxa"/>
            <w:tcBorders>
              <w:top w:val="nil"/>
              <w:left w:val="nil"/>
              <w:bottom w:val="single" w:sz="4" w:space="0" w:color="auto"/>
              <w:right w:val="single" w:sz="4" w:space="0" w:color="auto"/>
            </w:tcBorders>
            <w:shd w:val="clear" w:color="auto" w:fill="auto"/>
            <w:noWrap/>
            <w:vAlign w:val="center"/>
            <w:hideMark/>
          </w:tcPr>
          <w:p w14:paraId="255984D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18,27</w:t>
            </w:r>
          </w:p>
        </w:tc>
      </w:tr>
      <w:tr w:rsidR="00367D57" w:rsidRPr="00253F39" w14:paraId="175679A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2D28F9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32DA826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4.029.747</w:t>
            </w:r>
          </w:p>
        </w:tc>
        <w:tc>
          <w:tcPr>
            <w:tcW w:w="1096" w:type="dxa"/>
            <w:tcBorders>
              <w:top w:val="nil"/>
              <w:left w:val="nil"/>
              <w:bottom w:val="single" w:sz="4" w:space="0" w:color="auto"/>
              <w:right w:val="single" w:sz="4" w:space="0" w:color="auto"/>
            </w:tcBorders>
            <w:shd w:val="clear" w:color="auto" w:fill="auto"/>
            <w:noWrap/>
            <w:vAlign w:val="center"/>
            <w:hideMark/>
          </w:tcPr>
          <w:p w14:paraId="03CA2D6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21,31</w:t>
            </w:r>
          </w:p>
        </w:tc>
        <w:tc>
          <w:tcPr>
            <w:tcW w:w="986" w:type="dxa"/>
            <w:tcBorders>
              <w:top w:val="nil"/>
              <w:left w:val="nil"/>
              <w:bottom w:val="single" w:sz="4" w:space="0" w:color="auto"/>
              <w:right w:val="single" w:sz="4" w:space="0" w:color="auto"/>
            </w:tcBorders>
            <w:shd w:val="clear" w:color="auto" w:fill="auto"/>
            <w:noWrap/>
            <w:vAlign w:val="center"/>
            <w:hideMark/>
          </w:tcPr>
          <w:p w14:paraId="7E3D46F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217,17</w:t>
            </w:r>
          </w:p>
        </w:tc>
        <w:tc>
          <w:tcPr>
            <w:tcW w:w="1348" w:type="dxa"/>
            <w:tcBorders>
              <w:top w:val="nil"/>
              <w:left w:val="nil"/>
              <w:bottom w:val="single" w:sz="4" w:space="0" w:color="auto"/>
              <w:right w:val="single" w:sz="4" w:space="0" w:color="auto"/>
            </w:tcBorders>
            <w:shd w:val="clear" w:color="auto" w:fill="auto"/>
            <w:noWrap/>
            <w:vAlign w:val="center"/>
            <w:hideMark/>
          </w:tcPr>
          <w:p w14:paraId="0FD7B36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10.827.945</w:t>
            </w:r>
          </w:p>
        </w:tc>
        <w:tc>
          <w:tcPr>
            <w:tcW w:w="986" w:type="dxa"/>
            <w:tcBorders>
              <w:top w:val="nil"/>
              <w:left w:val="nil"/>
              <w:bottom w:val="single" w:sz="4" w:space="0" w:color="auto"/>
              <w:right w:val="single" w:sz="4" w:space="0" w:color="auto"/>
            </w:tcBorders>
            <w:shd w:val="clear" w:color="auto" w:fill="auto"/>
            <w:noWrap/>
            <w:vAlign w:val="center"/>
            <w:hideMark/>
          </w:tcPr>
          <w:p w14:paraId="6109D85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265,19</w:t>
            </w:r>
          </w:p>
        </w:tc>
        <w:tc>
          <w:tcPr>
            <w:tcW w:w="1151" w:type="dxa"/>
            <w:tcBorders>
              <w:top w:val="nil"/>
              <w:left w:val="nil"/>
              <w:bottom w:val="single" w:sz="4" w:space="0" w:color="auto"/>
              <w:right w:val="single" w:sz="4" w:space="0" w:color="auto"/>
            </w:tcBorders>
            <w:shd w:val="clear" w:color="auto" w:fill="auto"/>
            <w:noWrap/>
            <w:vAlign w:val="center"/>
            <w:hideMark/>
          </w:tcPr>
          <w:p w14:paraId="51BE949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12,13</w:t>
            </w:r>
          </w:p>
        </w:tc>
      </w:tr>
      <w:tr w:rsidR="00367D57" w:rsidRPr="00253F39" w14:paraId="175A8C3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B85187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6C0854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2.278.995</w:t>
            </w:r>
          </w:p>
        </w:tc>
        <w:tc>
          <w:tcPr>
            <w:tcW w:w="1096" w:type="dxa"/>
            <w:tcBorders>
              <w:top w:val="nil"/>
              <w:left w:val="nil"/>
              <w:bottom w:val="single" w:sz="4" w:space="0" w:color="auto"/>
              <w:right w:val="single" w:sz="4" w:space="0" w:color="auto"/>
            </w:tcBorders>
            <w:shd w:val="clear" w:color="auto" w:fill="auto"/>
            <w:noWrap/>
            <w:vAlign w:val="center"/>
            <w:hideMark/>
          </w:tcPr>
          <w:p w14:paraId="16928FE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100,49</w:t>
            </w:r>
          </w:p>
        </w:tc>
        <w:tc>
          <w:tcPr>
            <w:tcW w:w="986" w:type="dxa"/>
            <w:tcBorders>
              <w:top w:val="nil"/>
              <w:left w:val="nil"/>
              <w:bottom w:val="single" w:sz="4" w:space="0" w:color="auto"/>
              <w:right w:val="single" w:sz="4" w:space="0" w:color="auto"/>
            </w:tcBorders>
            <w:shd w:val="clear" w:color="auto" w:fill="auto"/>
            <w:noWrap/>
            <w:vAlign w:val="center"/>
            <w:hideMark/>
          </w:tcPr>
          <w:p w14:paraId="0FA6678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4,26</w:t>
            </w:r>
          </w:p>
        </w:tc>
        <w:tc>
          <w:tcPr>
            <w:tcW w:w="1348" w:type="dxa"/>
            <w:tcBorders>
              <w:top w:val="nil"/>
              <w:left w:val="nil"/>
              <w:bottom w:val="single" w:sz="4" w:space="0" w:color="auto"/>
              <w:right w:val="single" w:sz="4" w:space="0" w:color="auto"/>
            </w:tcBorders>
            <w:shd w:val="clear" w:color="auto" w:fill="auto"/>
            <w:noWrap/>
            <w:vAlign w:val="center"/>
            <w:hideMark/>
          </w:tcPr>
          <w:p w14:paraId="7DDDA59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5.134.580</w:t>
            </w:r>
          </w:p>
        </w:tc>
        <w:tc>
          <w:tcPr>
            <w:tcW w:w="986" w:type="dxa"/>
            <w:tcBorders>
              <w:top w:val="nil"/>
              <w:left w:val="nil"/>
              <w:bottom w:val="single" w:sz="4" w:space="0" w:color="auto"/>
              <w:right w:val="single" w:sz="4" w:space="0" w:color="auto"/>
            </w:tcBorders>
            <w:shd w:val="clear" w:color="auto" w:fill="auto"/>
            <w:noWrap/>
            <w:vAlign w:val="center"/>
            <w:hideMark/>
          </w:tcPr>
          <w:p w14:paraId="3B276B8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-34,36</w:t>
            </w:r>
          </w:p>
        </w:tc>
        <w:tc>
          <w:tcPr>
            <w:tcW w:w="1151" w:type="dxa"/>
            <w:tcBorders>
              <w:top w:val="nil"/>
              <w:left w:val="nil"/>
              <w:bottom w:val="single" w:sz="4" w:space="0" w:color="auto"/>
              <w:right w:val="single" w:sz="4" w:space="0" w:color="auto"/>
            </w:tcBorders>
            <w:shd w:val="clear" w:color="auto" w:fill="auto"/>
            <w:noWrap/>
            <w:vAlign w:val="center"/>
            <w:hideMark/>
          </w:tcPr>
          <w:p w14:paraId="7253E3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5,75</w:t>
            </w:r>
          </w:p>
        </w:tc>
      </w:tr>
      <w:tr w:rsidR="00367D57" w:rsidRPr="00253F39" w14:paraId="31F0344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7C2643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478B4EF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1.470.341</w:t>
            </w:r>
          </w:p>
        </w:tc>
        <w:tc>
          <w:tcPr>
            <w:tcW w:w="1096" w:type="dxa"/>
            <w:tcBorders>
              <w:top w:val="nil"/>
              <w:left w:val="nil"/>
              <w:bottom w:val="single" w:sz="4" w:space="0" w:color="auto"/>
              <w:right w:val="single" w:sz="4" w:space="0" w:color="auto"/>
            </w:tcBorders>
            <w:shd w:val="clear" w:color="auto" w:fill="auto"/>
            <w:noWrap/>
            <w:vAlign w:val="center"/>
            <w:hideMark/>
          </w:tcPr>
          <w:p w14:paraId="46617AC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-24,56</w:t>
            </w:r>
          </w:p>
        </w:tc>
        <w:tc>
          <w:tcPr>
            <w:tcW w:w="986" w:type="dxa"/>
            <w:tcBorders>
              <w:top w:val="nil"/>
              <w:left w:val="nil"/>
              <w:bottom w:val="single" w:sz="4" w:space="0" w:color="auto"/>
              <w:right w:val="single" w:sz="4" w:space="0" w:color="auto"/>
            </w:tcBorders>
            <w:shd w:val="clear" w:color="auto" w:fill="auto"/>
            <w:noWrap/>
            <w:vAlign w:val="center"/>
            <w:hideMark/>
          </w:tcPr>
          <w:p w14:paraId="24AEFED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-32,00</w:t>
            </w:r>
          </w:p>
        </w:tc>
        <w:tc>
          <w:tcPr>
            <w:tcW w:w="1348" w:type="dxa"/>
            <w:tcBorders>
              <w:top w:val="nil"/>
              <w:left w:val="nil"/>
              <w:bottom w:val="single" w:sz="4" w:space="0" w:color="auto"/>
              <w:right w:val="single" w:sz="4" w:space="0" w:color="auto"/>
            </w:tcBorders>
            <w:shd w:val="clear" w:color="auto" w:fill="auto"/>
            <w:noWrap/>
            <w:vAlign w:val="center"/>
            <w:hideMark/>
          </w:tcPr>
          <w:p w14:paraId="6873C8A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4.450.629</w:t>
            </w:r>
          </w:p>
        </w:tc>
        <w:tc>
          <w:tcPr>
            <w:tcW w:w="986" w:type="dxa"/>
            <w:tcBorders>
              <w:top w:val="nil"/>
              <w:left w:val="nil"/>
              <w:bottom w:val="single" w:sz="4" w:space="0" w:color="auto"/>
              <w:right w:val="single" w:sz="4" w:space="0" w:color="auto"/>
            </w:tcBorders>
            <w:shd w:val="clear" w:color="auto" w:fill="auto"/>
            <w:noWrap/>
            <w:vAlign w:val="center"/>
            <w:hideMark/>
          </w:tcPr>
          <w:p w14:paraId="3CE4EE1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-20,00</w:t>
            </w:r>
          </w:p>
        </w:tc>
        <w:tc>
          <w:tcPr>
            <w:tcW w:w="1151" w:type="dxa"/>
            <w:tcBorders>
              <w:top w:val="nil"/>
              <w:left w:val="nil"/>
              <w:bottom w:val="single" w:sz="4" w:space="0" w:color="auto"/>
              <w:right w:val="single" w:sz="4" w:space="0" w:color="auto"/>
            </w:tcBorders>
            <w:shd w:val="clear" w:color="auto" w:fill="auto"/>
            <w:noWrap/>
            <w:vAlign w:val="center"/>
            <w:hideMark/>
          </w:tcPr>
          <w:p w14:paraId="358E5F7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4,98</w:t>
            </w:r>
          </w:p>
        </w:tc>
      </w:tr>
      <w:tr w:rsidR="00367D57" w:rsidRPr="00253F39" w14:paraId="1A281C9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712C43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55FF2B5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1.478.913</w:t>
            </w:r>
          </w:p>
        </w:tc>
        <w:tc>
          <w:tcPr>
            <w:tcW w:w="1096" w:type="dxa"/>
            <w:tcBorders>
              <w:top w:val="nil"/>
              <w:left w:val="nil"/>
              <w:bottom w:val="single" w:sz="4" w:space="0" w:color="auto"/>
              <w:right w:val="single" w:sz="4" w:space="0" w:color="auto"/>
            </w:tcBorders>
            <w:shd w:val="clear" w:color="auto" w:fill="auto"/>
            <w:noWrap/>
            <w:vAlign w:val="center"/>
            <w:hideMark/>
          </w:tcPr>
          <w:p w14:paraId="392E27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116,92</w:t>
            </w:r>
          </w:p>
        </w:tc>
        <w:tc>
          <w:tcPr>
            <w:tcW w:w="986" w:type="dxa"/>
            <w:tcBorders>
              <w:top w:val="nil"/>
              <w:left w:val="nil"/>
              <w:bottom w:val="single" w:sz="4" w:space="0" w:color="auto"/>
              <w:right w:val="single" w:sz="4" w:space="0" w:color="auto"/>
            </w:tcBorders>
            <w:shd w:val="clear" w:color="auto" w:fill="auto"/>
            <w:noWrap/>
            <w:vAlign w:val="center"/>
            <w:hideMark/>
          </w:tcPr>
          <w:p w14:paraId="3AA1FE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-57,89</w:t>
            </w:r>
          </w:p>
        </w:tc>
        <w:tc>
          <w:tcPr>
            <w:tcW w:w="1348" w:type="dxa"/>
            <w:tcBorders>
              <w:top w:val="nil"/>
              <w:left w:val="nil"/>
              <w:bottom w:val="single" w:sz="4" w:space="0" w:color="auto"/>
              <w:right w:val="single" w:sz="4" w:space="0" w:color="auto"/>
            </w:tcBorders>
            <w:shd w:val="clear" w:color="auto" w:fill="auto"/>
            <w:noWrap/>
            <w:vAlign w:val="center"/>
            <w:hideMark/>
          </w:tcPr>
          <w:p w14:paraId="73B1538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3.875.278</w:t>
            </w:r>
          </w:p>
        </w:tc>
        <w:tc>
          <w:tcPr>
            <w:tcW w:w="986" w:type="dxa"/>
            <w:tcBorders>
              <w:top w:val="nil"/>
              <w:left w:val="nil"/>
              <w:bottom w:val="single" w:sz="4" w:space="0" w:color="auto"/>
              <w:right w:val="single" w:sz="4" w:space="0" w:color="auto"/>
            </w:tcBorders>
            <w:shd w:val="clear" w:color="auto" w:fill="auto"/>
            <w:noWrap/>
            <w:vAlign w:val="center"/>
            <w:hideMark/>
          </w:tcPr>
          <w:p w14:paraId="74DF40D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-57,06</w:t>
            </w:r>
          </w:p>
        </w:tc>
        <w:tc>
          <w:tcPr>
            <w:tcW w:w="1151" w:type="dxa"/>
            <w:tcBorders>
              <w:top w:val="nil"/>
              <w:left w:val="nil"/>
              <w:bottom w:val="single" w:sz="4" w:space="0" w:color="auto"/>
              <w:right w:val="single" w:sz="4" w:space="0" w:color="auto"/>
            </w:tcBorders>
            <w:shd w:val="clear" w:color="auto" w:fill="auto"/>
            <w:noWrap/>
            <w:vAlign w:val="center"/>
            <w:hideMark/>
          </w:tcPr>
          <w:p w14:paraId="33C7FC5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4,34</w:t>
            </w:r>
          </w:p>
        </w:tc>
      </w:tr>
      <w:tr w:rsidR="00367D57" w:rsidRPr="00253F39" w14:paraId="4ACA3EB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FDD092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2DB3BC4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874.440</w:t>
            </w:r>
          </w:p>
        </w:tc>
        <w:tc>
          <w:tcPr>
            <w:tcW w:w="1096" w:type="dxa"/>
            <w:tcBorders>
              <w:top w:val="nil"/>
              <w:left w:val="nil"/>
              <w:bottom w:val="single" w:sz="4" w:space="0" w:color="auto"/>
              <w:right w:val="single" w:sz="4" w:space="0" w:color="auto"/>
            </w:tcBorders>
            <w:shd w:val="clear" w:color="auto" w:fill="auto"/>
            <w:noWrap/>
            <w:vAlign w:val="center"/>
            <w:hideMark/>
          </w:tcPr>
          <w:p w14:paraId="634BF89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282,25</w:t>
            </w:r>
          </w:p>
        </w:tc>
        <w:tc>
          <w:tcPr>
            <w:tcW w:w="986" w:type="dxa"/>
            <w:tcBorders>
              <w:top w:val="nil"/>
              <w:left w:val="nil"/>
              <w:bottom w:val="single" w:sz="4" w:space="0" w:color="auto"/>
              <w:right w:val="single" w:sz="4" w:space="0" w:color="auto"/>
            </w:tcBorders>
            <w:shd w:val="clear" w:color="auto" w:fill="auto"/>
            <w:noWrap/>
            <w:vAlign w:val="center"/>
            <w:hideMark/>
          </w:tcPr>
          <w:p w14:paraId="748BB2A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-37,46</w:t>
            </w:r>
          </w:p>
        </w:tc>
        <w:tc>
          <w:tcPr>
            <w:tcW w:w="1348" w:type="dxa"/>
            <w:tcBorders>
              <w:top w:val="nil"/>
              <w:left w:val="nil"/>
              <w:bottom w:val="single" w:sz="4" w:space="0" w:color="auto"/>
              <w:right w:val="single" w:sz="4" w:space="0" w:color="auto"/>
            </w:tcBorders>
            <w:shd w:val="clear" w:color="auto" w:fill="auto"/>
            <w:noWrap/>
            <w:vAlign w:val="center"/>
            <w:hideMark/>
          </w:tcPr>
          <w:p w14:paraId="2E51CB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3.796.798</w:t>
            </w:r>
          </w:p>
        </w:tc>
        <w:tc>
          <w:tcPr>
            <w:tcW w:w="986" w:type="dxa"/>
            <w:tcBorders>
              <w:top w:val="nil"/>
              <w:left w:val="nil"/>
              <w:bottom w:val="single" w:sz="4" w:space="0" w:color="auto"/>
              <w:right w:val="single" w:sz="4" w:space="0" w:color="auto"/>
            </w:tcBorders>
            <w:shd w:val="clear" w:color="auto" w:fill="auto"/>
            <w:noWrap/>
            <w:vAlign w:val="center"/>
            <w:hideMark/>
          </w:tcPr>
          <w:p w14:paraId="12E65F8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-37,81</w:t>
            </w:r>
          </w:p>
        </w:tc>
        <w:tc>
          <w:tcPr>
            <w:tcW w:w="1151" w:type="dxa"/>
            <w:tcBorders>
              <w:top w:val="nil"/>
              <w:left w:val="nil"/>
              <w:bottom w:val="single" w:sz="4" w:space="0" w:color="auto"/>
              <w:right w:val="single" w:sz="4" w:space="0" w:color="auto"/>
            </w:tcBorders>
            <w:shd w:val="clear" w:color="auto" w:fill="auto"/>
            <w:noWrap/>
            <w:vAlign w:val="center"/>
            <w:hideMark/>
          </w:tcPr>
          <w:p w14:paraId="2AEC6AC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4,25</w:t>
            </w:r>
          </w:p>
        </w:tc>
      </w:tr>
      <w:tr w:rsidR="00367D57" w:rsidRPr="00253F39" w14:paraId="18C56C8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BD5098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Australia</w:t>
            </w:r>
          </w:p>
        </w:tc>
        <w:tc>
          <w:tcPr>
            <w:tcW w:w="1378" w:type="dxa"/>
            <w:tcBorders>
              <w:top w:val="nil"/>
              <w:left w:val="nil"/>
              <w:bottom w:val="single" w:sz="4" w:space="0" w:color="auto"/>
              <w:right w:val="single" w:sz="4" w:space="0" w:color="auto"/>
            </w:tcBorders>
            <w:shd w:val="clear" w:color="auto" w:fill="auto"/>
            <w:noWrap/>
            <w:vAlign w:val="center"/>
            <w:hideMark/>
          </w:tcPr>
          <w:p w14:paraId="46DBADC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1.607.497</w:t>
            </w:r>
          </w:p>
        </w:tc>
        <w:tc>
          <w:tcPr>
            <w:tcW w:w="1096" w:type="dxa"/>
            <w:tcBorders>
              <w:top w:val="nil"/>
              <w:left w:val="nil"/>
              <w:bottom w:val="single" w:sz="4" w:space="0" w:color="auto"/>
              <w:right w:val="single" w:sz="4" w:space="0" w:color="auto"/>
            </w:tcBorders>
            <w:shd w:val="clear" w:color="auto" w:fill="auto"/>
            <w:noWrap/>
            <w:vAlign w:val="center"/>
            <w:hideMark/>
          </w:tcPr>
          <w:p w14:paraId="74A773E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330,74</w:t>
            </w:r>
          </w:p>
        </w:tc>
        <w:tc>
          <w:tcPr>
            <w:tcW w:w="986" w:type="dxa"/>
            <w:tcBorders>
              <w:top w:val="nil"/>
              <w:left w:val="nil"/>
              <w:bottom w:val="single" w:sz="4" w:space="0" w:color="auto"/>
              <w:right w:val="single" w:sz="4" w:space="0" w:color="auto"/>
            </w:tcBorders>
            <w:shd w:val="clear" w:color="auto" w:fill="auto"/>
            <w:noWrap/>
            <w:vAlign w:val="center"/>
            <w:hideMark/>
          </w:tcPr>
          <w:p w14:paraId="57173EDC" w14:textId="59155901"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5.563,</w:t>
            </w:r>
            <w:r>
              <w:rPr>
                <w:rFonts w:eastAsia="Times New Roman"/>
                <w:color w:val="000000"/>
                <w:sz w:val="22"/>
                <w:szCs w:val="22"/>
              </w:rPr>
              <w:t>9</w:t>
            </w:r>
          </w:p>
        </w:tc>
        <w:tc>
          <w:tcPr>
            <w:tcW w:w="1348" w:type="dxa"/>
            <w:tcBorders>
              <w:top w:val="nil"/>
              <w:left w:val="nil"/>
              <w:bottom w:val="single" w:sz="4" w:space="0" w:color="auto"/>
              <w:right w:val="single" w:sz="4" w:space="0" w:color="auto"/>
            </w:tcBorders>
            <w:shd w:val="clear" w:color="auto" w:fill="auto"/>
            <w:noWrap/>
            <w:vAlign w:val="center"/>
            <w:hideMark/>
          </w:tcPr>
          <w:p w14:paraId="31D3703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2.279.866</w:t>
            </w:r>
          </w:p>
        </w:tc>
        <w:tc>
          <w:tcPr>
            <w:tcW w:w="986" w:type="dxa"/>
            <w:tcBorders>
              <w:top w:val="nil"/>
              <w:left w:val="nil"/>
              <w:bottom w:val="single" w:sz="4" w:space="0" w:color="auto"/>
              <w:right w:val="single" w:sz="4" w:space="0" w:color="auto"/>
            </w:tcBorders>
            <w:shd w:val="clear" w:color="auto" w:fill="auto"/>
            <w:noWrap/>
            <w:vAlign w:val="center"/>
            <w:hideMark/>
          </w:tcPr>
          <w:p w14:paraId="1783BB5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597,85</w:t>
            </w:r>
          </w:p>
        </w:tc>
        <w:tc>
          <w:tcPr>
            <w:tcW w:w="1151" w:type="dxa"/>
            <w:tcBorders>
              <w:top w:val="nil"/>
              <w:left w:val="nil"/>
              <w:bottom w:val="single" w:sz="4" w:space="0" w:color="auto"/>
              <w:right w:val="single" w:sz="4" w:space="0" w:color="auto"/>
            </w:tcBorders>
            <w:shd w:val="clear" w:color="auto" w:fill="auto"/>
            <w:noWrap/>
            <w:vAlign w:val="center"/>
            <w:hideMark/>
          </w:tcPr>
          <w:p w14:paraId="33B744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2,55</w:t>
            </w:r>
          </w:p>
        </w:tc>
      </w:tr>
      <w:tr w:rsidR="00367D57" w:rsidRPr="00253F39" w14:paraId="26CAD8F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8E0AC3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0E3A9C0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871.349</w:t>
            </w:r>
          </w:p>
        </w:tc>
        <w:tc>
          <w:tcPr>
            <w:tcW w:w="1096" w:type="dxa"/>
            <w:tcBorders>
              <w:top w:val="nil"/>
              <w:left w:val="nil"/>
              <w:bottom w:val="single" w:sz="4" w:space="0" w:color="auto"/>
              <w:right w:val="single" w:sz="4" w:space="0" w:color="auto"/>
            </w:tcBorders>
            <w:shd w:val="clear" w:color="auto" w:fill="auto"/>
            <w:noWrap/>
            <w:vAlign w:val="center"/>
            <w:hideMark/>
          </w:tcPr>
          <w:p w14:paraId="7980BCA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75,93</w:t>
            </w:r>
          </w:p>
        </w:tc>
        <w:tc>
          <w:tcPr>
            <w:tcW w:w="986" w:type="dxa"/>
            <w:tcBorders>
              <w:top w:val="nil"/>
              <w:left w:val="nil"/>
              <w:bottom w:val="single" w:sz="4" w:space="0" w:color="auto"/>
              <w:right w:val="single" w:sz="4" w:space="0" w:color="auto"/>
            </w:tcBorders>
            <w:shd w:val="clear" w:color="auto" w:fill="auto"/>
            <w:noWrap/>
            <w:vAlign w:val="center"/>
            <w:hideMark/>
          </w:tcPr>
          <w:p w14:paraId="5AD1C25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39,21</w:t>
            </w:r>
          </w:p>
        </w:tc>
        <w:tc>
          <w:tcPr>
            <w:tcW w:w="1348" w:type="dxa"/>
            <w:tcBorders>
              <w:top w:val="nil"/>
              <w:left w:val="nil"/>
              <w:bottom w:val="single" w:sz="4" w:space="0" w:color="auto"/>
              <w:right w:val="single" w:sz="4" w:space="0" w:color="auto"/>
            </w:tcBorders>
            <w:shd w:val="clear" w:color="auto" w:fill="auto"/>
            <w:noWrap/>
            <w:vAlign w:val="center"/>
            <w:hideMark/>
          </w:tcPr>
          <w:p w14:paraId="3C19202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1.589.695</w:t>
            </w:r>
          </w:p>
        </w:tc>
        <w:tc>
          <w:tcPr>
            <w:tcW w:w="986" w:type="dxa"/>
            <w:tcBorders>
              <w:top w:val="nil"/>
              <w:left w:val="nil"/>
              <w:bottom w:val="single" w:sz="4" w:space="0" w:color="auto"/>
              <w:right w:val="single" w:sz="4" w:space="0" w:color="auto"/>
            </w:tcBorders>
            <w:shd w:val="clear" w:color="auto" w:fill="auto"/>
            <w:noWrap/>
            <w:vAlign w:val="center"/>
            <w:hideMark/>
          </w:tcPr>
          <w:p w14:paraId="2AF359E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-15,15</w:t>
            </w:r>
          </w:p>
        </w:tc>
        <w:tc>
          <w:tcPr>
            <w:tcW w:w="1151" w:type="dxa"/>
            <w:tcBorders>
              <w:top w:val="nil"/>
              <w:left w:val="nil"/>
              <w:bottom w:val="single" w:sz="4" w:space="0" w:color="auto"/>
              <w:right w:val="single" w:sz="4" w:space="0" w:color="auto"/>
            </w:tcBorders>
            <w:shd w:val="clear" w:color="auto" w:fill="auto"/>
            <w:noWrap/>
            <w:vAlign w:val="center"/>
            <w:hideMark/>
          </w:tcPr>
          <w:p w14:paraId="54CBBAD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1,78</w:t>
            </w:r>
          </w:p>
        </w:tc>
      </w:tr>
      <w:tr w:rsidR="00367D57" w:rsidRPr="00253F39" w14:paraId="2487556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EF24AE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Hồng Kông</w:t>
            </w:r>
          </w:p>
        </w:tc>
        <w:tc>
          <w:tcPr>
            <w:tcW w:w="1378" w:type="dxa"/>
            <w:tcBorders>
              <w:top w:val="nil"/>
              <w:left w:val="nil"/>
              <w:bottom w:val="single" w:sz="4" w:space="0" w:color="auto"/>
              <w:right w:val="single" w:sz="4" w:space="0" w:color="auto"/>
            </w:tcBorders>
            <w:shd w:val="clear" w:color="auto" w:fill="auto"/>
            <w:noWrap/>
            <w:vAlign w:val="center"/>
            <w:hideMark/>
          </w:tcPr>
          <w:p w14:paraId="4031661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290.964</w:t>
            </w:r>
          </w:p>
        </w:tc>
        <w:tc>
          <w:tcPr>
            <w:tcW w:w="1096" w:type="dxa"/>
            <w:tcBorders>
              <w:top w:val="nil"/>
              <w:left w:val="nil"/>
              <w:bottom w:val="single" w:sz="4" w:space="0" w:color="auto"/>
              <w:right w:val="single" w:sz="4" w:space="0" w:color="auto"/>
            </w:tcBorders>
            <w:shd w:val="clear" w:color="auto" w:fill="auto"/>
            <w:noWrap/>
            <w:vAlign w:val="center"/>
            <w:hideMark/>
          </w:tcPr>
          <w:p w14:paraId="4225CA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-11,32</w:t>
            </w:r>
          </w:p>
        </w:tc>
        <w:tc>
          <w:tcPr>
            <w:tcW w:w="986" w:type="dxa"/>
            <w:tcBorders>
              <w:top w:val="nil"/>
              <w:left w:val="nil"/>
              <w:bottom w:val="single" w:sz="4" w:space="0" w:color="auto"/>
              <w:right w:val="single" w:sz="4" w:space="0" w:color="auto"/>
            </w:tcBorders>
            <w:shd w:val="clear" w:color="auto" w:fill="auto"/>
            <w:noWrap/>
            <w:vAlign w:val="center"/>
            <w:hideMark/>
          </w:tcPr>
          <w:p w14:paraId="3EC47AA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-33,73</w:t>
            </w:r>
          </w:p>
        </w:tc>
        <w:tc>
          <w:tcPr>
            <w:tcW w:w="1348" w:type="dxa"/>
            <w:tcBorders>
              <w:top w:val="nil"/>
              <w:left w:val="nil"/>
              <w:bottom w:val="single" w:sz="4" w:space="0" w:color="auto"/>
              <w:right w:val="single" w:sz="4" w:space="0" w:color="auto"/>
            </w:tcBorders>
            <w:shd w:val="clear" w:color="auto" w:fill="auto"/>
            <w:noWrap/>
            <w:vAlign w:val="center"/>
            <w:hideMark/>
          </w:tcPr>
          <w:p w14:paraId="12A2728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834.821</w:t>
            </w:r>
          </w:p>
        </w:tc>
        <w:tc>
          <w:tcPr>
            <w:tcW w:w="986" w:type="dxa"/>
            <w:tcBorders>
              <w:top w:val="nil"/>
              <w:left w:val="nil"/>
              <w:bottom w:val="single" w:sz="4" w:space="0" w:color="auto"/>
              <w:right w:val="single" w:sz="4" w:space="0" w:color="auto"/>
            </w:tcBorders>
            <w:shd w:val="clear" w:color="auto" w:fill="auto"/>
            <w:noWrap/>
            <w:vAlign w:val="center"/>
            <w:hideMark/>
          </w:tcPr>
          <w:p w14:paraId="7D0F48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16,60</w:t>
            </w:r>
          </w:p>
        </w:tc>
        <w:tc>
          <w:tcPr>
            <w:tcW w:w="1151" w:type="dxa"/>
            <w:tcBorders>
              <w:top w:val="nil"/>
              <w:left w:val="nil"/>
              <w:bottom w:val="single" w:sz="4" w:space="0" w:color="auto"/>
              <w:right w:val="single" w:sz="4" w:space="0" w:color="auto"/>
            </w:tcBorders>
            <w:shd w:val="clear" w:color="auto" w:fill="auto"/>
            <w:noWrap/>
            <w:vAlign w:val="center"/>
            <w:hideMark/>
          </w:tcPr>
          <w:p w14:paraId="4E5B6D9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0,93</w:t>
            </w:r>
          </w:p>
        </w:tc>
      </w:tr>
      <w:tr w:rsidR="00367D57" w:rsidRPr="00253F39" w14:paraId="1C13FDA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6E32DD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Campuchia</w:t>
            </w:r>
          </w:p>
        </w:tc>
        <w:tc>
          <w:tcPr>
            <w:tcW w:w="1378" w:type="dxa"/>
            <w:tcBorders>
              <w:top w:val="nil"/>
              <w:left w:val="nil"/>
              <w:bottom w:val="single" w:sz="4" w:space="0" w:color="auto"/>
              <w:right w:val="single" w:sz="4" w:space="0" w:color="auto"/>
            </w:tcBorders>
            <w:shd w:val="clear" w:color="auto" w:fill="auto"/>
            <w:noWrap/>
            <w:vAlign w:val="center"/>
            <w:hideMark/>
          </w:tcPr>
          <w:p w14:paraId="0461CB5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157.818</w:t>
            </w:r>
          </w:p>
        </w:tc>
        <w:tc>
          <w:tcPr>
            <w:tcW w:w="1096" w:type="dxa"/>
            <w:tcBorders>
              <w:top w:val="nil"/>
              <w:left w:val="nil"/>
              <w:bottom w:val="single" w:sz="4" w:space="0" w:color="auto"/>
              <w:right w:val="single" w:sz="4" w:space="0" w:color="auto"/>
            </w:tcBorders>
            <w:shd w:val="clear" w:color="auto" w:fill="auto"/>
            <w:noWrap/>
            <w:vAlign w:val="center"/>
            <w:hideMark/>
          </w:tcPr>
          <w:p w14:paraId="36C2EB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55,24</w:t>
            </w:r>
          </w:p>
        </w:tc>
        <w:tc>
          <w:tcPr>
            <w:tcW w:w="986" w:type="dxa"/>
            <w:tcBorders>
              <w:top w:val="nil"/>
              <w:left w:val="nil"/>
              <w:bottom w:val="single" w:sz="4" w:space="0" w:color="auto"/>
              <w:right w:val="single" w:sz="4" w:space="0" w:color="auto"/>
            </w:tcBorders>
            <w:shd w:val="clear" w:color="auto" w:fill="auto"/>
            <w:noWrap/>
            <w:vAlign w:val="center"/>
            <w:hideMark/>
          </w:tcPr>
          <w:p w14:paraId="6EC303A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264,74</w:t>
            </w:r>
          </w:p>
        </w:tc>
        <w:tc>
          <w:tcPr>
            <w:tcW w:w="1348" w:type="dxa"/>
            <w:tcBorders>
              <w:top w:val="nil"/>
              <w:left w:val="nil"/>
              <w:bottom w:val="single" w:sz="4" w:space="0" w:color="auto"/>
              <w:right w:val="single" w:sz="4" w:space="0" w:color="auto"/>
            </w:tcBorders>
            <w:shd w:val="clear" w:color="auto" w:fill="auto"/>
            <w:noWrap/>
            <w:vAlign w:val="center"/>
            <w:hideMark/>
          </w:tcPr>
          <w:p w14:paraId="4A6F7C5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657.667</w:t>
            </w:r>
          </w:p>
        </w:tc>
        <w:tc>
          <w:tcPr>
            <w:tcW w:w="986" w:type="dxa"/>
            <w:tcBorders>
              <w:top w:val="nil"/>
              <w:left w:val="nil"/>
              <w:bottom w:val="single" w:sz="4" w:space="0" w:color="auto"/>
              <w:right w:val="single" w:sz="4" w:space="0" w:color="auto"/>
            </w:tcBorders>
            <w:shd w:val="clear" w:color="auto" w:fill="auto"/>
            <w:noWrap/>
            <w:vAlign w:val="center"/>
            <w:hideMark/>
          </w:tcPr>
          <w:p w14:paraId="32015C9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228,99</w:t>
            </w:r>
          </w:p>
        </w:tc>
        <w:tc>
          <w:tcPr>
            <w:tcW w:w="1151" w:type="dxa"/>
            <w:tcBorders>
              <w:top w:val="nil"/>
              <w:left w:val="nil"/>
              <w:bottom w:val="single" w:sz="4" w:space="0" w:color="auto"/>
              <w:right w:val="single" w:sz="4" w:space="0" w:color="auto"/>
            </w:tcBorders>
            <w:shd w:val="clear" w:color="auto" w:fill="auto"/>
            <w:noWrap/>
            <w:vAlign w:val="center"/>
            <w:hideMark/>
          </w:tcPr>
          <w:p w14:paraId="7949B79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0,74</w:t>
            </w:r>
          </w:p>
        </w:tc>
      </w:tr>
      <w:tr w:rsidR="00367D57" w:rsidRPr="00253F39" w14:paraId="0955EF7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5F7EB7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Áo</w:t>
            </w:r>
          </w:p>
        </w:tc>
        <w:tc>
          <w:tcPr>
            <w:tcW w:w="1378" w:type="dxa"/>
            <w:tcBorders>
              <w:top w:val="nil"/>
              <w:left w:val="nil"/>
              <w:bottom w:val="single" w:sz="4" w:space="0" w:color="auto"/>
              <w:right w:val="single" w:sz="4" w:space="0" w:color="auto"/>
            </w:tcBorders>
            <w:shd w:val="clear" w:color="auto" w:fill="auto"/>
            <w:noWrap/>
            <w:vAlign w:val="center"/>
            <w:hideMark/>
          </w:tcPr>
          <w:p w14:paraId="53119D6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584.786</w:t>
            </w:r>
          </w:p>
        </w:tc>
        <w:tc>
          <w:tcPr>
            <w:tcW w:w="1096" w:type="dxa"/>
            <w:tcBorders>
              <w:top w:val="nil"/>
              <w:left w:val="nil"/>
              <w:bottom w:val="single" w:sz="4" w:space="0" w:color="auto"/>
              <w:right w:val="single" w:sz="4" w:space="0" w:color="auto"/>
            </w:tcBorders>
            <w:shd w:val="clear" w:color="auto" w:fill="auto"/>
            <w:noWrap/>
            <w:vAlign w:val="center"/>
            <w:hideMark/>
          </w:tcPr>
          <w:p w14:paraId="65D082CF" w14:textId="123A62A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B372BD9" w14:textId="7B98574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20.296,</w:t>
            </w:r>
            <w:r>
              <w:rPr>
                <w:rFonts w:eastAsia="Times New Roman"/>
                <w:color w:val="000000"/>
                <w:sz w:val="22"/>
                <w:szCs w:val="22"/>
              </w:rPr>
              <w:t>3</w:t>
            </w:r>
          </w:p>
        </w:tc>
        <w:tc>
          <w:tcPr>
            <w:tcW w:w="1348" w:type="dxa"/>
            <w:tcBorders>
              <w:top w:val="nil"/>
              <w:left w:val="nil"/>
              <w:bottom w:val="single" w:sz="4" w:space="0" w:color="auto"/>
              <w:right w:val="single" w:sz="4" w:space="0" w:color="auto"/>
            </w:tcBorders>
            <w:shd w:val="clear" w:color="auto" w:fill="auto"/>
            <w:noWrap/>
            <w:vAlign w:val="center"/>
            <w:hideMark/>
          </w:tcPr>
          <w:p w14:paraId="5E99E5D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584.786</w:t>
            </w:r>
          </w:p>
        </w:tc>
        <w:tc>
          <w:tcPr>
            <w:tcW w:w="986" w:type="dxa"/>
            <w:tcBorders>
              <w:top w:val="nil"/>
              <w:left w:val="nil"/>
              <w:bottom w:val="single" w:sz="4" w:space="0" w:color="auto"/>
              <w:right w:val="single" w:sz="4" w:space="0" w:color="auto"/>
            </w:tcBorders>
            <w:shd w:val="clear" w:color="auto" w:fill="auto"/>
            <w:noWrap/>
            <w:vAlign w:val="center"/>
            <w:hideMark/>
          </w:tcPr>
          <w:p w14:paraId="51136A48" w14:textId="1F8B1EE6"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10.731,</w:t>
            </w:r>
            <w:r>
              <w:rPr>
                <w:rFonts w:eastAsia="Times New Roman"/>
                <w:color w:val="000000"/>
                <w:sz w:val="22"/>
                <w:szCs w:val="22"/>
              </w:rPr>
              <w:t>8</w:t>
            </w:r>
          </w:p>
        </w:tc>
        <w:tc>
          <w:tcPr>
            <w:tcW w:w="1151" w:type="dxa"/>
            <w:tcBorders>
              <w:top w:val="nil"/>
              <w:left w:val="nil"/>
              <w:bottom w:val="single" w:sz="4" w:space="0" w:color="auto"/>
              <w:right w:val="single" w:sz="4" w:space="0" w:color="auto"/>
            </w:tcBorders>
            <w:shd w:val="clear" w:color="auto" w:fill="auto"/>
            <w:noWrap/>
            <w:vAlign w:val="center"/>
            <w:hideMark/>
          </w:tcPr>
          <w:p w14:paraId="70E12BB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0,65</w:t>
            </w:r>
          </w:p>
        </w:tc>
      </w:tr>
      <w:tr w:rsidR="00367D57" w:rsidRPr="00253F39" w14:paraId="0812FE5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0D114C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Lào</w:t>
            </w:r>
          </w:p>
        </w:tc>
        <w:tc>
          <w:tcPr>
            <w:tcW w:w="1378" w:type="dxa"/>
            <w:tcBorders>
              <w:top w:val="nil"/>
              <w:left w:val="nil"/>
              <w:bottom w:val="single" w:sz="4" w:space="0" w:color="auto"/>
              <w:right w:val="single" w:sz="4" w:space="0" w:color="auto"/>
            </w:tcBorders>
            <w:shd w:val="clear" w:color="auto" w:fill="auto"/>
            <w:noWrap/>
            <w:vAlign w:val="center"/>
            <w:hideMark/>
          </w:tcPr>
          <w:p w14:paraId="301700F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115.540</w:t>
            </w:r>
          </w:p>
        </w:tc>
        <w:tc>
          <w:tcPr>
            <w:tcW w:w="1096" w:type="dxa"/>
            <w:tcBorders>
              <w:top w:val="nil"/>
              <w:left w:val="nil"/>
              <w:bottom w:val="single" w:sz="4" w:space="0" w:color="auto"/>
              <w:right w:val="single" w:sz="4" w:space="0" w:color="auto"/>
            </w:tcBorders>
            <w:shd w:val="clear" w:color="auto" w:fill="auto"/>
            <w:noWrap/>
            <w:vAlign w:val="center"/>
            <w:hideMark/>
          </w:tcPr>
          <w:p w14:paraId="7D8DDCE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-59,35</w:t>
            </w:r>
          </w:p>
        </w:tc>
        <w:tc>
          <w:tcPr>
            <w:tcW w:w="986" w:type="dxa"/>
            <w:tcBorders>
              <w:top w:val="nil"/>
              <w:left w:val="nil"/>
              <w:bottom w:val="single" w:sz="4" w:space="0" w:color="auto"/>
              <w:right w:val="single" w:sz="4" w:space="0" w:color="auto"/>
            </w:tcBorders>
            <w:shd w:val="clear" w:color="auto" w:fill="auto"/>
            <w:noWrap/>
            <w:vAlign w:val="center"/>
            <w:hideMark/>
          </w:tcPr>
          <w:p w14:paraId="466142F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-68,33</w:t>
            </w:r>
          </w:p>
        </w:tc>
        <w:tc>
          <w:tcPr>
            <w:tcW w:w="1348" w:type="dxa"/>
            <w:tcBorders>
              <w:top w:val="nil"/>
              <w:left w:val="nil"/>
              <w:bottom w:val="single" w:sz="4" w:space="0" w:color="auto"/>
              <w:right w:val="single" w:sz="4" w:space="0" w:color="auto"/>
            </w:tcBorders>
            <w:shd w:val="clear" w:color="auto" w:fill="auto"/>
            <w:noWrap/>
            <w:vAlign w:val="center"/>
            <w:hideMark/>
          </w:tcPr>
          <w:p w14:paraId="1C52F9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428.994</w:t>
            </w:r>
          </w:p>
        </w:tc>
        <w:tc>
          <w:tcPr>
            <w:tcW w:w="986" w:type="dxa"/>
            <w:tcBorders>
              <w:top w:val="nil"/>
              <w:left w:val="nil"/>
              <w:bottom w:val="single" w:sz="4" w:space="0" w:color="auto"/>
              <w:right w:val="single" w:sz="4" w:space="0" w:color="auto"/>
            </w:tcBorders>
            <w:shd w:val="clear" w:color="auto" w:fill="auto"/>
            <w:noWrap/>
            <w:vAlign w:val="center"/>
            <w:hideMark/>
          </w:tcPr>
          <w:p w14:paraId="3649527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-2,99</w:t>
            </w:r>
          </w:p>
        </w:tc>
        <w:tc>
          <w:tcPr>
            <w:tcW w:w="1151" w:type="dxa"/>
            <w:tcBorders>
              <w:top w:val="nil"/>
              <w:left w:val="nil"/>
              <w:bottom w:val="single" w:sz="4" w:space="0" w:color="auto"/>
              <w:right w:val="single" w:sz="4" w:space="0" w:color="auto"/>
            </w:tcBorders>
            <w:shd w:val="clear" w:color="auto" w:fill="auto"/>
            <w:noWrap/>
            <w:vAlign w:val="center"/>
            <w:hideMark/>
          </w:tcPr>
          <w:p w14:paraId="35EE0A6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0,48</w:t>
            </w:r>
          </w:p>
        </w:tc>
      </w:tr>
      <w:tr w:rsidR="00367D57" w:rsidRPr="00253F39" w14:paraId="43E4ACC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BB359E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0A8C725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71.055</w:t>
            </w:r>
          </w:p>
        </w:tc>
        <w:tc>
          <w:tcPr>
            <w:tcW w:w="1096" w:type="dxa"/>
            <w:tcBorders>
              <w:top w:val="nil"/>
              <w:left w:val="nil"/>
              <w:bottom w:val="single" w:sz="4" w:space="0" w:color="auto"/>
              <w:right w:val="single" w:sz="4" w:space="0" w:color="auto"/>
            </w:tcBorders>
            <w:shd w:val="clear" w:color="auto" w:fill="auto"/>
            <w:noWrap/>
            <w:vAlign w:val="center"/>
            <w:hideMark/>
          </w:tcPr>
          <w:p w14:paraId="490A7C3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-58,05</w:t>
            </w:r>
          </w:p>
        </w:tc>
        <w:tc>
          <w:tcPr>
            <w:tcW w:w="986" w:type="dxa"/>
            <w:tcBorders>
              <w:top w:val="nil"/>
              <w:left w:val="nil"/>
              <w:bottom w:val="single" w:sz="4" w:space="0" w:color="auto"/>
              <w:right w:val="single" w:sz="4" w:space="0" w:color="auto"/>
            </w:tcBorders>
            <w:shd w:val="clear" w:color="auto" w:fill="auto"/>
            <w:noWrap/>
            <w:vAlign w:val="center"/>
            <w:hideMark/>
          </w:tcPr>
          <w:p w14:paraId="324D492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-64,42</w:t>
            </w:r>
          </w:p>
        </w:tc>
        <w:tc>
          <w:tcPr>
            <w:tcW w:w="1348" w:type="dxa"/>
            <w:tcBorders>
              <w:top w:val="nil"/>
              <w:left w:val="nil"/>
              <w:bottom w:val="single" w:sz="4" w:space="0" w:color="auto"/>
              <w:right w:val="single" w:sz="4" w:space="0" w:color="auto"/>
            </w:tcBorders>
            <w:shd w:val="clear" w:color="auto" w:fill="auto"/>
            <w:noWrap/>
            <w:vAlign w:val="center"/>
            <w:hideMark/>
          </w:tcPr>
          <w:p w14:paraId="59FCA6A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316.491</w:t>
            </w:r>
          </w:p>
        </w:tc>
        <w:tc>
          <w:tcPr>
            <w:tcW w:w="986" w:type="dxa"/>
            <w:tcBorders>
              <w:top w:val="nil"/>
              <w:left w:val="nil"/>
              <w:bottom w:val="single" w:sz="4" w:space="0" w:color="auto"/>
              <w:right w:val="single" w:sz="4" w:space="0" w:color="auto"/>
            </w:tcBorders>
            <w:shd w:val="clear" w:color="auto" w:fill="auto"/>
            <w:noWrap/>
            <w:vAlign w:val="center"/>
            <w:hideMark/>
          </w:tcPr>
          <w:p w14:paraId="4C9218B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-55,96</w:t>
            </w:r>
          </w:p>
        </w:tc>
        <w:tc>
          <w:tcPr>
            <w:tcW w:w="1151" w:type="dxa"/>
            <w:tcBorders>
              <w:top w:val="nil"/>
              <w:left w:val="nil"/>
              <w:bottom w:val="single" w:sz="4" w:space="0" w:color="auto"/>
              <w:right w:val="single" w:sz="4" w:space="0" w:color="auto"/>
            </w:tcBorders>
            <w:shd w:val="clear" w:color="auto" w:fill="auto"/>
            <w:noWrap/>
            <w:vAlign w:val="center"/>
            <w:hideMark/>
          </w:tcPr>
          <w:p w14:paraId="1BCA888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0,35</w:t>
            </w:r>
          </w:p>
        </w:tc>
      </w:tr>
      <w:tr w:rsidR="00367D57" w:rsidRPr="00253F39" w14:paraId="028F976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6C48923"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Ổ bi hoặc ổ đũa</w:t>
            </w:r>
          </w:p>
        </w:tc>
        <w:tc>
          <w:tcPr>
            <w:tcW w:w="1378" w:type="dxa"/>
            <w:tcBorders>
              <w:top w:val="nil"/>
              <w:left w:val="nil"/>
              <w:bottom w:val="single" w:sz="4" w:space="0" w:color="auto"/>
              <w:right w:val="single" w:sz="4" w:space="0" w:color="auto"/>
            </w:tcBorders>
            <w:shd w:val="clear" w:color="auto" w:fill="auto"/>
            <w:noWrap/>
            <w:vAlign w:val="center"/>
            <w:hideMark/>
          </w:tcPr>
          <w:p w14:paraId="2CCDC47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19.552.098</w:t>
            </w:r>
          </w:p>
        </w:tc>
        <w:tc>
          <w:tcPr>
            <w:tcW w:w="1096" w:type="dxa"/>
            <w:tcBorders>
              <w:top w:val="nil"/>
              <w:left w:val="nil"/>
              <w:bottom w:val="single" w:sz="4" w:space="0" w:color="auto"/>
              <w:right w:val="single" w:sz="4" w:space="0" w:color="auto"/>
            </w:tcBorders>
            <w:shd w:val="clear" w:color="auto" w:fill="auto"/>
            <w:noWrap/>
            <w:vAlign w:val="center"/>
            <w:hideMark/>
          </w:tcPr>
          <w:p w14:paraId="6CF66D9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119,40</w:t>
            </w:r>
          </w:p>
        </w:tc>
        <w:tc>
          <w:tcPr>
            <w:tcW w:w="986" w:type="dxa"/>
            <w:tcBorders>
              <w:top w:val="nil"/>
              <w:left w:val="nil"/>
              <w:bottom w:val="single" w:sz="4" w:space="0" w:color="auto"/>
              <w:right w:val="single" w:sz="4" w:space="0" w:color="auto"/>
            </w:tcBorders>
            <w:shd w:val="clear" w:color="auto" w:fill="auto"/>
            <w:noWrap/>
            <w:vAlign w:val="center"/>
            <w:hideMark/>
          </w:tcPr>
          <w:p w14:paraId="44D6C5FE" w14:textId="294C2C0F"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E768B71"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46.519.889</w:t>
            </w:r>
          </w:p>
        </w:tc>
        <w:tc>
          <w:tcPr>
            <w:tcW w:w="986" w:type="dxa"/>
            <w:tcBorders>
              <w:top w:val="nil"/>
              <w:left w:val="nil"/>
              <w:bottom w:val="single" w:sz="4" w:space="0" w:color="auto"/>
              <w:right w:val="single" w:sz="4" w:space="0" w:color="auto"/>
            </w:tcBorders>
            <w:shd w:val="clear" w:color="auto" w:fill="auto"/>
            <w:noWrap/>
            <w:vAlign w:val="center"/>
            <w:hideMark/>
          </w:tcPr>
          <w:p w14:paraId="24D07D04" w14:textId="28446433"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D58CBC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100,00</w:t>
            </w:r>
          </w:p>
        </w:tc>
      </w:tr>
      <w:tr w:rsidR="00367D57" w:rsidRPr="00253F39" w14:paraId="3985F0F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9AEE2D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2540347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6.695.021</w:t>
            </w:r>
          </w:p>
        </w:tc>
        <w:tc>
          <w:tcPr>
            <w:tcW w:w="1096" w:type="dxa"/>
            <w:tcBorders>
              <w:top w:val="nil"/>
              <w:left w:val="nil"/>
              <w:bottom w:val="single" w:sz="4" w:space="0" w:color="auto"/>
              <w:right w:val="single" w:sz="4" w:space="0" w:color="auto"/>
            </w:tcBorders>
            <w:shd w:val="clear" w:color="auto" w:fill="auto"/>
            <w:noWrap/>
            <w:vAlign w:val="center"/>
            <w:hideMark/>
          </w:tcPr>
          <w:p w14:paraId="2B2956C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292,84</w:t>
            </w:r>
          </w:p>
        </w:tc>
        <w:tc>
          <w:tcPr>
            <w:tcW w:w="986" w:type="dxa"/>
            <w:tcBorders>
              <w:top w:val="nil"/>
              <w:left w:val="nil"/>
              <w:bottom w:val="single" w:sz="4" w:space="0" w:color="auto"/>
              <w:right w:val="single" w:sz="4" w:space="0" w:color="auto"/>
            </w:tcBorders>
            <w:shd w:val="clear" w:color="auto" w:fill="auto"/>
            <w:noWrap/>
            <w:vAlign w:val="center"/>
            <w:hideMark/>
          </w:tcPr>
          <w:p w14:paraId="6BF1F351" w14:textId="2EB3EC4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C1056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16.135.726</w:t>
            </w:r>
          </w:p>
        </w:tc>
        <w:tc>
          <w:tcPr>
            <w:tcW w:w="986" w:type="dxa"/>
            <w:tcBorders>
              <w:top w:val="nil"/>
              <w:left w:val="nil"/>
              <w:bottom w:val="single" w:sz="4" w:space="0" w:color="auto"/>
              <w:right w:val="single" w:sz="4" w:space="0" w:color="auto"/>
            </w:tcBorders>
            <w:shd w:val="clear" w:color="auto" w:fill="auto"/>
            <w:noWrap/>
            <w:vAlign w:val="center"/>
            <w:hideMark/>
          </w:tcPr>
          <w:p w14:paraId="59C0F7B9" w14:textId="011B2BC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AEC625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34,69</w:t>
            </w:r>
          </w:p>
        </w:tc>
      </w:tr>
      <w:tr w:rsidR="00367D57" w:rsidRPr="00253F39" w14:paraId="670BE53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27AC8A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1B7108C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3.447.922</w:t>
            </w:r>
          </w:p>
        </w:tc>
        <w:tc>
          <w:tcPr>
            <w:tcW w:w="1096" w:type="dxa"/>
            <w:tcBorders>
              <w:top w:val="nil"/>
              <w:left w:val="nil"/>
              <w:bottom w:val="single" w:sz="4" w:space="0" w:color="auto"/>
              <w:right w:val="single" w:sz="4" w:space="0" w:color="auto"/>
            </w:tcBorders>
            <w:shd w:val="clear" w:color="auto" w:fill="auto"/>
            <w:noWrap/>
            <w:vAlign w:val="center"/>
            <w:hideMark/>
          </w:tcPr>
          <w:p w14:paraId="5A6AD77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76,25</w:t>
            </w:r>
          </w:p>
        </w:tc>
        <w:tc>
          <w:tcPr>
            <w:tcW w:w="986" w:type="dxa"/>
            <w:tcBorders>
              <w:top w:val="nil"/>
              <w:left w:val="nil"/>
              <w:bottom w:val="single" w:sz="4" w:space="0" w:color="auto"/>
              <w:right w:val="single" w:sz="4" w:space="0" w:color="auto"/>
            </w:tcBorders>
            <w:shd w:val="clear" w:color="auto" w:fill="auto"/>
            <w:noWrap/>
            <w:vAlign w:val="center"/>
            <w:hideMark/>
          </w:tcPr>
          <w:p w14:paraId="4FD9D9C2" w14:textId="5D659C5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383D1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7.806.605</w:t>
            </w:r>
          </w:p>
        </w:tc>
        <w:tc>
          <w:tcPr>
            <w:tcW w:w="986" w:type="dxa"/>
            <w:tcBorders>
              <w:top w:val="nil"/>
              <w:left w:val="nil"/>
              <w:bottom w:val="single" w:sz="4" w:space="0" w:color="auto"/>
              <w:right w:val="single" w:sz="4" w:space="0" w:color="auto"/>
            </w:tcBorders>
            <w:shd w:val="clear" w:color="auto" w:fill="auto"/>
            <w:noWrap/>
            <w:vAlign w:val="center"/>
            <w:hideMark/>
          </w:tcPr>
          <w:p w14:paraId="2300568E" w14:textId="680C5C0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F053D4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16,78</w:t>
            </w:r>
          </w:p>
        </w:tc>
      </w:tr>
      <w:tr w:rsidR="00367D57" w:rsidRPr="00253F39" w14:paraId="55516C1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E66545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46BD644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2.421.539</w:t>
            </w:r>
          </w:p>
        </w:tc>
        <w:tc>
          <w:tcPr>
            <w:tcW w:w="1096" w:type="dxa"/>
            <w:tcBorders>
              <w:top w:val="nil"/>
              <w:left w:val="nil"/>
              <w:bottom w:val="single" w:sz="4" w:space="0" w:color="auto"/>
              <w:right w:val="single" w:sz="4" w:space="0" w:color="auto"/>
            </w:tcBorders>
            <w:shd w:val="clear" w:color="auto" w:fill="auto"/>
            <w:noWrap/>
            <w:vAlign w:val="center"/>
            <w:hideMark/>
          </w:tcPr>
          <w:p w14:paraId="6ABC716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128,74</w:t>
            </w:r>
          </w:p>
        </w:tc>
        <w:tc>
          <w:tcPr>
            <w:tcW w:w="986" w:type="dxa"/>
            <w:tcBorders>
              <w:top w:val="nil"/>
              <w:left w:val="nil"/>
              <w:bottom w:val="single" w:sz="4" w:space="0" w:color="auto"/>
              <w:right w:val="single" w:sz="4" w:space="0" w:color="auto"/>
            </w:tcBorders>
            <w:shd w:val="clear" w:color="auto" w:fill="auto"/>
            <w:noWrap/>
            <w:vAlign w:val="center"/>
            <w:hideMark/>
          </w:tcPr>
          <w:p w14:paraId="5A582B94" w14:textId="24FB21C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38CA37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5.555.512</w:t>
            </w:r>
          </w:p>
        </w:tc>
        <w:tc>
          <w:tcPr>
            <w:tcW w:w="986" w:type="dxa"/>
            <w:tcBorders>
              <w:top w:val="nil"/>
              <w:left w:val="nil"/>
              <w:bottom w:val="single" w:sz="4" w:space="0" w:color="auto"/>
              <w:right w:val="single" w:sz="4" w:space="0" w:color="auto"/>
            </w:tcBorders>
            <w:shd w:val="clear" w:color="auto" w:fill="auto"/>
            <w:noWrap/>
            <w:vAlign w:val="center"/>
            <w:hideMark/>
          </w:tcPr>
          <w:p w14:paraId="45679F6A" w14:textId="432D4B5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35B6C2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11,94</w:t>
            </w:r>
          </w:p>
        </w:tc>
      </w:tr>
      <w:tr w:rsidR="00367D57" w:rsidRPr="00253F39" w14:paraId="062EE16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FAD5AB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287F0C6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1.270.707</w:t>
            </w:r>
          </w:p>
        </w:tc>
        <w:tc>
          <w:tcPr>
            <w:tcW w:w="1096" w:type="dxa"/>
            <w:tcBorders>
              <w:top w:val="nil"/>
              <w:left w:val="nil"/>
              <w:bottom w:val="single" w:sz="4" w:space="0" w:color="auto"/>
              <w:right w:val="single" w:sz="4" w:space="0" w:color="auto"/>
            </w:tcBorders>
            <w:shd w:val="clear" w:color="auto" w:fill="auto"/>
            <w:noWrap/>
            <w:vAlign w:val="center"/>
            <w:hideMark/>
          </w:tcPr>
          <w:p w14:paraId="2D0CB6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26,06</w:t>
            </w:r>
          </w:p>
        </w:tc>
        <w:tc>
          <w:tcPr>
            <w:tcW w:w="986" w:type="dxa"/>
            <w:tcBorders>
              <w:top w:val="nil"/>
              <w:left w:val="nil"/>
              <w:bottom w:val="single" w:sz="4" w:space="0" w:color="auto"/>
              <w:right w:val="single" w:sz="4" w:space="0" w:color="auto"/>
            </w:tcBorders>
            <w:shd w:val="clear" w:color="auto" w:fill="auto"/>
            <w:noWrap/>
            <w:vAlign w:val="center"/>
            <w:hideMark/>
          </w:tcPr>
          <w:p w14:paraId="5BD14E59" w14:textId="04A9C9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7B7A06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3.229.290</w:t>
            </w:r>
          </w:p>
        </w:tc>
        <w:tc>
          <w:tcPr>
            <w:tcW w:w="986" w:type="dxa"/>
            <w:tcBorders>
              <w:top w:val="nil"/>
              <w:left w:val="nil"/>
              <w:bottom w:val="single" w:sz="4" w:space="0" w:color="auto"/>
              <w:right w:val="single" w:sz="4" w:space="0" w:color="auto"/>
            </w:tcBorders>
            <w:shd w:val="clear" w:color="auto" w:fill="auto"/>
            <w:noWrap/>
            <w:vAlign w:val="center"/>
            <w:hideMark/>
          </w:tcPr>
          <w:p w14:paraId="2A912A65" w14:textId="06A53C5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E14272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6,94</w:t>
            </w:r>
          </w:p>
        </w:tc>
      </w:tr>
      <w:tr w:rsidR="00367D57" w:rsidRPr="00253F39" w14:paraId="0D1868C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F8AFFC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2282F4F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1.162.919</w:t>
            </w:r>
          </w:p>
        </w:tc>
        <w:tc>
          <w:tcPr>
            <w:tcW w:w="1096" w:type="dxa"/>
            <w:tcBorders>
              <w:top w:val="nil"/>
              <w:left w:val="nil"/>
              <w:bottom w:val="single" w:sz="4" w:space="0" w:color="auto"/>
              <w:right w:val="single" w:sz="4" w:space="0" w:color="auto"/>
            </w:tcBorders>
            <w:shd w:val="clear" w:color="auto" w:fill="auto"/>
            <w:noWrap/>
            <w:vAlign w:val="center"/>
            <w:hideMark/>
          </w:tcPr>
          <w:p w14:paraId="14FD98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31,45</w:t>
            </w:r>
          </w:p>
        </w:tc>
        <w:tc>
          <w:tcPr>
            <w:tcW w:w="986" w:type="dxa"/>
            <w:tcBorders>
              <w:top w:val="nil"/>
              <w:left w:val="nil"/>
              <w:bottom w:val="single" w:sz="4" w:space="0" w:color="auto"/>
              <w:right w:val="single" w:sz="4" w:space="0" w:color="auto"/>
            </w:tcBorders>
            <w:shd w:val="clear" w:color="auto" w:fill="auto"/>
            <w:noWrap/>
            <w:vAlign w:val="center"/>
            <w:hideMark/>
          </w:tcPr>
          <w:p w14:paraId="5FD42E1A" w14:textId="31905CC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9F9735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3.109.275</w:t>
            </w:r>
          </w:p>
        </w:tc>
        <w:tc>
          <w:tcPr>
            <w:tcW w:w="986" w:type="dxa"/>
            <w:tcBorders>
              <w:top w:val="nil"/>
              <w:left w:val="nil"/>
              <w:bottom w:val="single" w:sz="4" w:space="0" w:color="auto"/>
              <w:right w:val="single" w:sz="4" w:space="0" w:color="auto"/>
            </w:tcBorders>
            <w:shd w:val="clear" w:color="auto" w:fill="auto"/>
            <w:noWrap/>
            <w:vAlign w:val="center"/>
            <w:hideMark/>
          </w:tcPr>
          <w:p w14:paraId="21CA868E" w14:textId="7D8EE5A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198C7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6,68</w:t>
            </w:r>
          </w:p>
        </w:tc>
      </w:tr>
      <w:tr w:rsidR="00367D57" w:rsidRPr="00253F39" w14:paraId="7129DFA6"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C778EB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11AA5A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732.258</w:t>
            </w:r>
          </w:p>
        </w:tc>
        <w:tc>
          <w:tcPr>
            <w:tcW w:w="1096" w:type="dxa"/>
            <w:tcBorders>
              <w:top w:val="nil"/>
              <w:left w:val="nil"/>
              <w:bottom w:val="single" w:sz="4" w:space="0" w:color="auto"/>
              <w:right w:val="single" w:sz="4" w:space="0" w:color="auto"/>
            </w:tcBorders>
            <w:shd w:val="clear" w:color="auto" w:fill="auto"/>
            <w:noWrap/>
            <w:vAlign w:val="center"/>
            <w:hideMark/>
          </w:tcPr>
          <w:p w14:paraId="4F4C485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125,07</w:t>
            </w:r>
          </w:p>
        </w:tc>
        <w:tc>
          <w:tcPr>
            <w:tcW w:w="986" w:type="dxa"/>
            <w:tcBorders>
              <w:top w:val="nil"/>
              <w:left w:val="nil"/>
              <w:bottom w:val="single" w:sz="4" w:space="0" w:color="auto"/>
              <w:right w:val="single" w:sz="4" w:space="0" w:color="auto"/>
            </w:tcBorders>
            <w:shd w:val="clear" w:color="auto" w:fill="auto"/>
            <w:noWrap/>
            <w:vAlign w:val="center"/>
            <w:hideMark/>
          </w:tcPr>
          <w:p w14:paraId="3C80C365" w14:textId="7478585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2D4C89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1.913.164</w:t>
            </w:r>
          </w:p>
        </w:tc>
        <w:tc>
          <w:tcPr>
            <w:tcW w:w="986" w:type="dxa"/>
            <w:tcBorders>
              <w:top w:val="nil"/>
              <w:left w:val="nil"/>
              <w:bottom w:val="single" w:sz="4" w:space="0" w:color="auto"/>
              <w:right w:val="single" w:sz="4" w:space="0" w:color="auto"/>
            </w:tcBorders>
            <w:shd w:val="clear" w:color="auto" w:fill="auto"/>
            <w:noWrap/>
            <w:vAlign w:val="center"/>
            <w:hideMark/>
          </w:tcPr>
          <w:p w14:paraId="28202CF6" w14:textId="2FB7A26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569A69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4,11</w:t>
            </w:r>
          </w:p>
        </w:tc>
      </w:tr>
      <w:tr w:rsidR="00367D57" w:rsidRPr="00253F39" w14:paraId="686620D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E75E4D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3BD981A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648.633</w:t>
            </w:r>
          </w:p>
        </w:tc>
        <w:tc>
          <w:tcPr>
            <w:tcW w:w="1096" w:type="dxa"/>
            <w:tcBorders>
              <w:top w:val="nil"/>
              <w:left w:val="nil"/>
              <w:bottom w:val="single" w:sz="4" w:space="0" w:color="auto"/>
              <w:right w:val="single" w:sz="4" w:space="0" w:color="auto"/>
            </w:tcBorders>
            <w:shd w:val="clear" w:color="auto" w:fill="auto"/>
            <w:noWrap/>
            <w:vAlign w:val="center"/>
            <w:hideMark/>
          </w:tcPr>
          <w:p w14:paraId="224F79E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88,04</w:t>
            </w:r>
          </w:p>
        </w:tc>
        <w:tc>
          <w:tcPr>
            <w:tcW w:w="986" w:type="dxa"/>
            <w:tcBorders>
              <w:top w:val="nil"/>
              <w:left w:val="nil"/>
              <w:bottom w:val="single" w:sz="4" w:space="0" w:color="auto"/>
              <w:right w:val="single" w:sz="4" w:space="0" w:color="auto"/>
            </w:tcBorders>
            <w:shd w:val="clear" w:color="auto" w:fill="auto"/>
            <w:noWrap/>
            <w:vAlign w:val="center"/>
            <w:hideMark/>
          </w:tcPr>
          <w:p w14:paraId="5E052A8C" w14:textId="2D32B0A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73E389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1.441.369</w:t>
            </w:r>
          </w:p>
        </w:tc>
        <w:tc>
          <w:tcPr>
            <w:tcW w:w="986" w:type="dxa"/>
            <w:tcBorders>
              <w:top w:val="nil"/>
              <w:left w:val="nil"/>
              <w:bottom w:val="single" w:sz="4" w:space="0" w:color="auto"/>
              <w:right w:val="single" w:sz="4" w:space="0" w:color="auto"/>
            </w:tcBorders>
            <w:shd w:val="clear" w:color="auto" w:fill="auto"/>
            <w:noWrap/>
            <w:vAlign w:val="center"/>
            <w:hideMark/>
          </w:tcPr>
          <w:p w14:paraId="790CE83E" w14:textId="32A48D8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F367CF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3,10</w:t>
            </w:r>
          </w:p>
        </w:tc>
      </w:tr>
      <w:tr w:rsidR="00367D57" w:rsidRPr="00253F39" w14:paraId="3ACF5A5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105FE9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Pháp</w:t>
            </w:r>
          </w:p>
        </w:tc>
        <w:tc>
          <w:tcPr>
            <w:tcW w:w="1378" w:type="dxa"/>
            <w:tcBorders>
              <w:top w:val="nil"/>
              <w:left w:val="nil"/>
              <w:bottom w:val="single" w:sz="4" w:space="0" w:color="auto"/>
              <w:right w:val="single" w:sz="4" w:space="0" w:color="auto"/>
            </w:tcBorders>
            <w:shd w:val="clear" w:color="auto" w:fill="auto"/>
            <w:noWrap/>
            <w:vAlign w:val="center"/>
            <w:hideMark/>
          </w:tcPr>
          <w:p w14:paraId="4E03D83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549.066</w:t>
            </w:r>
          </w:p>
        </w:tc>
        <w:tc>
          <w:tcPr>
            <w:tcW w:w="1096" w:type="dxa"/>
            <w:tcBorders>
              <w:top w:val="nil"/>
              <w:left w:val="nil"/>
              <w:bottom w:val="single" w:sz="4" w:space="0" w:color="auto"/>
              <w:right w:val="single" w:sz="4" w:space="0" w:color="auto"/>
            </w:tcBorders>
            <w:shd w:val="clear" w:color="auto" w:fill="auto"/>
            <w:noWrap/>
            <w:vAlign w:val="center"/>
            <w:hideMark/>
          </w:tcPr>
          <w:p w14:paraId="0489AFA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94,72</w:t>
            </w:r>
          </w:p>
        </w:tc>
        <w:tc>
          <w:tcPr>
            <w:tcW w:w="986" w:type="dxa"/>
            <w:tcBorders>
              <w:top w:val="nil"/>
              <w:left w:val="nil"/>
              <w:bottom w:val="single" w:sz="4" w:space="0" w:color="auto"/>
              <w:right w:val="single" w:sz="4" w:space="0" w:color="auto"/>
            </w:tcBorders>
            <w:shd w:val="clear" w:color="auto" w:fill="auto"/>
            <w:noWrap/>
            <w:vAlign w:val="center"/>
            <w:hideMark/>
          </w:tcPr>
          <w:p w14:paraId="3123BFE8" w14:textId="5AB45E5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385E9E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1.316.595</w:t>
            </w:r>
          </w:p>
        </w:tc>
        <w:tc>
          <w:tcPr>
            <w:tcW w:w="986" w:type="dxa"/>
            <w:tcBorders>
              <w:top w:val="nil"/>
              <w:left w:val="nil"/>
              <w:bottom w:val="single" w:sz="4" w:space="0" w:color="auto"/>
              <w:right w:val="single" w:sz="4" w:space="0" w:color="auto"/>
            </w:tcBorders>
            <w:shd w:val="clear" w:color="auto" w:fill="auto"/>
            <w:noWrap/>
            <w:vAlign w:val="center"/>
            <w:hideMark/>
          </w:tcPr>
          <w:p w14:paraId="036ABC07" w14:textId="4BD407C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0BC171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2,83</w:t>
            </w:r>
          </w:p>
        </w:tc>
      </w:tr>
      <w:tr w:rsidR="00367D57" w:rsidRPr="00253F39" w14:paraId="011C617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FC9E59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3F7ABDB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863.302</w:t>
            </w:r>
          </w:p>
        </w:tc>
        <w:tc>
          <w:tcPr>
            <w:tcW w:w="1096" w:type="dxa"/>
            <w:tcBorders>
              <w:top w:val="nil"/>
              <w:left w:val="nil"/>
              <w:bottom w:val="single" w:sz="4" w:space="0" w:color="auto"/>
              <w:right w:val="single" w:sz="4" w:space="0" w:color="auto"/>
            </w:tcBorders>
            <w:shd w:val="clear" w:color="auto" w:fill="auto"/>
            <w:noWrap/>
            <w:vAlign w:val="center"/>
            <w:hideMark/>
          </w:tcPr>
          <w:p w14:paraId="62CCA46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600,44</w:t>
            </w:r>
          </w:p>
        </w:tc>
        <w:tc>
          <w:tcPr>
            <w:tcW w:w="986" w:type="dxa"/>
            <w:tcBorders>
              <w:top w:val="nil"/>
              <w:left w:val="nil"/>
              <w:bottom w:val="single" w:sz="4" w:space="0" w:color="auto"/>
              <w:right w:val="single" w:sz="4" w:space="0" w:color="auto"/>
            </w:tcBorders>
            <w:shd w:val="clear" w:color="auto" w:fill="auto"/>
            <w:noWrap/>
            <w:vAlign w:val="center"/>
            <w:hideMark/>
          </w:tcPr>
          <w:p w14:paraId="5FCB6FC9" w14:textId="039D6F7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A8C5B9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1.266.102</w:t>
            </w:r>
          </w:p>
        </w:tc>
        <w:tc>
          <w:tcPr>
            <w:tcW w:w="986" w:type="dxa"/>
            <w:tcBorders>
              <w:top w:val="nil"/>
              <w:left w:val="nil"/>
              <w:bottom w:val="single" w:sz="4" w:space="0" w:color="auto"/>
              <w:right w:val="single" w:sz="4" w:space="0" w:color="auto"/>
            </w:tcBorders>
            <w:shd w:val="clear" w:color="auto" w:fill="auto"/>
            <w:noWrap/>
            <w:vAlign w:val="center"/>
            <w:hideMark/>
          </w:tcPr>
          <w:p w14:paraId="15A2AD70" w14:textId="39587D9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CE465A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2,72</w:t>
            </w:r>
          </w:p>
        </w:tc>
      </w:tr>
      <w:tr w:rsidR="00367D57" w:rsidRPr="00253F39" w14:paraId="57C8DFB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8D46CC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Nga</w:t>
            </w:r>
          </w:p>
        </w:tc>
        <w:tc>
          <w:tcPr>
            <w:tcW w:w="1378" w:type="dxa"/>
            <w:tcBorders>
              <w:top w:val="nil"/>
              <w:left w:val="nil"/>
              <w:bottom w:val="single" w:sz="4" w:space="0" w:color="auto"/>
              <w:right w:val="single" w:sz="4" w:space="0" w:color="auto"/>
            </w:tcBorders>
            <w:shd w:val="clear" w:color="auto" w:fill="auto"/>
            <w:noWrap/>
            <w:vAlign w:val="center"/>
            <w:hideMark/>
          </w:tcPr>
          <w:p w14:paraId="485EA2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25.171</w:t>
            </w:r>
          </w:p>
        </w:tc>
        <w:tc>
          <w:tcPr>
            <w:tcW w:w="1096" w:type="dxa"/>
            <w:tcBorders>
              <w:top w:val="nil"/>
              <w:left w:val="nil"/>
              <w:bottom w:val="single" w:sz="4" w:space="0" w:color="auto"/>
              <w:right w:val="single" w:sz="4" w:space="0" w:color="auto"/>
            </w:tcBorders>
            <w:shd w:val="clear" w:color="auto" w:fill="auto"/>
            <w:noWrap/>
            <w:vAlign w:val="center"/>
            <w:hideMark/>
          </w:tcPr>
          <w:p w14:paraId="717ADCA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-89,43</w:t>
            </w:r>
          </w:p>
        </w:tc>
        <w:tc>
          <w:tcPr>
            <w:tcW w:w="986" w:type="dxa"/>
            <w:tcBorders>
              <w:top w:val="nil"/>
              <w:left w:val="nil"/>
              <w:bottom w:val="single" w:sz="4" w:space="0" w:color="auto"/>
              <w:right w:val="single" w:sz="4" w:space="0" w:color="auto"/>
            </w:tcBorders>
            <w:shd w:val="clear" w:color="auto" w:fill="auto"/>
            <w:noWrap/>
            <w:vAlign w:val="center"/>
            <w:hideMark/>
          </w:tcPr>
          <w:p w14:paraId="116EF085" w14:textId="34E4943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80DE4A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866.005</w:t>
            </w:r>
          </w:p>
        </w:tc>
        <w:tc>
          <w:tcPr>
            <w:tcW w:w="986" w:type="dxa"/>
            <w:tcBorders>
              <w:top w:val="nil"/>
              <w:left w:val="nil"/>
              <w:bottom w:val="single" w:sz="4" w:space="0" w:color="auto"/>
              <w:right w:val="single" w:sz="4" w:space="0" w:color="auto"/>
            </w:tcBorders>
            <w:shd w:val="clear" w:color="auto" w:fill="auto"/>
            <w:noWrap/>
            <w:vAlign w:val="center"/>
            <w:hideMark/>
          </w:tcPr>
          <w:p w14:paraId="780A89D3" w14:textId="45ABB39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75660B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1,86</w:t>
            </w:r>
          </w:p>
        </w:tc>
      </w:tr>
      <w:tr w:rsidR="00367D57" w:rsidRPr="00253F39" w14:paraId="68203288"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03C234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Braxin</w:t>
            </w:r>
          </w:p>
        </w:tc>
        <w:tc>
          <w:tcPr>
            <w:tcW w:w="1378" w:type="dxa"/>
            <w:tcBorders>
              <w:top w:val="nil"/>
              <w:left w:val="nil"/>
              <w:bottom w:val="single" w:sz="4" w:space="0" w:color="auto"/>
              <w:right w:val="single" w:sz="4" w:space="0" w:color="auto"/>
            </w:tcBorders>
            <w:shd w:val="clear" w:color="auto" w:fill="auto"/>
            <w:noWrap/>
            <w:vAlign w:val="center"/>
            <w:hideMark/>
          </w:tcPr>
          <w:p w14:paraId="2E22884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250.911</w:t>
            </w:r>
          </w:p>
        </w:tc>
        <w:tc>
          <w:tcPr>
            <w:tcW w:w="1096" w:type="dxa"/>
            <w:tcBorders>
              <w:top w:val="nil"/>
              <w:left w:val="nil"/>
              <w:bottom w:val="single" w:sz="4" w:space="0" w:color="auto"/>
              <w:right w:val="single" w:sz="4" w:space="0" w:color="auto"/>
            </w:tcBorders>
            <w:shd w:val="clear" w:color="auto" w:fill="auto"/>
            <w:noWrap/>
            <w:vAlign w:val="center"/>
            <w:hideMark/>
          </w:tcPr>
          <w:p w14:paraId="7DD1EC3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3,73</w:t>
            </w:r>
          </w:p>
        </w:tc>
        <w:tc>
          <w:tcPr>
            <w:tcW w:w="986" w:type="dxa"/>
            <w:tcBorders>
              <w:top w:val="nil"/>
              <w:left w:val="nil"/>
              <w:bottom w:val="single" w:sz="4" w:space="0" w:color="auto"/>
              <w:right w:val="single" w:sz="4" w:space="0" w:color="auto"/>
            </w:tcBorders>
            <w:shd w:val="clear" w:color="auto" w:fill="auto"/>
            <w:noWrap/>
            <w:vAlign w:val="center"/>
            <w:hideMark/>
          </w:tcPr>
          <w:p w14:paraId="795F180C" w14:textId="51090CE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02A75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769.815</w:t>
            </w:r>
          </w:p>
        </w:tc>
        <w:tc>
          <w:tcPr>
            <w:tcW w:w="986" w:type="dxa"/>
            <w:tcBorders>
              <w:top w:val="nil"/>
              <w:left w:val="nil"/>
              <w:bottom w:val="single" w:sz="4" w:space="0" w:color="auto"/>
              <w:right w:val="single" w:sz="4" w:space="0" w:color="auto"/>
            </w:tcBorders>
            <w:shd w:val="clear" w:color="auto" w:fill="auto"/>
            <w:noWrap/>
            <w:vAlign w:val="center"/>
            <w:hideMark/>
          </w:tcPr>
          <w:p w14:paraId="07DC34B4" w14:textId="7465D7B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5DE9C5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1,65</w:t>
            </w:r>
          </w:p>
        </w:tc>
      </w:tr>
      <w:tr w:rsidR="00367D57" w:rsidRPr="00253F39" w14:paraId="0E38F5C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63F7A7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3C496EF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302.169</w:t>
            </w:r>
          </w:p>
        </w:tc>
        <w:tc>
          <w:tcPr>
            <w:tcW w:w="1096" w:type="dxa"/>
            <w:tcBorders>
              <w:top w:val="nil"/>
              <w:left w:val="nil"/>
              <w:bottom w:val="single" w:sz="4" w:space="0" w:color="auto"/>
              <w:right w:val="single" w:sz="4" w:space="0" w:color="auto"/>
            </w:tcBorders>
            <w:shd w:val="clear" w:color="auto" w:fill="auto"/>
            <w:noWrap/>
            <w:vAlign w:val="center"/>
            <w:hideMark/>
          </w:tcPr>
          <w:p w14:paraId="68329D6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90,75</w:t>
            </w:r>
          </w:p>
        </w:tc>
        <w:tc>
          <w:tcPr>
            <w:tcW w:w="986" w:type="dxa"/>
            <w:tcBorders>
              <w:top w:val="nil"/>
              <w:left w:val="nil"/>
              <w:bottom w:val="single" w:sz="4" w:space="0" w:color="auto"/>
              <w:right w:val="single" w:sz="4" w:space="0" w:color="auto"/>
            </w:tcBorders>
            <w:shd w:val="clear" w:color="auto" w:fill="auto"/>
            <w:noWrap/>
            <w:vAlign w:val="center"/>
            <w:hideMark/>
          </w:tcPr>
          <w:p w14:paraId="78CD1736" w14:textId="4E08DD8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F00658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703.487</w:t>
            </w:r>
          </w:p>
        </w:tc>
        <w:tc>
          <w:tcPr>
            <w:tcW w:w="986" w:type="dxa"/>
            <w:tcBorders>
              <w:top w:val="nil"/>
              <w:left w:val="nil"/>
              <w:bottom w:val="single" w:sz="4" w:space="0" w:color="auto"/>
              <w:right w:val="single" w:sz="4" w:space="0" w:color="auto"/>
            </w:tcBorders>
            <w:shd w:val="clear" w:color="auto" w:fill="auto"/>
            <w:noWrap/>
            <w:vAlign w:val="center"/>
            <w:hideMark/>
          </w:tcPr>
          <w:p w14:paraId="7D44EAD9" w14:textId="30BA512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7F287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1,51</w:t>
            </w:r>
          </w:p>
        </w:tc>
      </w:tr>
      <w:tr w:rsidR="00367D57" w:rsidRPr="00253F39" w14:paraId="3E033D9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3E4B704"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Trục truyền động</w:t>
            </w:r>
          </w:p>
        </w:tc>
        <w:tc>
          <w:tcPr>
            <w:tcW w:w="1378" w:type="dxa"/>
            <w:tcBorders>
              <w:top w:val="nil"/>
              <w:left w:val="nil"/>
              <w:bottom w:val="single" w:sz="4" w:space="0" w:color="auto"/>
              <w:right w:val="single" w:sz="4" w:space="0" w:color="auto"/>
            </w:tcBorders>
            <w:shd w:val="clear" w:color="auto" w:fill="auto"/>
            <w:noWrap/>
            <w:vAlign w:val="center"/>
            <w:hideMark/>
          </w:tcPr>
          <w:p w14:paraId="684DEE4A"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16.991.937</w:t>
            </w:r>
          </w:p>
        </w:tc>
        <w:tc>
          <w:tcPr>
            <w:tcW w:w="1096" w:type="dxa"/>
            <w:tcBorders>
              <w:top w:val="nil"/>
              <w:left w:val="nil"/>
              <w:bottom w:val="single" w:sz="4" w:space="0" w:color="auto"/>
              <w:right w:val="single" w:sz="4" w:space="0" w:color="auto"/>
            </w:tcBorders>
            <w:shd w:val="clear" w:color="auto" w:fill="auto"/>
            <w:noWrap/>
            <w:vAlign w:val="center"/>
            <w:hideMark/>
          </w:tcPr>
          <w:p w14:paraId="10BB84EC"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53,04</w:t>
            </w:r>
          </w:p>
        </w:tc>
        <w:tc>
          <w:tcPr>
            <w:tcW w:w="986" w:type="dxa"/>
            <w:tcBorders>
              <w:top w:val="nil"/>
              <w:left w:val="nil"/>
              <w:bottom w:val="single" w:sz="4" w:space="0" w:color="auto"/>
              <w:right w:val="single" w:sz="4" w:space="0" w:color="auto"/>
            </w:tcBorders>
            <w:shd w:val="clear" w:color="auto" w:fill="auto"/>
            <w:noWrap/>
            <w:vAlign w:val="center"/>
            <w:hideMark/>
          </w:tcPr>
          <w:p w14:paraId="04E704C4" w14:textId="4C0648E5"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DAE7B11"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42.894.509</w:t>
            </w:r>
          </w:p>
        </w:tc>
        <w:tc>
          <w:tcPr>
            <w:tcW w:w="986" w:type="dxa"/>
            <w:tcBorders>
              <w:top w:val="nil"/>
              <w:left w:val="nil"/>
              <w:bottom w:val="single" w:sz="4" w:space="0" w:color="auto"/>
              <w:right w:val="single" w:sz="4" w:space="0" w:color="auto"/>
            </w:tcBorders>
            <w:shd w:val="clear" w:color="auto" w:fill="auto"/>
            <w:noWrap/>
            <w:vAlign w:val="center"/>
            <w:hideMark/>
          </w:tcPr>
          <w:p w14:paraId="19B406EE" w14:textId="0A5563CE"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A7AA471"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100,00</w:t>
            </w:r>
          </w:p>
        </w:tc>
      </w:tr>
      <w:tr w:rsidR="00367D57" w:rsidRPr="00253F39" w14:paraId="641D585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D5DDE9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352FE99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3.989.824</w:t>
            </w:r>
          </w:p>
        </w:tc>
        <w:tc>
          <w:tcPr>
            <w:tcW w:w="1096" w:type="dxa"/>
            <w:tcBorders>
              <w:top w:val="nil"/>
              <w:left w:val="nil"/>
              <w:bottom w:val="single" w:sz="4" w:space="0" w:color="auto"/>
              <w:right w:val="single" w:sz="4" w:space="0" w:color="auto"/>
            </w:tcBorders>
            <w:shd w:val="clear" w:color="auto" w:fill="auto"/>
            <w:noWrap/>
            <w:vAlign w:val="center"/>
            <w:hideMark/>
          </w:tcPr>
          <w:p w14:paraId="0A21374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36,26</w:t>
            </w:r>
          </w:p>
        </w:tc>
        <w:tc>
          <w:tcPr>
            <w:tcW w:w="986" w:type="dxa"/>
            <w:tcBorders>
              <w:top w:val="nil"/>
              <w:left w:val="nil"/>
              <w:bottom w:val="single" w:sz="4" w:space="0" w:color="auto"/>
              <w:right w:val="single" w:sz="4" w:space="0" w:color="auto"/>
            </w:tcBorders>
            <w:shd w:val="clear" w:color="auto" w:fill="auto"/>
            <w:noWrap/>
            <w:vAlign w:val="center"/>
            <w:hideMark/>
          </w:tcPr>
          <w:p w14:paraId="37533899" w14:textId="76CBA77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EAF253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9.982.227</w:t>
            </w:r>
          </w:p>
        </w:tc>
        <w:tc>
          <w:tcPr>
            <w:tcW w:w="986" w:type="dxa"/>
            <w:tcBorders>
              <w:top w:val="nil"/>
              <w:left w:val="nil"/>
              <w:bottom w:val="single" w:sz="4" w:space="0" w:color="auto"/>
              <w:right w:val="single" w:sz="4" w:space="0" w:color="auto"/>
            </w:tcBorders>
            <w:shd w:val="clear" w:color="auto" w:fill="auto"/>
            <w:noWrap/>
            <w:vAlign w:val="center"/>
            <w:hideMark/>
          </w:tcPr>
          <w:p w14:paraId="703299F2" w14:textId="24222D6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048CE4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23,27</w:t>
            </w:r>
          </w:p>
        </w:tc>
      </w:tr>
      <w:tr w:rsidR="00367D57" w:rsidRPr="00253F39" w14:paraId="7BE5576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4D2314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1EB97BC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3.468.975</w:t>
            </w:r>
          </w:p>
        </w:tc>
        <w:tc>
          <w:tcPr>
            <w:tcW w:w="1096" w:type="dxa"/>
            <w:tcBorders>
              <w:top w:val="nil"/>
              <w:left w:val="nil"/>
              <w:bottom w:val="single" w:sz="4" w:space="0" w:color="auto"/>
              <w:right w:val="single" w:sz="4" w:space="0" w:color="auto"/>
            </w:tcBorders>
            <w:shd w:val="clear" w:color="auto" w:fill="auto"/>
            <w:noWrap/>
            <w:vAlign w:val="center"/>
            <w:hideMark/>
          </w:tcPr>
          <w:p w14:paraId="4CCEA5A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88,41</w:t>
            </w:r>
          </w:p>
        </w:tc>
        <w:tc>
          <w:tcPr>
            <w:tcW w:w="986" w:type="dxa"/>
            <w:tcBorders>
              <w:top w:val="nil"/>
              <w:left w:val="nil"/>
              <w:bottom w:val="single" w:sz="4" w:space="0" w:color="auto"/>
              <w:right w:val="single" w:sz="4" w:space="0" w:color="auto"/>
            </w:tcBorders>
            <w:shd w:val="clear" w:color="auto" w:fill="auto"/>
            <w:noWrap/>
            <w:vAlign w:val="center"/>
            <w:hideMark/>
          </w:tcPr>
          <w:p w14:paraId="2EB71858" w14:textId="7641880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12DC5C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8.332.580</w:t>
            </w:r>
          </w:p>
        </w:tc>
        <w:tc>
          <w:tcPr>
            <w:tcW w:w="986" w:type="dxa"/>
            <w:tcBorders>
              <w:top w:val="nil"/>
              <w:left w:val="nil"/>
              <w:bottom w:val="single" w:sz="4" w:space="0" w:color="auto"/>
              <w:right w:val="single" w:sz="4" w:space="0" w:color="auto"/>
            </w:tcBorders>
            <w:shd w:val="clear" w:color="auto" w:fill="auto"/>
            <w:noWrap/>
            <w:vAlign w:val="center"/>
            <w:hideMark/>
          </w:tcPr>
          <w:p w14:paraId="14094D05" w14:textId="53029CF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3DC77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19,43</w:t>
            </w:r>
          </w:p>
        </w:tc>
      </w:tr>
      <w:tr w:rsidR="00367D57" w:rsidRPr="00253F39" w14:paraId="6A2A5915"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856684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15EA3FB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2.576.719</w:t>
            </w:r>
          </w:p>
        </w:tc>
        <w:tc>
          <w:tcPr>
            <w:tcW w:w="1096" w:type="dxa"/>
            <w:tcBorders>
              <w:top w:val="nil"/>
              <w:left w:val="nil"/>
              <w:bottom w:val="single" w:sz="4" w:space="0" w:color="auto"/>
              <w:right w:val="single" w:sz="4" w:space="0" w:color="auto"/>
            </w:tcBorders>
            <w:shd w:val="clear" w:color="auto" w:fill="auto"/>
            <w:noWrap/>
            <w:vAlign w:val="center"/>
            <w:hideMark/>
          </w:tcPr>
          <w:p w14:paraId="5699EDA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65,34</w:t>
            </w:r>
          </w:p>
        </w:tc>
        <w:tc>
          <w:tcPr>
            <w:tcW w:w="986" w:type="dxa"/>
            <w:tcBorders>
              <w:top w:val="nil"/>
              <w:left w:val="nil"/>
              <w:bottom w:val="single" w:sz="4" w:space="0" w:color="auto"/>
              <w:right w:val="single" w:sz="4" w:space="0" w:color="auto"/>
            </w:tcBorders>
            <w:shd w:val="clear" w:color="auto" w:fill="auto"/>
            <w:noWrap/>
            <w:vAlign w:val="center"/>
            <w:hideMark/>
          </w:tcPr>
          <w:p w14:paraId="6A3EC14F" w14:textId="3DF06EB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48AE2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6.277.513</w:t>
            </w:r>
          </w:p>
        </w:tc>
        <w:tc>
          <w:tcPr>
            <w:tcW w:w="986" w:type="dxa"/>
            <w:tcBorders>
              <w:top w:val="nil"/>
              <w:left w:val="nil"/>
              <w:bottom w:val="single" w:sz="4" w:space="0" w:color="auto"/>
              <w:right w:val="single" w:sz="4" w:space="0" w:color="auto"/>
            </w:tcBorders>
            <w:shd w:val="clear" w:color="auto" w:fill="auto"/>
            <w:noWrap/>
            <w:vAlign w:val="center"/>
            <w:hideMark/>
          </w:tcPr>
          <w:p w14:paraId="5F2F33F2" w14:textId="115E0D5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0E8B31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14,63</w:t>
            </w:r>
          </w:p>
        </w:tc>
      </w:tr>
      <w:tr w:rsidR="00367D57" w:rsidRPr="00253F39" w14:paraId="473E9A8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5A8668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5872121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2.005.427</w:t>
            </w:r>
          </w:p>
        </w:tc>
        <w:tc>
          <w:tcPr>
            <w:tcW w:w="1096" w:type="dxa"/>
            <w:tcBorders>
              <w:top w:val="nil"/>
              <w:left w:val="nil"/>
              <w:bottom w:val="single" w:sz="4" w:space="0" w:color="auto"/>
              <w:right w:val="single" w:sz="4" w:space="0" w:color="auto"/>
            </w:tcBorders>
            <w:shd w:val="clear" w:color="auto" w:fill="auto"/>
            <w:noWrap/>
            <w:vAlign w:val="center"/>
            <w:hideMark/>
          </w:tcPr>
          <w:p w14:paraId="2B2D26D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41,11</w:t>
            </w:r>
          </w:p>
        </w:tc>
        <w:tc>
          <w:tcPr>
            <w:tcW w:w="986" w:type="dxa"/>
            <w:tcBorders>
              <w:top w:val="nil"/>
              <w:left w:val="nil"/>
              <w:bottom w:val="single" w:sz="4" w:space="0" w:color="auto"/>
              <w:right w:val="single" w:sz="4" w:space="0" w:color="auto"/>
            </w:tcBorders>
            <w:shd w:val="clear" w:color="auto" w:fill="auto"/>
            <w:noWrap/>
            <w:vAlign w:val="center"/>
            <w:hideMark/>
          </w:tcPr>
          <w:p w14:paraId="7E3702AE" w14:textId="19620E9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F6EB67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5.433.258</w:t>
            </w:r>
          </w:p>
        </w:tc>
        <w:tc>
          <w:tcPr>
            <w:tcW w:w="986" w:type="dxa"/>
            <w:tcBorders>
              <w:top w:val="nil"/>
              <w:left w:val="nil"/>
              <w:bottom w:val="single" w:sz="4" w:space="0" w:color="auto"/>
              <w:right w:val="single" w:sz="4" w:space="0" w:color="auto"/>
            </w:tcBorders>
            <w:shd w:val="clear" w:color="auto" w:fill="auto"/>
            <w:noWrap/>
            <w:vAlign w:val="center"/>
            <w:hideMark/>
          </w:tcPr>
          <w:p w14:paraId="755B94D3" w14:textId="0DF8C76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56964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12,67</w:t>
            </w:r>
          </w:p>
        </w:tc>
      </w:tr>
      <w:tr w:rsidR="00367D57" w:rsidRPr="00253F39" w14:paraId="0CF6679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7BA898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5A3AD62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1.044.207</w:t>
            </w:r>
          </w:p>
        </w:tc>
        <w:tc>
          <w:tcPr>
            <w:tcW w:w="1096" w:type="dxa"/>
            <w:tcBorders>
              <w:top w:val="nil"/>
              <w:left w:val="nil"/>
              <w:bottom w:val="single" w:sz="4" w:space="0" w:color="auto"/>
              <w:right w:val="single" w:sz="4" w:space="0" w:color="auto"/>
            </w:tcBorders>
            <w:shd w:val="clear" w:color="auto" w:fill="auto"/>
            <w:noWrap/>
            <w:vAlign w:val="center"/>
            <w:hideMark/>
          </w:tcPr>
          <w:p w14:paraId="1E35CB3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91,19</w:t>
            </w:r>
          </w:p>
        </w:tc>
        <w:tc>
          <w:tcPr>
            <w:tcW w:w="986" w:type="dxa"/>
            <w:tcBorders>
              <w:top w:val="nil"/>
              <w:left w:val="nil"/>
              <w:bottom w:val="single" w:sz="4" w:space="0" w:color="auto"/>
              <w:right w:val="single" w:sz="4" w:space="0" w:color="auto"/>
            </w:tcBorders>
            <w:shd w:val="clear" w:color="auto" w:fill="auto"/>
            <w:noWrap/>
            <w:vAlign w:val="center"/>
            <w:hideMark/>
          </w:tcPr>
          <w:p w14:paraId="10C2CACA" w14:textId="1CF794D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BEA62E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2.460.240</w:t>
            </w:r>
          </w:p>
        </w:tc>
        <w:tc>
          <w:tcPr>
            <w:tcW w:w="986" w:type="dxa"/>
            <w:tcBorders>
              <w:top w:val="nil"/>
              <w:left w:val="nil"/>
              <w:bottom w:val="single" w:sz="4" w:space="0" w:color="auto"/>
              <w:right w:val="single" w:sz="4" w:space="0" w:color="auto"/>
            </w:tcBorders>
            <w:shd w:val="clear" w:color="auto" w:fill="auto"/>
            <w:noWrap/>
            <w:vAlign w:val="center"/>
            <w:hideMark/>
          </w:tcPr>
          <w:p w14:paraId="09E00DC2" w14:textId="29F20A0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37C91E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5,74</w:t>
            </w:r>
          </w:p>
        </w:tc>
      </w:tr>
      <w:tr w:rsidR="00367D57" w:rsidRPr="00253F39" w14:paraId="3B806B5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3F104DD"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3054798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789.515</w:t>
            </w:r>
          </w:p>
        </w:tc>
        <w:tc>
          <w:tcPr>
            <w:tcW w:w="1096" w:type="dxa"/>
            <w:tcBorders>
              <w:top w:val="nil"/>
              <w:left w:val="nil"/>
              <w:bottom w:val="single" w:sz="4" w:space="0" w:color="auto"/>
              <w:right w:val="single" w:sz="4" w:space="0" w:color="auto"/>
            </w:tcBorders>
            <w:shd w:val="clear" w:color="auto" w:fill="auto"/>
            <w:noWrap/>
            <w:vAlign w:val="center"/>
            <w:hideMark/>
          </w:tcPr>
          <w:p w14:paraId="33C7622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53,50</w:t>
            </w:r>
          </w:p>
        </w:tc>
        <w:tc>
          <w:tcPr>
            <w:tcW w:w="986" w:type="dxa"/>
            <w:tcBorders>
              <w:top w:val="nil"/>
              <w:left w:val="nil"/>
              <w:bottom w:val="single" w:sz="4" w:space="0" w:color="auto"/>
              <w:right w:val="single" w:sz="4" w:space="0" w:color="auto"/>
            </w:tcBorders>
            <w:shd w:val="clear" w:color="auto" w:fill="auto"/>
            <w:noWrap/>
            <w:vAlign w:val="center"/>
            <w:hideMark/>
          </w:tcPr>
          <w:p w14:paraId="030D1C6E" w14:textId="7A3E05B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9086C8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2.020.575</w:t>
            </w:r>
          </w:p>
        </w:tc>
        <w:tc>
          <w:tcPr>
            <w:tcW w:w="986" w:type="dxa"/>
            <w:tcBorders>
              <w:top w:val="nil"/>
              <w:left w:val="nil"/>
              <w:bottom w:val="single" w:sz="4" w:space="0" w:color="auto"/>
              <w:right w:val="single" w:sz="4" w:space="0" w:color="auto"/>
            </w:tcBorders>
            <w:shd w:val="clear" w:color="auto" w:fill="auto"/>
            <w:noWrap/>
            <w:vAlign w:val="center"/>
            <w:hideMark/>
          </w:tcPr>
          <w:p w14:paraId="43380BE0" w14:textId="0E62D55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82C6DE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4,71</w:t>
            </w:r>
          </w:p>
        </w:tc>
      </w:tr>
      <w:tr w:rsidR="00367D57" w:rsidRPr="00253F39" w14:paraId="65122B1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8A1D1B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02F6A09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425.558</w:t>
            </w:r>
          </w:p>
        </w:tc>
        <w:tc>
          <w:tcPr>
            <w:tcW w:w="1096" w:type="dxa"/>
            <w:tcBorders>
              <w:top w:val="nil"/>
              <w:left w:val="nil"/>
              <w:bottom w:val="single" w:sz="4" w:space="0" w:color="auto"/>
              <w:right w:val="single" w:sz="4" w:space="0" w:color="auto"/>
            </w:tcBorders>
            <w:shd w:val="clear" w:color="auto" w:fill="auto"/>
            <w:noWrap/>
            <w:vAlign w:val="center"/>
            <w:hideMark/>
          </w:tcPr>
          <w:p w14:paraId="4A7C5FA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41,92</w:t>
            </w:r>
          </w:p>
        </w:tc>
        <w:tc>
          <w:tcPr>
            <w:tcW w:w="986" w:type="dxa"/>
            <w:tcBorders>
              <w:top w:val="nil"/>
              <w:left w:val="nil"/>
              <w:bottom w:val="single" w:sz="4" w:space="0" w:color="auto"/>
              <w:right w:val="single" w:sz="4" w:space="0" w:color="auto"/>
            </w:tcBorders>
            <w:shd w:val="clear" w:color="auto" w:fill="auto"/>
            <w:noWrap/>
            <w:vAlign w:val="center"/>
            <w:hideMark/>
          </w:tcPr>
          <w:p w14:paraId="206F7C58" w14:textId="004FA7A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001F6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1.172.304</w:t>
            </w:r>
          </w:p>
        </w:tc>
        <w:tc>
          <w:tcPr>
            <w:tcW w:w="986" w:type="dxa"/>
            <w:tcBorders>
              <w:top w:val="nil"/>
              <w:left w:val="nil"/>
              <w:bottom w:val="single" w:sz="4" w:space="0" w:color="auto"/>
              <w:right w:val="single" w:sz="4" w:space="0" w:color="auto"/>
            </w:tcBorders>
            <w:shd w:val="clear" w:color="auto" w:fill="auto"/>
            <w:noWrap/>
            <w:vAlign w:val="center"/>
            <w:hideMark/>
          </w:tcPr>
          <w:p w14:paraId="164E6E73" w14:textId="57FEC01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9EFF18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2,73</w:t>
            </w:r>
          </w:p>
        </w:tc>
      </w:tr>
      <w:tr w:rsidR="00367D57" w:rsidRPr="00253F39" w14:paraId="4673179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50B5FF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Mêhicô</w:t>
            </w:r>
          </w:p>
        </w:tc>
        <w:tc>
          <w:tcPr>
            <w:tcW w:w="1378" w:type="dxa"/>
            <w:tcBorders>
              <w:top w:val="nil"/>
              <w:left w:val="nil"/>
              <w:bottom w:val="single" w:sz="4" w:space="0" w:color="auto"/>
              <w:right w:val="single" w:sz="4" w:space="0" w:color="auto"/>
            </w:tcBorders>
            <w:shd w:val="clear" w:color="auto" w:fill="auto"/>
            <w:noWrap/>
            <w:vAlign w:val="center"/>
            <w:hideMark/>
          </w:tcPr>
          <w:p w14:paraId="206DDF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353.766</w:t>
            </w:r>
          </w:p>
        </w:tc>
        <w:tc>
          <w:tcPr>
            <w:tcW w:w="1096" w:type="dxa"/>
            <w:tcBorders>
              <w:top w:val="nil"/>
              <w:left w:val="nil"/>
              <w:bottom w:val="single" w:sz="4" w:space="0" w:color="auto"/>
              <w:right w:val="single" w:sz="4" w:space="0" w:color="auto"/>
            </w:tcBorders>
            <w:shd w:val="clear" w:color="auto" w:fill="auto"/>
            <w:noWrap/>
            <w:vAlign w:val="center"/>
            <w:hideMark/>
          </w:tcPr>
          <w:p w14:paraId="3215984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16,52</w:t>
            </w:r>
          </w:p>
        </w:tc>
        <w:tc>
          <w:tcPr>
            <w:tcW w:w="986" w:type="dxa"/>
            <w:tcBorders>
              <w:top w:val="nil"/>
              <w:left w:val="nil"/>
              <w:bottom w:val="single" w:sz="4" w:space="0" w:color="auto"/>
              <w:right w:val="single" w:sz="4" w:space="0" w:color="auto"/>
            </w:tcBorders>
            <w:shd w:val="clear" w:color="auto" w:fill="auto"/>
            <w:noWrap/>
            <w:vAlign w:val="center"/>
            <w:hideMark/>
          </w:tcPr>
          <w:p w14:paraId="017FCAD7" w14:textId="64694E2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E9554E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1.016.289</w:t>
            </w:r>
          </w:p>
        </w:tc>
        <w:tc>
          <w:tcPr>
            <w:tcW w:w="986" w:type="dxa"/>
            <w:tcBorders>
              <w:top w:val="nil"/>
              <w:left w:val="nil"/>
              <w:bottom w:val="single" w:sz="4" w:space="0" w:color="auto"/>
              <w:right w:val="single" w:sz="4" w:space="0" w:color="auto"/>
            </w:tcBorders>
            <w:shd w:val="clear" w:color="auto" w:fill="auto"/>
            <w:noWrap/>
            <w:vAlign w:val="center"/>
            <w:hideMark/>
          </w:tcPr>
          <w:p w14:paraId="61E7D220" w14:textId="6A85ACD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5750CA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2,37</w:t>
            </w:r>
          </w:p>
        </w:tc>
      </w:tr>
      <w:tr w:rsidR="00367D57" w:rsidRPr="00253F39" w14:paraId="53DCF7D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85BF8A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0B5F1CD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369.637</w:t>
            </w:r>
          </w:p>
        </w:tc>
        <w:tc>
          <w:tcPr>
            <w:tcW w:w="1096" w:type="dxa"/>
            <w:tcBorders>
              <w:top w:val="nil"/>
              <w:left w:val="nil"/>
              <w:bottom w:val="single" w:sz="4" w:space="0" w:color="auto"/>
              <w:right w:val="single" w:sz="4" w:space="0" w:color="auto"/>
            </w:tcBorders>
            <w:shd w:val="clear" w:color="auto" w:fill="auto"/>
            <w:noWrap/>
            <w:vAlign w:val="center"/>
            <w:hideMark/>
          </w:tcPr>
          <w:p w14:paraId="5AE2862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78,41</w:t>
            </w:r>
          </w:p>
        </w:tc>
        <w:tc>
          <w:tcPr>
            <w:tcW w:w="986" w:type="dxa"/>
            <w:tcBorders>
              <w:top w:val="nil"/>
              <w:left w:val="nil"/>
              <w:bottom w:val="single" w:sz="4" w:space="0" w:color="auto"/>
              <w:right w:val="single" w:sz="4" w:space="0" w:color="auto"/>
            </w:tcBorders>
            <w:shd w:val="clear" w:color="auto" w:fill="auto"/>
            <w:noWrap/>
            <w:vAlign w:val="center"/>
            <w:hideMark/>
          </w:tcPr>
          <w:p w14:paraId="3F4241EB" w14:textId="6B66AA4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BE7987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870.305</w:t>
            </w:r>
          </w:p>
        </w:tc>
        <w:tc>
          <w:tcPr>
            <w:tcW w:w="986" w:type="dxa"/>
            <w:tcBorders>
              <w:top w:val="nil"/>
              <w:left w:val="nil"/>
              <w:bottom w:val="single" w:sz="4" w:space="0" w:color="auto"/>
              <w:right w:val="single" w:sz="4" w:space="0" w:color="auto"/>
            </w:tcBorders>
            <w:shd w:val="clear" w:color="auto" w:fill="auto"/>
            <w:noWrap/>
            <w:vAlign w:val="center"/>
            <w:hideMark/>
          </w:tcPr>
          <w:p w14:paraId="2ED184CB" w14:textId="13931BA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6E03EF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2,03</w:t>
            </w:r>
          </w:p>
        </w:tc>
      </w:tr>
      <w:tr w:rsidR="00367D57" w:rsidRPr="00253F39" w14:paraId="44ADE75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F1D49C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Canada</w:t>
            </w:r>
          </w:p>
        </w:tc>
        <w:tc>
          <w:tcPr>
            <w:tcW w:w="1378" w:type="dxa"/>
            <w:tcBorders>
              <w:top w:val="nil"/>
              <w:left w:val="nil"/>
              <w:bottom w:val="single" w:sz="4" w:space="0" w:color="auto"/>
              <w:right w:val="single" w:sz="4" w:space="0" w:color="auto"/>
            </w:tcBorders>
            <w:shd w:val="clear" w:color="auto" w:fill="auto"/>
            <w:noWrap/>
            <w:vAlign w:val="center"/>
            <w:hideMark/>
          </w:tcPr>
          <w:p w14:paraId="01A41A2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395.267</w:t>
            </w:r>
          </w:p>
        </w:tc>
        <w:tc>
          <w:tcPr>
            <w:tcW w:w="1096" w:type="dxa"/>
            <w:tcBorders>
              <w:top w:val="nil"/>
              <w:left w:val="nil"/>
              <w:bottom w:val="single" w:sz="4" w:space="0" w:color="auto"/>
              <w:right w:val="single" w:sz="4" w:space="0" w:color="auto"/>
            </w:tcBorders>
            <w:shd w:val="clear" w:color="auto" w:fill="auto"/>
            <w:noWrap/>
            <w:vAlign w:val="center"/>
            <w:hideMark/>
          </w:tcPr>
          <w:p w14:paraId="0F8B3EB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58,16</w:t>
            </w:r>
          </w:p>
        </w:tc>
        <w:tc>
          <w:tcPr>
            <w:tcW w:w="986" w:type="dxa"/>
            <w:tcBorders>
              <w:top w:val="nil"/>
              <w:left w:val="nil"/>
              <w:bottom w:val="single" w:sz="4" w:space="0" w:color="auto"/>
              <w:right w:val="single" w:sz="4" w:space="0" w:color="auto"/>
            </w:tcBorders>
            <w:shd w:val="clear" w:color="auto" w:fill="auto"/>
            <w:noWrap/>
            <w:vAlign w:val="center"/>
            <w:hideMark/>
          </w:tcPr>
          <w:p w14:paraId="6BF23E22" w14:textId="379A287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7469E8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867.341</w:t>
            </w:r>
          </w:p>
        </w:tc>
        <w:tc>
          <w:tcPr>
            <w:tcW w:w="986" w:type="dxa"/>
            <w:tcBorders>
              <w:top w:val="nil"/>
              <w:left w:val="nil"/>
              <w:bottom w:val="single" w:sz="4" w:space="0" w:color="auto"/>
              <w:right w:val="single" w:sz="4" w:space="0" w:color="auto"/>
            </w:tcBorders>
            <w:shd w:val="clear" w:color="auto" w:fill="auto"/>
            <w:noWrap/>
            <w:vAlign w:val="center"/>
            <w:hideMark/>
          </w:tcPr>
          <w:p w14:paraId="7B3C0F48" w14:textId="7860EDD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A233B7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2,02</w:t>
            </w:r>
          </w:p>
        </w:tc>
      </w:tr>
      <w:tr w:rsidR="00367D57" w:rsidRPr="00253F39" w14:paraId="713EF2B6"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E904ED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 Lan</w:t>
            </w:r>
          </w:p>
        </w:tc>
        <w:tc>
          <w:tcPr>
            <w:tcW w:w="1378" w:type="dxa"/>
            <w:tcBorders>
              <w:top w:val="nil"/>
              <w:left w:val="nil"/>
              <w:bottom w:val="single" w:sz="4" w:space="0" w:color="auto"/>
              <w:right w:val="single" w:sz="4" w:space="0" w:color="auto"/>
            </w:tcBorders>
            <w:shd w:val="clear" w:color="auto" w:fill="auto"/>
            <w:noWrap/>
            <w:vAlign w:val="center"/>
            <w:hideMark/>
          </w:tcPr>
          <w:p w14:paraId="612D795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238.663</w:t>
            </w:r>
          </w:p>
        </w:tc>
        <w:tc>
          <w:tcPr>
            <w:tcW w:w="1096" w:type="dxa"/>
            <w:tcBorders>
              <w:top w:val="nil"/>
              <w:left w:val="nil"/>
              <w:bottom w:val="single" w:sz="4" w:space="0" w:color="auto"/>
              <w:right w:val="single" w:sz="4" w:space="0" w:color="auto"/>
            </w:tcBorders>
            <w:shd w:val="clear" w:color="auto" w:fill="auto"/>
            <w:noWrap/>
            <w:vAlign w:val="center"/>
            <w:hideMark/>
          </w:tcPr>
          <w:p w14:paraId="2894629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1,48</w:t>
            </w:r>
          </w:p>
        </w:tc>
        <w:tc>
          <w:tcPr>
            <w:tcW w:w="986" w:type="dxa"/>
            <w:tcBorders>
              <w:top w:val="nil"/>
              <w:left w:val="nil"/>
              <w:bottom w:val="single" w:sz="4" w:space="0" w:color="auto"/>
              <w:right w:val="single" w:sz="4" w:space="0" w:color="auto"/>
            </w:tcBorders>
            <w:shd w:val="clear" w:color="auto" w:fill="auto"/>
            <w:noWrap/>
            <w:vAlign w:val="center"/>
            <w:hideMark/>
          </w:tcPr>
          <w:p w14:paraId="5F96CA84" w14:textId="1143366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6E4025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862.073</w:t>
            </w:r>
          </w:p>
        </w:tc>
        <w:tc>
          <w:tcPr>
            <w:tcW w:w="986" w:type="dxa"/>
            <w:tcBorders>
              <w:top w:val="nil"/>
              <w:left w:val="nil"/>
              <w:bottom w:val="single" w:sz="4" w:space="0" w:color="auto"/>
              <w:right w:val="single" w:sz="4" w:space="0" w:color="auto"/>
            </w:tcBorders>
            <w:shd w:val="clear" w:color="auto" w:fill="auto"/>
            <w:noWrap/>
            <w:vAlign w:val="center"/>
            <w:hideMark/>
          </w:tcPr>
          <w:p w14:paraId="643BB6E0" w14:textId="3AB4F42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1E38A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2,01</w:t>
            </w:r>
          </w:p>
        </w:tc>
      </w:tr>
      <w:tr w:rsidR="00367D57" w:rsidRPr="00253F39" w14:paraId="3B31D78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6F2186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lastRenderedPageBreak/>
              <w:t>Malaysia</w:t>
            </w:r>
          </w:p>
        </w:tc>
        <w:tc>
          <w:tcPr>
            <w:tcW w:w="1378" w:type="dxa"/>
            <w:tcBorders>
              <w:top w:val="nil"/>
              <w:left w:val="nil"/>
              <w:bottom w:val="single" w:sz="4" w:space="0" w:color="auto"/>
              <w:right w:val="single" w:sz="4" w:space="0" w:color="auto"/>
            </w:tcBorders>
            <w:shd w:val="clear" w:color="auto" w:fill="auto"/>
            <w:noWrap/>
            <w:vAlign w:val="center"/>
            <w:hideMark/>
          </w:tcPr>
          <w:p w14:paraId="609F94B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227.022</w:t>
            </w:r>
          </w:p>
        </w:tc>
        <w:tc>
          <w:tcPr>
            <w:tcW w:w="1096" w:type="dxa"/>
            <w:tcBorders>
              <w:top w:val="nil"/>
              <w:left w:val="nil"/>
              <w:bottom w:val="single" w:sz="4" w:space="0" w:color="auto"/>
              <w:right w:val="single" w:sz="4" w:space="0" w:color="auto"/>
            </w:tcBorders>
            <w:shd w:val="clear" w:color="auto" w:fill="auto"/>
            <w:noWrap/>
            <w:vAlign w:val="center"/>
            <w:hideMark/>
          </w:tcPr>
          <w:p w14:paraId="6519142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70,51</w:t>
            </w:r>
          </w:p>
        </w:tc>
        <w:tc>
          <w:tcPr>
            <w:tcW w:w="986" w:type="dxa"/>
            <w:tcBorders>
              <w:top w:val="nil"/>
              <w:left w:val="nil"/>
              <w:bottom w:val="single" w:sz="4" w:space="0" w:color="auto"/>
              <w:right w:val="single" w:sz="4" w:space="0" w:color="auto"/>
            </w:tcBorders>
            <w:shd w:val="clear" w:color="auto" w:fill="auto"/>
            <w:noWrap/>
            <w:vAlign w:val="center"/>
            <w:hideMark/>
          </w:tcPr>
          <w:p w14:paraId="0E264C86" w14:textId="725EC93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E5260E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578.389</w:t>
            </w:r>
          </w:p>
        </w:tc>
        <w:tc>
          <w:tcPr>
            <w:tcW w:w="986" w:type="dxa"/>
            <w:tcBorders>
              <w:top w:val="nil"/>
              <w:left w:val="nil"/>
              <w:bottom w:val="single" w:sz="4" w:space="0" w:color="auto"/>
              <w:right w:val="single" w:sz="4" w:space="0" w:color="auto"/>
            </w:tcBorders>
            <w:shd w:val="clear" w:color="auto" w:fill="auto"/>
            <w:noWrap/>
            <w:vAlign w:val="center"/>
            <w:hideMark/>
          </w:tcPr>
          <w:p w14:paraId="695D89C3" w14:textId="3DA6759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47AEF0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1,35</w:t>
            </w:r>
          </w:p>
        </w:tc>
      </w:tr>
      <w:tr w:rsidR="00367D57" w:rsidRPr="00253F39" w14:paraId="79E66F3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226686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167F214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146.875</w:t>
            </w:r>
          </w:p>
        </w:tc>
        <w:tc>
          <w:tcPr>
            <w:tcW w:w="1096" w:type="dxa"/>
            <w:tcBorders>
              <w:top w:val="nil"/>
              <w:left w:val="nil"/>
              <w:bottom w:val="single" w:sz="4" w:space="0" w:color="auto"/>
              <w:right w:val="single" w:sz="4" w:space="0" w:color="auto"/>
            </w:tcBorders>
            <w:shd w:val="clear" w:color="auto" w:fill="auto"/>
            <w:noWrap/>
            <w:vAlign w:val="center"/>
            <w:hideMark/>
          </w:tcPr>
          <w:p w14:paraId="262BE0E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-1,05</w:t>
            </w:r>
          </w:p>
        </w:tc>
        <w:tc>
          <w:tcPr>
            <w:tcW w:w="986" w:type="dxa"/>
            <w:tcBorders>
              <w:top w:val="nil"/>
              <w:left w:val="nil"/>
              <w:bottom w:val="single" w:sz="4" w:space="0" w:color="auto"/>
              <w:right w:val="single" w:sz="4" w:space="0" w:color="auto"/>
            </w:tcBorders>
            <w:shd w:val="clear" w:color="auto" w:fill="auto"/>
            <w:noWrap/>
            <w:vAlign w:val="center"/>
            <w:hideMark/>
          </w:tcPr>
          <w:p w14:paraId="7C5F0AE6" w14:textId="2E202D1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53220B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556.584</w:t>
            </w:r>
          </w:p>
        </w:tc>
        <w:tc>
          <w:tcPr>
            <w:tcW w:w="986" w:type="dxa"/>
            <w:tcBorders>
              <w:top w:val="nil"/>
              <w:left w:val="nil"/>
              <w:bottom w:val="single" w:sz="4" w:space="0" w:color="auto"/>
              <w:right w:val="single" w:sz="4" w:space="0" w:color="auto"/>
            </w:tcBorders>
            <w:shd w:val="clear" w:color="auto" w:fill="auto"/>
            <w:noWrap/>
            <w:vAlign w:val="center"/>
            <w:hideMark/>
          </w:tcPr>
          <w:p w14:paraId="4F1E4D1F" w14:textId="1104FA3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88178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1,30</w:t>
            </w:r>
          </w:p>
        </w:tc>
      </w:tr>
      <w:tr w:rsidR="00367D57" w:rsidRPr="00253F39" w14:paraId="2AB3ED2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846A16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68AA93E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249.067</w:t>
            </w:r>
          </w:p>
        </w:tc>
        <w:tc>
          <w:tcPr>
            <w:tcW w:w="1096" w:type="dxa"/>
            <w:tcBorders>
              <w:top w:val="nil"/>
              <w:left w:val="nil"/>
              <w:bottom w:val="single" w:sz="4" w:space="0" w:color="auto"/>
              <w:right w:val="single" w:sz="4" w:space="0" w:color="auto"/>
            </w:tcBorders>
            <w:shd w:val="clear" w:color="auto" w:fill="auto"/>
            <w:noWrap/>
            <w:vAlign w:val="center"/>
            <w:hideMark/>
          </w:tcPr>
          <w:p w14:paraId="72F8FA8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31,29</w:t>
            </w:r>
          </w:p>
        </w:tc>
        <w:tc>
          <w:tcPr>
            <w:tcW w:w="986" w:type="dxa"/>
            <w:tcBorders>
              <w:top w:val="nil"/>
              <w:left w:val="nil"/>
              <w:bottom w:val="single" w:sz="4" w:space="0" w:color="auto"/>
              <w:right w:val="single" w:sz="4" w:space="0" w:color="auto"/>
            </w:tcBorders>
            <w:shd w:val="clear" w:color="auto" w:fill="auto"/>
            <w:noWrap/>
            <w:vAlign w:val="center"/>
            <w:hideMark/>
          </w:tcPr>
          <w:p w14:paraId="54B0FA2B" w14:textId="735A709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47A22B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532.343</w:t>
            </w:r>
          </w:p>
        </w:tc>
        <w:tc>
          <w:tcPr>
            <w:tcW w:w="986" w:type="dxa"/>
            <w:tcBorders>
              <w:top w:val="nil"/>
              <w:left w:val="nil"/>
              <w:bottom w:val="single" w:sz="4" w:space="0" w:color="auto"/>
              <w:right w:val="single" w:sz="4" w:space="0" w:color="auto"/>
            </w:tcBorders>
            <w:shd w:val="clear" w:color="auto" w:fill="auto"/>
            <w:noWrap/>
            <w:vAlign w:val="center"/>
            <w:hideMark/>
          </w:tcPr>
          <w:p w14:paraId="7C92407C" w14:textId="1D41153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1C0C0D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1,24</w:t>
            </w:r>
          </w:p>
        </w:tc>
      </w:tr>
      <w:tr w:rsidR="00367D57" w:rsidRPr="00253F39" w14:paraId="4A0DDFD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1177422"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Hộp khuôn đúc kim loại</w:t>
            </w:r>
          </w:p>
        </w:tc>
        <w:tc>
          <w:tcPr>
            <w:tcW w:w="1378" w:type="dxa"/>
            <w:tcBorders>
              <w:top w:val="nil"/>
              <w:left w:val="nil"/>
              <w:bottom w:val="single" w:sz="4" w:space="0" w:color="auto"/>
              <w:right w:val="single" w:sz="4" w:space="0" w:color="auto"/>
            </w:tcBorders>
            <w:shd w:val="clear" w:color="auto" w:fill="auto"/>
            <w:noWrap/>
            <w:vAlign w:val="center"/>
            <w:hideMark/>
          </w:tcPr>
          <w:p w14:paraId="4BCF051B"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5.870.544</w:t>
            </w:r>
          </w:p>
        </w:tc>
        <w:tc>
          <w:tcPr>
            <w:tcW w:w="1096" w:type="dxa"/>
            <w:tcBorders>
              <w:top w:val="nil"/>
              <w:left w:val="nil"/>
              <w:bottom w:val="single" w:sz="4" w:space="0" w:color="auto"/>
              <w:right w:val="single" w:sz="4" w:space="0" w:color="auto"/>
            </w:tcBorders>
            <w:shd w:val="clear" w:color="auto" w:fill="auto"/>
            <w:noWrap/>
            <w:vAlign w:val="center"/>
            <w:hideMark/>
          </w:tcPr>
          <w:p w14:paraId="6003C4F5"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49,76</w:t>
            </w:r>
          </w:p>
        </w:tc>
        <w:tc>
          <w:tcPr>
            <w:tcW w:w="986" w:type="dxa"/>
            <w:tcBorders>
              <w:top w:val="nil"/>
              <w:left w:val="nil"/>
              <w:bottom w:val="single" w:sz="4" w:space="0" w:color="auto"/>
              <w:right w:val="single" w:sz="4" w:space="0" w:color="auto"/>
            </w:tcBorders>
            <w:shd w:val="clear" w:color="auto" w:fill="auto"/>
            <w:noWrap/>
            <w:vAlign w:val="center"/>
            <w:hideMark/>
          </w:tcPr>
          <w:p w14:paraId="0BA7D747"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-36,41</w:t>
            </w:r>
          </w:p>
        </w:tc>
        <w:tc>
          <w:tcPr>
            <w:tcW w:w="1348" w:type="dxa"/>
            <w:tcBorders>
              <w:top w:val="nil"/>
              <w:left w:val="nil"/>
              <w:bottom w:val="single" w:sz="4" w:space="0" w:color="auto"/>
              <w:right w:val="single" w:sz="4" w:space="0" w:color="auto"/>
            </w:tcBorders>
            <w:shd w:val="clear" w:color="auto" w:fill="auto"/>
            <w:noWrap/>
            <w:vAlign w:val="center"/>
            <w:hideMark/>
          </w:tcPr>
          <w:p w14:paraId="40FA845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16.143.337</w:t>
            </w:r>
          </w:p>
        </w:tc>
        <w:tc>
          <w:tcPr>
            <w:tcW w:w="986" w:type="dxa"/>
            <w:tcBorders>
              <w:top w:val="nil"/>
              <w:left w:val="nil"/>
              <w:bottom w:val="single" w:sz="4" w:space="0" w:color="auto"/>
              <w:right w:val="single" w:sz="4" w:space="0" w:color="auto"/>
            </w:tcBorders>
            <w:shd w:val="clear" w:color="auto" w:fill="auto"/>
            <w:noWrap/>
            <w:vAlign w:val="center"/>
            <w:hideMark/>
          </w:tcPr>
          <w:p w14:paraId="65B35392"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-31,09</w:t>
            </w:r>
          </w:p>
        </w:tc>
        <w:tc>
          <w:tcPr>
            <w:tcW w:w="1151" w:type="dxa"/>
            <w:tcBorders>
              <w:top w:val="nil"/>
              <w:left w:val="nil"/>
              <w:bottom w:val="single" w:sz="4" w:space="0" w:color="auto"/>
              <w:right w:val="single" w:sz="4" w:space="0" w:color="auto"/>
            </w:tcBorders>
            <w:shd w:val="clear" w:color="auto" w:fill="auto"/>
            <w:noWrap/>
            <w:vAlign w:val="center"/>
            <w:hideMark/>
          </w:tcPr>
          <w:p w14:paraId="2B99E5B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3193F3C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1501BF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494D67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778.567</w:t>
            </w:r>
          </w:p>
        </w:tc>
        <w:tc>
          <w:tcPr>
            <w:tcW w:w="1096" w:type="dxa"/>
            <w:tcBorders>
              <w:top w:val="nil"/>
              <w:left w:val="nil"/>
              <w:bottom w:val="single" w:sz="4" w:space="0" w:color="auto"/>
              <w:right w:val="single" w:sz="4" w:space="0" w:color="auto"/>
            </w:tcBorders>
            <w:shd w:val="clear" w:color="auto" w:fill="auto"/>
            <w:noWrap/>
            <w:vAlign w:val="center"/>
            <w:hideMark/>
          </w:tcPr>
          <w:p w14:paraId="3982263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30,39</w:t>
            </w:r>
          </w:p>
        </w:tc>
        <w:tc>
          <w:tcPr>
            <w:tcW w:w="986" w:type="dxa"/>
            <w:tcBorders>
              <w:top w:val="nil"/>
              <w:left w:val="nil"/>
              <w:bottom w:val="single" w:sz="4" w:space="0" w:color="auto"/>
              <w:right w:val="single" w:sz="4" w:space="0" w:color="auto"/>
            </w:tcBorders>
            <w:shd w:val="clear" w:color="auto" w:fill="auto"/>
            <w:noWrap/>
            <w:vAlign w:val="center"/>
            <w:hideMark/>
          </w:tcPr>
          <w:p w14:paraId="5100A28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-44,92</w:t>
            </w:r>
          </w:p>
        </w:tc>
        <w:tc>
          <w:tcPr>
            <w:tcW w:w="1348" w:type="dxa"/>
            <w:tcBorders>
              <w:top w:val="nil"/>
              <w:left w:val="nil"/>
              <w:bottom w:val="single" w:sz="4" w:space="0" w:color="auto"/>
              <w:right w:val="single" w:sz="4" w:space="0" w:color="auto"/>
            </w:tcBorders>
            <w:shd w:val="clear" w:color="auto" w:fill="auto"/>
            <w:noWrap/>
            <w:vAlign w:val="center"/>
            <w:hideMark/>
          </w:tcPr>
          <w:p w14:paraId="20682F1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2.741.119</w:t>
            </w:r>
          </w:p>
        </w:tc>
        <w:tc>
          <w:tcPr>
            <w:tcW w:w="986" w:type="dxa"/>
            <w:tcBorders>
              <w:top w:val="nil"/>
              <w:left w:val="nil"/>
              <w:bottom w:val="single" w:sz="4" w:space="0" w:color="auto"/>
              <w:right w:val="single" w:sz="4" w:space="0" w:color="auto"/>
            </w:tcBorders>
            <w:shd w:val="clear" w:color="auto" w:fill="auto"/>
            <w:noWrap/>
            <w:vAlign w:val="center"/>
            <w:hideMark/>
          </w:tcPr>
          <w:p w14:paraId="57E396F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-47,54</w:t>
            </w:r>
          </w:p>
        </w:tc>
        <w:tc>
          <w:tcPr>
            <w:tcW w:w="1151" w:type="dxa"/>
            <w:tcBorders>
              <w:top w:val="nil"/>
              <w:left w:val="nil"/>
              <w:bottom w:val="single" w:sz="4" w:space="0" w:color="auto"/>
              <w:right w:val="single" w:sz="4" w:space="0" w:color="auto"/>
            </w:tcBorders>
            <w:shd w:val="clear" w:color="auto" w:fill="auto"/>
            <w:noWrap/>
            <w:vAlign w:val="center"/>
            <w:hideMark/>
          </w:tcPr>
          <w:p w14:paraId="5122729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16,98</w:t>
            </w:r>
          </w:p>
        </w:tc>
      </w:tr>
      <w:tr w:rsidR="00367D57" w:rsidRPr="00253F39" w14:paraId="6D2F58C8"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3FC3E7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Đan Mạch</w:t>
            </w:r>
          </w:p>
        </w:tc>
        <w:tc>
          <w:tcPr>
            <w:tcW w:w="1378" w:type="dxa"/>
            <w:tcBorders>
              <w:top w:val="nil"/>
              <w:left w:val="nil"/>
              <w:bottom w:val="single" w:sz="4" w:space="0" w:color="auto"/>
              <w:right w:val="single" w:sz="4" w:space="0" w:color="auto"/>
            </w:tcBorders>
            <w:shd w:val="clear" w:color="auto" w:fill="auto"/>
            <w:noWrap/>
            <w:vAlign w:val="center"/>
            <w:hideMark/>
          </w:tcPr>
          <w:p w14:paraId="4EF40F0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956.706</w:t>
            </w:r>
          </w:p>
        </w:tc>
        <w:tc>
          <w:tcPr>
            <w:tcW w:w="1096" w:type="dxa"/>
            <w:tcBorders>
              <w:top w:val="nil"/>
              <w:left w:val="nil"/>
              <w:bottom w:val="single" w:sz="4" w:space="0" w:color="auto"/>
              <w:right w:val="single" w:sz="4" w:space="0" w:color="auto"/>
            </w:tcBorders>
            <w:shd w:val="clear" w:color="auto" w:fill="auto"/>
            <w:noWrap/>
            <w:vAlign w:val="center"/>
            <w:hideMark/>
          </w:tcPr>
          <w:p w14:paraId="03F240B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149,38</w:t>
            </w:r>
          </w:p>
        </w:tc>
        <w:tc>
          <w:tcPr>
            <w:tcW w:w="986" w:type="dxa"/>
            <w:tcBorders>
              <w:top w:val="nil"/>
              <w:left w:val="nil"/>
              <w:bottom w:val="single" w:sz="4" w:space="0" w:color="auto"/>
              <w:right w:val="single" w:sz="4" w:space="0" w:color="auto"/>
            </w:tcBorders>
            <w:shd w:val="clear" w:color="auto" w:fill="auto"/>
            <w:noWrap/>
            <w:vAlign w:val="center"/>
            <w:hideMark/>
          </w:tcPr>
          <w:p w14:paraId="7FA8670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-33,67</w:t>
            </w:r>
          </w:p>
        </w:tc>
        <w:tc>
          <w:tcPr>
            <w:tcW w:w="1348" w:type="dxa"/>
            <w:tcBorders>
              <w:top w:val="nil"/>
              <w:left w:val="nil"/>
              <w:bottom w:val="single" w:sz="4" w:space="0" w:color="auto"/>
              <w:right w:val="single" w:sz="4" w:space="0" w:color="auto"/>
            </w:tcBorders>
            <w:shd w:val="clear" w:color="auto" w:fill="auto"/>
            <w:noWrap/>
            <w:vAlign w:val="center"/>
            <w:hideMark/>
          </w:tcPr>
          <w:p w14:paraId="7A85F94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2.480.812</w:t>
            </w:r>
          </w:p>
        </w:tc>
        <w:tc>
          <w:tcPr>
            <w:tcW w:w="986" w:type="dxa"/>
            <w:tcBorders>
              <w:top w:val="nil"/>
              <w:left w:val="nil"/>
              <w:bottom w:val="single" w:sz="4" w:space="0" w:color="auto"/>
              <w:right w:val="single" w:sz="4" w:space="0" w:color="auto"/>
            </w:tcBorders>
            <w:shd w:val="clear" w:color="auto" w:fill="auto"/>
            <w:noWrap/>
            <w:vAlign w:val="center"/>
            <w:hideMark/>
          </w:tcPr>
          <w:p w14:paraId="00B9AC7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-20,95</w:t>
            </w:r>
          </w:p>
        </w:tc>
        <w:tc>
          <w:tcPr>
            <w:tcW w:w="1151" w:type="dxa"/>
            <w:tcBorders>
              <w:top w:val="nil"/>
              <w:left w:val="nil"/>
              <w:bottom w:val="single" w:sz="4" w:space="0" w:color="auto"/>
              <w:right w:val="single" w:sz="4" w:space="0" w:color="auto"/>
            </w:tcBorders>
            <w:shd w:val="clear" w:color="auto" w:fill="auto"/>
            <w:noWrap/>
            <w:vAlign w:val="center"/>
            <w:hideMark/>
          </w:tcPr>
          <w:p w14:paraId="6E19C1D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15,37</w:t>
            </w:r>
          </w:p>
        </w:tc>
      </w:tr>
      <w:tr w:rsidR="00367D57" w:rsidRPr="00253F39" w14:paraId="1CCB674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C6DF50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315EF2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338.040</w:t>
            </w:r>
          </w:p>
        </w:tc>
        <w:tc>
          <w:tcPr>
            <w:tcW w:w="1096" w:type="dxa"/>
            <w:tcBorders>
              <w:top w:val="nil"/>
              <w:left w:val="nil"/>
              <w:bottom w:val="single" w:sz="4" w:space="0" w:color="auto"/>
              <w:right w:val="single" w:sz="4" w:space="0" w:color="auto"/>
            </w:tcBorders>
            <w:shd w:val="clear" w:color="auto" w:fill="auto"/>
            <w:noWrap/>
            <w:vAlign w:val="center"/>
            <w:hideMark/>
          </w:tcPr>
          <w:p w14:paraId="22871F5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191,99</w:t>
            </w:r>
          </w:p>
        </w:tc>
        <w:tc>
          <w:tcPr>
            <w:tcW w:w="986" w:type="dxa"/>
            <w:tcBorders>
              <w:top w:val="nil"/>
              <w:left w:val="nil"/>
              <w:bottom w:val="single" w:sz="4" w:space="0" w:color="auto"/>
              <w:right w:val="single" w:sz="4" w:space="0" w:color="auto"/>
            </w:tcBorders>
            <w:shd w:val="clear" w:color="auto" w:fill="auto"/>
            <w:noWrap/>
            <w:vAlign w:val="center"/>
            <w:hideMark/>
          </w:tcPr>
          <w:p w14:paraId="34CAC52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-51,15</w:t>
            </w:r>
          </w:p>
        </w:tc>
        <w:tc>
          <w:tcPr>
            <w:tcW w:w="1348" w:type="dxa"/>
            <w:tcBorders>
              <w:top w:val="nil"/>
              <w:left w:val="nil"/>
              <w:bottom w:val="single" w:sz="4" w:space="0" w:color="auto"/>
              <w:right w:val="single" w:sz="4" w:space="0" w:color="auto"/>
            </w:tcBorders>
            <w:shd w:val="clear" w:color="auto" w:fill="auto"/>
            <w:noWrap/>
            <w:vAlign w:val="center"/>
            <w:hideMark/>
          </w:tcPr>
          <w:p w14:paraId="61F9E32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1.517.560</w:t>
            </w:r>
          </w:p>
        </w:tc>
        <w:tc>
          <w:tcPr>
            <w:tcW w:w="986" w:type="dxa"/>
            <w:tcBorders>
              <w:top w:val="nil"/>
              <w:left w:val="nil"/>
              <w:bottom w:val="single" w:sz="4" w:space="0" w:color="auto"/>
              <w:right w:val="single" w:sz="4" w:space="0" w:color="auto"/>
            </w:tcBorders>
            <w:shd w:val="clear" w:color="auto" w:fill="auto"/>
            <w:noWrap/>
            <w:vAlign w:val="center"/>
            <w:hideMark/>
          </w:tcPr>
          <w:p w14:paraId="4A8CFAC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-15,51</w:t>
            </w:r>
          </w:p>
        </w:tc>
        <w:tc>
          <w:tcPr>
            <w:tcW w:w="1151" w:type="dxa"/>
            <w:tcBorders>
              <w:top w:val="nil"/>
              <w:left w:val="nil"/>
              <w:bottom w:val="single" w:sz="4" w:space="0" w:color="auto"/>
              <w:right w:val="single" w:sz="4" w:space="0" w:color="auto"/>
            </w:tcBorders>
            <w:shd w:val="clear" w:color="auto" w:fill="auto"/>
            <w:noWrap/>
            <w:vAlign w:val="center"/>
            <w:hideMark/>
          </w:tcPr>
          <w:p w14:paraId="1D7E994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9,40</w:t>
            </w:r>
          </w:p>
        </w:tc>
      </w:tr>
      <w:tr w:rsidR="00367D57" w:rsidRPr="00253F39" w14:paraId="03DA83D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246D06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31B5308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637.879</w:t>
            </w:r>
          </w:p>
        </w:tc>
        <w:tc>
          <w:tcPr>
            <w:tcW w:w="1096" w:type="dxa"/>
            <w:tcBorders>
              <w:top w:val="nil"/>
              <w:left w:val="nil"/>
              <w:bottom w:val="single" w:sz="4" w:space="0" w:color="auto"/>
              <w:right w:val="single" w:sz="4" w:space="0" w:color="auto"/>
            </w:tcBorders>
            <w:shd w:val="clear" w:color="auto" w:fill="auto"/>
            <w:noWrap/>
            <w:vAlign w:val="center"/>
            <w:hideMark/>
          </w:tcPr>
          <w:p w14:paraId="0F132DE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144,06</w:t>
            </w:r>
          </w:p>
        </w:tc>
        <w:tc>
          <w:tcPr>
            <w:tcW w:w="986" w:type="dxa"/>
            <w:tcBorders>
              <w:top w:val="nil"/>
              <w:left w:val="nil"/>
              <w:bottom w:val="single" w:sz="4" w:space="0" w:color="auto"/>
              <w:right w:val="single" w:sz="4" w:space="0" w:color="auto"/>
            </w:tcBorders>
            <w:shd w:val="clear" w:color="auto" w:fill="auto"/>
            <w:noWrap/>
            <w:vAlign w:val="center"/>
            <w:hideMark/>
          </w:tcPr>
          <w:p w14:paraId="6DD459E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63,80</w:t>
            </w:r>
          </w:p>
        </w:tc>
        <w:tc>
          <w:tcPr>
            <w:tcW w:w="1348" w:type="dxa"/>
            <w:tcBorders>
              <w:top w:val="nil"/>
              <w:left w:val="nil"/>
              <w:bottom w:val="single" w:sz="4" w:space="0" w:color="auto"/>
              <w:right w:val="single" w:sz="4" w:space="0" w:color="auto"/>
            </w:tcBorders>
            <w:shd w:val="clear" w:color="auto" w:fill="auto"/>
            <w:noWrap/>
            <w:vAlign w:val="center"/>
            <w:hideMark/>
          </w:tcPr>
          <w:p w14:paraId="068A814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1.495.275</w:t>
            </w:r>
          </w:p>
        </w:tc>
        <w:tc>
          <w:tcPr>
            <w:tcW w:w="986" w:type="dxa"/>
            <w:tcBorders>
              <w:top w:val="nil"/>
              <w:left w:val="nil"/>
              <w:bottom w:val="single" w:sz="4" w:space="0" w:color="auto"/>
              <w:right w:val="single" w:sz="4" w:space="0" w:color="auto"/>
            </w:tcBorders>
            <w:shd w:val="clear" w:color="auto" w:fill="auto"/>
            <w:noWrap/>
            <w:vAlign w:val="center"/>
            <w:hideMark/>
          </w:tcPr>
          <w:p w14:paraId="0A8DA8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60,54</w:t>
            </w:r>
          </w:p>
        </w:tc>
        <w:tc>
          <w:tcPr>
            <w:tcW w:w="1151" w:type="dxa"/>
            <w:tcBorders>
              <w:top w:val="nil"/>
              <w:left w:val="nil"/>
              <w:bottom w:val="single" w:sz="4" w:space="0" w:color="auto"/>
              <w:right w:val="single" w:sz="4" w:space="0" w:color="auto"/>
            </w:tcBorders>
            <w:shd w:val="clear" w:color="auto" w:fill="auto"/>
            <w:noWrap/>
            <w:vAlign w:val="center"/>
            <w:hideMark/>
          </w:tcPr>
          <w:p w14:paraId="7789FDC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9,26</w:t>
            </w:r>
          </w:p>
        </w:tc>
      </w:tr>
      <w:tr w:rsidR="00367D57" w:rsidRPr="00253F39" w14:paraId="65BBD3A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1012F1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5577761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285.449</w:t>
            </w:r>
          </w:p>
        </w:tc>
        <w:tc>
          <w:tcPr>
            <w:tcW w:w="1096" w:type="dxa"/>
            <w:tcBorders>
              <w:top w:val="nil"/>
              <w:left w:val="nil"/>
              <w:bottom w:val="single" w:sz="4" w:space="0" w:color="auto"/>
              <w:right w:val="single" w:sz="4" w:space="0" w:color="auto"/>
            </w:tcBorders>
            <w:shd w:val="clear" w:color="auto" w:fill="auto"/>
            <w:noWrap/>
            <w:vAlign w:val="center"/>
            <w:hideMark/>
          </w:tcPr>
          <w:p w14:paraId="62FA452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-61,33</w:t>
            </w:r>
          </w:p>
        </w:tc>
        <w:tc>
          <w:tcPr>
            <w:tcW w:w="986" w:type="dxa"/>
            <w:tcBorders>
              <w:top w:val="nil"/>
              <w:left w:val="nil"/>
              <w:bottom w:val="single" w:sz="4" w:space="0" w:color="auto"/>
              <w:right w:val="single" w:sz="4" w:space="0" w:color="auto"/>
            </w:tcBorders>
            <w:shd w:val="clear" w:color="auto" w:fill="auto"/>
            <w:noWrap/>
            <w:vAlign w:val="center"/>
            <w:hideMark/>
          </w:tcPr>
          <w:p w14:paraId="363C634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-53,18</w:t>
            </w:r>
          </w:p>
        </w:tc>
        <w:tc>
          <w:tcPr>
            <w:tcW w:w="1348" w:type="dxa"/>
            <w:tcBorders>
              <w:top w:val="nil"/>
              <w:left w:val="nil"/>
              <w:bottom w:val="single" w:sz="4" w:space="0" w:color="auto"/>
              <w:right w:val="single" w:sz="4" w:space="0" w:color="auto"/>
            </w:tcBorders>
            <w:shd w:val="clear" w:color="auto" w:fill="auto"/>
            <w:noWrap/>
            <w:vAlign w:val="center"/>
            <w:hideMark/>
          </w:tcPr>
          <w:p w14:paraId="45B980C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1.288.584</w:t>
            </w:r>
          </w:p>
        </w:tc>
        <w:tc>
          <w:tcPr>
            <w:tcW w:w="986" w:type="dxa"/>
            <w:tcBorders>
              <w:top w:val="nil"/>
              <w:left w:val="nil"/>
              <w:bottom w:val="single" w:sz="4" w:space="0" w:color="auto"/>
              <w:right w:val="single" w:sz="4" w:space="0" w:color="auto"/>
            </w:tcBorders>
            <w:shd w:val="clear" w:color="auto" w:fill="auto"/>
            <w:noWrap/>
            <w:vAlign w:val="center"/>
            <w:hideMark/>
          </w:tcPr>
          <w:p w14:paraId="788DE79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-31,52</w:t>
            </w:r>
          </w:p>
        </w:tc>
        <w:tc>
          <w:tcPr>
            <w:tcW w:w="1151" w:type="dxa"/>
            <w:tcBorders>
              <w:top w:val="nil"/>
              <w:left w:val="nil"/>
              <w:bottom w:val="single" w:sz="4" w:space="0" w:color="auto"/>
              <w:right w:val="single" w:sz="4" w:space="0" w:color="auto"/>
            </w:tcBorders>
            <w:shd w:val="clear" w:color="auto" w:fill="auto"/>
            <w:noWrap/>
            <w:vAlign w:val="center"/>
            <w:hideMark/>
          </w:tcPr>
          <w:p w14:paraId="76F9BC5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7,98</w:t>
            </w:r>
          </w:p>
        </w:tc>
      </w:tr>
      <w:tr w:rsidR="00367D57" w:rsidRPr="00253F39" w14:paraId="0BED1CE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1B4DEAD"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42CF879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585.878</w:t>
            </w:r>
          </w:p>
        </w:tc>
        <w:tc>
          <w:tcPr>
            <w:tcW w:w="1096" w:type="dxa"/>
            <w:tcBorders>
              <w:top w:val="nil"/>
              <w:left w:val="nil"/>
              <w:bottom w:val="single" w:sz="4" w:space="0" w:color="auto"/>
              <w:right w:val="single" w:sz="4" w:space="0" w:color="auto"/>
            </w:tcBorders>
            <w:shd w:val="clear" w:color="auto" w:fill="auto"/>
            <w:noWrap/>
            <w:vAlign w:val="center"/>
            <w:hideMark/>
          </w:tcPr>
          <w:p w14:paraId="2E915F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314,02</w:t>
            </w:r>
          </w:p>
        </w:tc>
        <w:tc>
          <w:tcPr>
            <w:tcW w:w="986" w:type="dxa"/>
            <w:tcBorders>
              <w:top w:val="nil"/>
              <w:left w:val="nil"/>
              <w:bottom w:val="single" w:sz="4" w:space="0" w:color="auto"/>
              <w:right w:val="single" w:sz="4" w:space="0" w:color="auto"/>
            </w:tcBorders>
            <w:shd w:val="clear" w:color="auto" w:fill="auto"/>
            <w:noWrap/>
            <w:vAlign w:val="center"/>
            <w:hideMark/>
          </w:tcPr>
          <w:p w14:paraId="19FD51D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-22,08</w:t>
            </w:r>
          </w:p>
        </w:tc>
        <w:tc>
          <w:tcPr>
            <w:tcW w:w="1348" w:type="dxa"/>
            <w:tcBorders>
              <w:top w:val="nil"/>
              <w:left w:val="nil"/>
              <w:bottom w:val="single" w:sz="4" w:space="0" w:color="auto"/>
              <w:right w:val="single" w:sz="4" w:space="0" w:color="auto"/>
            </w:tcBorders>
            <w:shd w:val="clear" w:color="auto" w:fill="auto"/>
            <w:noWrap/>
            <w:vAlign w:val="center"/>
            <w:hideMark/>
          </w:tcPr>
          <w:p w14:paraId="263853D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1.094.607</w:t>
            </w:r>
          </w:p>
        </w:tc>
        <w:tc>
          <w:tcPr>
            <w:tcW w:w="986" w:type="dxa"/>
            <w:tcBorders>
              <w:top w:val="nil"/>
              <w:left w:val="nil"/>
              <w:bottom w:val="single" w:sz="4" w:space="0" w:color="auto"/>
              <w:right w:val="single" w:sz="4" w:space="0" w:color="auto"/>
            </w:tcBorders>
            <w:shd w:val="clear" w:color="auto" w:fill="auto"/>
            <w:noWrap/>
            <w:vAlign w:val="center"/>
            <w:hideMark/>
          </w:tcPr>
          <w:p w14:paraId="59F4DFD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-43,51</w:t>
            </w:r>
          </w:p>
        </w:tc>
        <w:tc>
          <w:tcPr>
            <w:tcW w:w="1151" w:type="dxa"/>
            <w:tcBorders>
              <w:top w:val="nil"/>
              <w:left w:val="nil"/>
              <w:bottom w:val="single" w:sz="4" w:space="0" w:color="auto"/>
              <w:right w:val="single" w:sz="4" w:space="0" w:color="auto"/>
            </w:tcBorders>
            <w:shd w:val="clear" w:color="auto" w:fill="auto"/>
            <w:noWrap/>
            <w:vAlign w:val="center"/>
            <w:hideMark/>
          </w:tcPr>
          <w:p w14:paraId="223CA75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6,78</w:t>
            </w:r>
          </w:p>
        </w:tc>
      </w:tr>
      <w:tr w:rsidR="00367D57" w:rsidRPr="00253F39" w14:paraId="31BF78B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279E73D"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Hunggary</w:t>
            </w:r>
          </w:p>
        </w:tc>
        <w:tc>
          <w:tcPr>
            <w:tcW w:w="1378" w:type="dxa"/>
            <w:tcBorders>
              <w:top w:val="nil"/>
              <w:left w:val="nil"/>
              <w:bottom w:val="single" w:sz="4" w:space="0" w:color="auto"/>
              <w:right w:val="single" w:sz="4" w:space="0" w:color="auto"/>
            </w:tcBorders>
            <w:shd w:val="clear" w:color="auto" w:fill="auto"/>
            <w:noWrap/>
            <w:vAlign w:val="center"/>
            <w:hideMark/>
          </w:tcPr>
          <w:p w14:paraId="39A8E08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561.710</w:t>
            </w:r>
          </w:p>
        </w:tc>
        <w:tc>
          <w:tcPr>
            <w:tcW w:w="1096" w:type="dxa"/>
            <w:tcBorders>
              <w:top w:val="nil"/>
              <w:left w:val="nil"/>
              <w:bottom w:val="single" w:sz="4" w:space="0" w:color="auto"/>
              <w:right w:val="single" w:sz="4" w:space="0" w:color="auto"/>
            </w:tcBorders>
            <w:shd w:val="clear" w:color="auto" w:fill="auto"/>
            <w:noWrap/>
            <w:vAlign w:val="center"/>
            <w:hideMark/>
          </w:tcPr>
          <w:p w14:paraId="1EBAA54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98,27</w:t>
            </w:r>
          </w:p>
        </w:tc>
        <w:tc>
          <w:tcPr>
            <w:tcW w:w="986" w:type="dxa"/>
            <w:tcBorders>
              <w:top w:val="nil"/>
              <w:left w:val="nil"/>
              <w:bottom w:val="single" w:sz="4" w:space="0" w:color="auto"/>
              <w:right w:val="single" w:sz="4" w:space="0" w:color="auto"/>
            </w:tcBorders>
            <w:shd w:val="clear" w:color="auto" w:fill="auto"/>
            <w:noWrap/>
            <w:vAlign w:val="center"/>
            <w:hideMark/>
          </w:tcPr>
          <w:p w14:paraId="7963C03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-27,81</w:t>
            </w:r>
          </w:p>
        </w:tc>
        <w:tc>
          <w:tcPr>
            <w:tcW w:w="1348" w:type="dxa"/>
            <w:tcBorders>
              <w:top w:val="nil"/>
              <w:left w:val="nil"/>
              <w:bottom w:val="single" w:sz="4" w:space="0" w:color="auto"/>
              <w:right w:val="single" w:sz="4" w:space="0" w:color="auto"/>
            </w:tcBorders>
            <w:shd w:val="clear" w:color="auto" w:fill="auto"/>
            <w:noWrap/>
            <w:vAlign w:val="center"/>
            <w:hideMark/>
          </w:tcPr>
          <w:p w14:paraId="02D261B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969.720</w:t>
            </w:r>
          </w:p>
        </w:tc>
        <w:tc>
          <w:tcPr>
            <w:tcW w:w="986" w:type="dxa"/>
            <w:tcBorders>
              <w:top w:val="nil"/>
              <w:left w:val="nil"/>
              <w:bottom w:val="single" w:sz="4" w:space="0" w:color="auto"/>
              <w:right w:val="single" w:sz="4" w:space="0" w:color="auto"/>
            </w:tcBorders>
            <w:shd w:val="clear" w:color="auto" w:fill="auto"/>
            <w:noWrap/>
            <w:vAlign w:val="center"/>
            <w:hideMark/>
          </w:tcPr>
          <w:p w14:paraId="5BFA771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-31,84</w:t>
            </w:r>
          </w:p>
        </w:tc>
        <w:tc>
          <w:tcPr>
            <w:tcW w:w="1151" w:type="dxa"/>
            <w:tcBorders>
              <w:top w:val="nil"/>
              <w:left w:val="nil"/>
              <w:bottom w:val="single" w:sz="4" w:space="0" w:color="auto"/>
              <w:right w:val="single" w:sz="4" w:space="0" w:color="auto"/>
            </w:tcBorders>
            <w:shd w:val="clear" w:color="auto" w:fill="auto"/>
            <w:noWrap/>
            <w:vAlign w:val="center"/>
            <w:hideMark/>
          </w:tcPr>
          <w:p w14:paraId="32B701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6,01</w:t>
            </w:r>
          </w:p>
        </w:tc>
      </w:tr>
      <w:tr w:rsidR="00367D57" w:rsidRPr="00253F39" w14:paraId="7079DF7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985BE9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Mêhicô</w:t>
            </w:r>
          </w:p>
        </w:tc>
        <w:tc>
          <w:tcPr>
            <w:tcW w:w="1378" w:type="dxa"/>
            <w:tcBorders>
              <w:top w:val="nil"/>
              <w:left w:val="nil"/>
              <w:bottom w:val="single" w:sz="4" w:space="0" w:color="auto"/>
              <w:right w:val="single" w:sz="4" w:space="0" w:color="auto"/>
            </w:tcBorders>
            <w:shd w:val="clear" w:color="auto" w:fill="auto"/>
            <w:noWrap/>
            <w:vAlign w:val="center"/>
            <w:hideMark/>
          </w:tcPr>
          <w:p w14:paraId="3AEDB21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468.381</w:t>
            </w:r>
          </w:p>
        </w:tc>
        <w:tc>
          <w:tcPr>
            <w:tcW w:w="1096" w:type="dxa"/>
            <w:tcBorders>
              <w:top w:val="nil"/>
              <w:left w:val="nil"/>
              <w:bottom w:val="single" w:sz="4" w:space="0" w:color="auto"/>
              <w:right w:val="single" w:sz="4" w:space="0" w:color="auto"/>
            </w:tcBorders>
            <w:shd w:val="clear" w:color="auto" w:fill="auto"/>
            <w:noWrap/>
            <w:vAlign w:val="center"/>
            <w:hideMark/>
          </w:tcPr>
          <w:p w14:paraId="4BD5491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159,42</w:t>
            </w:r>
          </w:p>
        </w:tc>
        <w:tc>
          <w:tcPr>
            <w:tcW w:w="986" w:type="dxa"/>
            <w:tcBorders>
              <w:top w:val="nil"/>
              <w:left w:val="nil"/>
              <w:bottom w:val="single" w:sz="4" w:space="0" w:color="auto"/>
              <w:right w:val="single" w:sz="4" w:space="0" w:color="auto"/>
            </w:tcBorders>
            <w:shd w:val="clear" w:color="auto" w:fill="auto"/>
            <w:noWrap/>
            <w:vAlign w:val="center"/>
            <w:hideMark/>
          </w:tcPr>
          <w:p w14:paraId="5062989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72,63</w:t>
            </w:r>
          </w:p>
        </w:tc>
        <w:tc>
          <w:tcPr>
            <w:tcW w:w="1348" w:type="dxa"/>
            <w:tcBorders>
              <w:top w:val="nil"/>
              <w:left w:val="nil"/>
              <w:bottom w:val="single" w:sz="4" w:space="0" w:color="auto"/>
              <w:right w:val="single" w:sz="4" w:space="0" w:color="auto"/>
            </w:tcBorders>
            <w:shd w:val="clear" w:color="auto" w:fill="auto"/>
            <w:noWrap/>
            <w:vAlign w:val="center"/>
            <w:hideMark/>
          </w:tcPr>
          <w:p w14:paraId="718444B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855.599</w:t>
            </w:r>
          </w:p>
        </w:tc>
        <w:tc>
          <w:tcPr>
            <w:tcW w:w="986" w:type="dxa"/>
            <w:tcBorders>
              <w:top w:val="nil"/>
              <w:left w:val="nil"/>
              <w:bottom w:val="single" w:sz="4" w:space="0" w:color="auto"/>
              <w:right w:val="single" w:sz="4" w:space="0" w:color="auto"/>
            </w:tcBorders>
            <w:shd w:val="clear" w:color="auto" w:fill="auto"/>
            <w:noWrap/>
            <w:vAlign w:val="center"/>
            <w:hideMark/>
          </w:tcPr>
          <w:p w14:paraId="7A4C66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49,73</w:t>
            </w:r>
          </w:p>
        </w:tc>
        <w:tc>
          <w:tcPr>
            <w:tcW w:w="1151" w:type="dxa"/>
            <w:tcBorders>
              <w:top w:val="nil"/>
              <w:left w:val="nil"/>
              <w:bottom w:val="single" w:sz="4" w:space="0" w:color="auto"/>
              <w:right w:val="single" w:sz="4" w:space="0" w:color="auto"/>
            </w:tcBorders>
            <w:shd w:val="clear" w:color="auto" w:fill="auto"/>
            <w:noWrap/>
            <w:vAlign w:val="center"/>
            <w:hideMark/>
          </w:tcPr>
          <w:p w14:paraId="5FF90D2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5,30</w:t>
            </w:r>
          </w:p>
        </w:tc>
      </w:tr>
      <w:tr w:rsidR="00367D57" w:rsidRPr="00253F39" w14:paraId="36A0A55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E7FAE3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534ADB0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458.473</w:t>
            </w:r>
          </w:p>
        </w:tc>
        <w:tc>
          <w:tcPr>
            <w:tcW w:w="1096" w:type="dxa"/>
            <w:tcBorders>
              <w:top w:val="nil"/>
              <w:left w:val="nil"/>
              <w:bottom w:val="single" w:sz="4" w:space="0" w:color="auto"/>
              <w:right w:val="single" w:sz="4" w:space="0" w:color="auto"/>
            </w:tcBorders>
            <w:shd w:val="clear" w:color="auto" w:fill="auto"/>
            <w:noWrap/>
            <w:vAlign w:val="center"/>
            <w:hideMark/>
          </w:tcPr>
          <w:p w14:paraId="79C1891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124,20</w:t>
            </w:r>
          </w:p>
        </w:tc>
        <w:tc>
          <w:tcPr>
            <w:tcW w:w="986" w:type="dxa"/>
            <w:tcBorders>
              <w:top w:val="nil"/>
              <w:left w:val="nil"/>
              <w:bottom w:val="single" w:sz="4" w:space="0" w:color="auto"/>
              <w:right w:val="single" w:sz="4" w:space="0" w:color="auto"/>
            </w:tcBorders>
            <w:shd w:val="clear" w:color="auto" w:fill="auto"/>
            <w:noWrap/>
            <w:vAlign w:val="center"/>
            <w:hideMark/>
          </w:tcPr>
          <w:p w14:paraId="10B5004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-48,53</w:t>
            </w:r>
          </w:p>
        </w:tc>
        <w:tc>
          <w:tcPr>
            <w:tcW w:w="1348" w:type="dxa"/>
            <w:tcBorders>
              <w:top w:val="nil"/>
              <w:left w:val="nil"/>
              <w:bottom w:val="single" w:sz="4" w:space="0" w:color="auto"/>
              <w:right w:val="single" w:sz="4" w:space="0" w:color="auto"/>
            </w:tcBorders>
            <w:shd w:val="clear" w:color="auto" w:fill="auto"/>
            <w:noWrap/>
            <w:vAlign w:val="center"/>
            <w:hideMark/>
          </w:tcPr>
          <w:p w14:paraId="0AD7DA2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838.867</w:t>
            </w:r>
          </w:p>
        </w:tc>
        <w:tc>
          <w:tcPr>
            <w:tcW w:w="986" w:type="dxa"/>
            <w:tcBorders>
              <w:top w:val="nil"/>
              <w:left w:val="nil"/>
              <w:bottom w:val="single" w:sz="4" w:space="0" w:color="auto"/>
              <w:right w:val="single" w:sz="4" w:space="0" w:color="auto"/>
            </w:tcBorders>
            <w:shd w:val="clear" w:color="auto" w:fill="auto"/>
            <w:noWrap/>
            <w:vAlign w:val="center"/>
            <w:hideMark/>
          </w:tcPr>
          <w:p w14:paraId="15D85BB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-52,88</w:t>
            </w:r>
          </w:p>
        </w:tc>
        <w:tc>
          <w:tcPr>
            <w:tcW w:w="1151" w:type="dxa"/>
            <w:tcBorders>
              <w:top w:val="nil"/>
              <w:left w:val="nil"/>
              <w:bottom w:val="single" w:sz="4" w:space="0" w:color="auto"/>
              <w:right w:val="single" w:sz="4" w:space="0" w:color="auto"/>
            </w:tcBorders>
            <w:shd w:val="clear" w:color="auto" w:fill="auto"/>
            <w:noWrap/>
            <w:vAlign w:val="center"/>
            <w:hideMark/>
          </w:tcPr>
          <w:p w14:paraId="28433DA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5,20</w:t>
            </w:r>
          </w:p>
        </w:tc>
      </w:tr>
      <w:tr w:rsidR="00367D57" w:rsidRPr="00253F39" w14:paraId="785D477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BF35EC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5288F6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178.119</w:t>
            </w:r>
          </w:p>
        </w:tc>
        <w:tc>
          <w:tcPr>
            <w:tcW w:w="1096" w:type="dxa"/>
            <w:tcBorders>
              <w:top w:val="nil"/>
              <w:left w:val="nil"/>
              <w:bottom w:val="single" w:sz="4" w:space="0" w:color="auto"/>
              <w:right w:val="single" w:sz="4" w:space="0" w:color="auto"/>
            </w:tcBorders>
            <w:shd w:val="clear" w:color="auto" w:fill="auto"/>
            <w:noWrap/>
            <w:vAlign w:val="center"/>
            <w:hideMark/>
          </w:tcPr>
          <w:p w14:paraId="6B571C0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158,72</w:t>
            </w:r>
          </w:p>
        </w:tc>
        <w:tc>
          <w:tcPr>
            <w:tcW w:w="986" w:type="dxa"/>
            <w:tcBorders>
              <w:top w:val="nil"/>
              <w:left w:val="nil"/>
              <w:bottom w:val="single" w:sz="4" w:space="0" w:color="auto"/>
              <w:right w:val="single" w:sz="4" w:space="0" w:color="auto"/>
            </w:tcBorders>
            <w:shd w:val="clear" w:color="auto" w:fill="auto"/>
            <w:noWrap/>
            <w:vAlign w:val="center"/>
            <w:hideMark/>
          </w:tcPr>
          <w:p w14:paraId="07DB937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-63,12</w:t>
            </w:r>
          </w:p>
        </w:tc>
        <w:tc>
          <w:tcPr>
            <w:tcW w:w="1348" w:type="dxa"/>
            <w:tcBorders>
              <w:top w:val="nil"/>
              <w:left w:val="nil"/>
              <w:bottom w:val="single" w:sz="4" w:space="0" w:color="auto"/>
              <w:right w:val="single" w:sz="4" w:space="0" w:color="auto"/>
            </w:tcBorders>
            <w:shd w:val="clear" w:color="auto" w:fill="auto"/>
            <w:noWrap/>
            <w:vAlign w:val="center"/>
            <w:hideMark/>
          </w:tcPr>
          <w:p w14:paraId="0DB5CC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715.442</w:t>
            </w:r>
          </w:p>
        </w:tc>
        <w:tc>
          <w:tcPr>
            <w:tcW w:w="986" w:type="dxa"/>
            <w:tcBorders>
              <w:top w:val="nil"/>
              <w:left w:val="nil"/>
              <w:bottom w:val="single" w:sz="4" w:space="0" w:color="auto"/>
              <w:right w:val="single" w:sz="4" w:space="0" w:color="auto"/>
            </w:tcBorders>
            <w:shd w:val="clear" w:color="auto" w:fill="auto"/>
            <w:noWrap/>
            <w:vAlign w:val="center"/>
            <w:hideMark/>
          </w:tcPr>
          <w:p w14:paraId="1271076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-39,58</w:t>
            </w:r>
          </w:p>
        </w:tc>
        <w:tc>
          <w:tcPr>
            <w:tcW w:w="1151" w:type="dxa"/>
            <w:tcBorders>
              <w:top w:val="nil"/>
              <w:left w:val="nil"/>
              <w:bottom w:val="single" w:sz="4" w:space="0" w:color="auto"/>
              <w:right w:val="single" w:sz="4" w:space="0" w:color="auto"/>
            </w:tcBorders>
            <w:shd w:val="clear" w:color="auto" w:fill="auto"/>
            <w:noWrap/>
            <w:vAlign w:val="center"/>
            <w:hideMark/>
          </w:tcPr>
          <w:p w14:paraId="1536F4E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4,43</w:t>
            </w:r>
          </w:p>
        </w:tc>
      </w:tr>
      <w:tr w:rsidR="00367D57" w:rsidRPr="00253F39" w14:paraId="0C21A05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D8C418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78BABE0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87.191</w:t>
            </w:r>
          </w:p>
        </w:tc>
        <w:tc>
          <w:tcPr>
            <w:tcW w:w="1096" w:type="dxa"/>
            <w:tcBorders>
              <w:top w:val="nil"/>
              <w:left w:val="nil"/>
              <w:bottom w:val="single" w:sz="4" w:space="0" w:color="auto"/>
              <w:right w:val="single" w:sz="4" w:space="0" w:color="auto"/>
            </w:tcBorders>
            <w:shd w:val="clear" w:color="auto" w:fill="auto"/>
            <w:noWrap/>
            <w:vAlign w:val="center"/>
            <w:hideMark/>
          </w:tcPr>
          <w:p w14:paraId="2F18A7D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-83,52</w:t>
            </w:r>
          </w:p>
        </w:tc>
        <w:tc>
          <w:tcPr>
            <w:tcW w:w="986" w:type="dxa"/>
            <w:tcBorders>
              <w:top w:val="nil"/>
              <w:left w:val="nil"/>
              <w:bottom w:val="single" w:sz="4" w:space="0" w:color="auto"/>
              <w:right w:val="single" w:sz="4" w:space="0" w:color="auto"/>
            </w:tcBorders>
            <w:shd w:val="clear" w:color="auto" w:fill="auto"/>
            <w:noWrap/>
            <w:vAlign w:val="center"/>
            <w:hideMark/>
          </w:tcPr>
          <w:p w14:paraId="5FEB139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-19,33</w:t>
            </w:r>
          </w:p>
        </w:tc>
        <w:tc>
          <w:tcPr>
            <w:tcW w:w="1348" w:type="dxa"/>
            <w:tcBorders>
              <w:top w:val="nil"/>
              <w:left w:val="nil"/>
              <w:bottom w:val="single" w:sz="4" w:space="0" w:color="auto"/>
              <w:right w:val="single" w:sz="4" w:space="0" w:color="auto"/>
            </w:tcBorders>
            <w:shd w:val="clear" w:color="auto" w:fill="auto"/>
            <w:noWrap/>
            <w:vAlign w:val="center"/>
            <w:hideMark/>
          </w:tcPr>
          <w:p w14:paraId="585C05D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647.642</w:t>
            </w:r>
          </w:p>
        </w:tc>
        <w:tc>
          <w:tcPr>
            <w:tcW w:w="986" w:type="dxa"/>
            <w:tcBorders>
              <w:top w:val="nil"/>
              <w:left w:val="nil"/>
              <w:bottom w:val="single" w:sz="4" w:space="0" w:color="auto"/>
              <w:right w:val="single" w:sz="4" w:space="0" w:color="auto"/>
            </w:tcBorders>
            <w:shd w:val="clear" w:color="auto" w:fill="auto"/>
            <w:noWrap/>
            <w:vAlign w:val="center"/>
            <w:hideMark/>
          </w:tcPr>
          <w:p w14:paraId="5D59BFF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46,54</w:t>
            </w:r>
          </w:p>
        </w:tc>
        <w:tc>
          <w:tcPr>
            <w:tcW w:w="1151" w:type="dxa"/>
            <w:tcBorders>
              <w:top w:val="nil"/>
              <w:left w:val="nil"/>
              <w:bottom w:val="single" w:sz="4" w:space="0" w:color="auto"/>
              <w:right w:val="single" w:sz="4" w:space="0" w:color="auto"/>
            </w:tcBorders>
            <w:shd w:val="clear" w:color="auto" w:fill="auto"/>
            <w:noWrap/>
            <w:vAlign w:val="center"/>
            <w:hideMark/>
          </w:tcPr>
          <w:p w14:paraId="5726F21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4,01</w:t>
            </w:r>
          </w:p>
        </w:tc>
      </w:tr>
      <w:tr w:rsidR="00367D57" w:rsidRPr="00253F39" w14:paraId="6007C255"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110F07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Campuchia</w:t>
            </w:r>
          </w:p>
        </w:tc>
        <w:tc>
          <w:tcPr>
            <w:tcW w:w="1378" w:type="dxa"/>
            <w:tcBorders>
              <w:top w:val="nil"/>
              <w:left w:val="nil"/>
              <w:bottom w:val="single" w:sz="4" w:space="0" w:color="auto"/>
              <w:right w:val="single" w:sz="4" w:space="0" w:color="auto"/>
            </w:tcBorders>
            <w:shd w:val="clear" w:color="auto" w:fill="auto"/>
            <w:noWrap/>
            <w:vAlign w:val="center"/>
            <w:hideMark/>
          </w:tcPr>
          <w:p w14:paraId="01E6BEC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19.740</w:t>
            </w:r>
          </w:p>
        </w:tc>
        <w:tc>
          <w:tcPr>
            <w:tcW w:w="1096" w:type="dxa"/>
            <w:tcBorders>
              <w:top w:val="nil"/>
              <w:left w:val="nil"/>
              <w:bottom w:val="single" w:sz="4" w:space="0" w:color="auto"/>
              <w:right w:val="single" w:sz="4" w:space="0" w:color="auto"/>
            </w:tcBorders>
            <w:shd w:val="clear" w:color="auto" w:fill="auto"/>
            <w:noWrap/>
            <w:vAlign w:val="center"/>
            <w:hideMark/>
          </w:tcPr>
          <w:p w14:paraId="0C32C50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-86,91</w:t>
            </w:r>
          </w:p>
        </w:tc>
        <w:tc>
          <w:tcPr>
            <w:tcW w:w="986" w:type="dxa"/>
            <w:tcBorders>
              <w:top w:val="nil"/>
              <w:left w:val="nil"/>
              <w:bottom w:val="single" w:sz="4" w:space="0" w:color="auto"/>
              <w:right w:val="single" w:sz="4" w:space="0" w:color="auto"/>
            </w:tcBorders>
            <w:shd w:val="clear" w:color="auto" w:fill="auto"/>
            <w:noWrap/>
            <w:vAlign w:val="center"/>
            <w:hideMark/>
          </w:tcPr>
          <w:p w14:paraId="12BE250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200,37</w:t>
            </w:r>
          </w:p>
        </w:tc>
        <w:tc>
          <w:tcPr>
            <w:tcW w:w="1348" w:type="dxa"/>
            <w:tcBorders>
              <w:top w:val="nil"/>
              <w:left w:val="nil"/>
              <w:bottom w:val="single" w:sz="4" w:space="0" w:color="auto"/>
              <w:right w:val="single" w:sz="4" w:space="0" w:color="auto"/>
            </w:tcBorders>
            <w:shd w:val="clear" w:color="auto" w:fill="auto"/>
            <w:noWrap/>
            <w:vAlign w:val="center"/>
            <w:hideMark/>
          </w:tcPr>
          <w:p w14:paraId="239F499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534.606</w:t>
            </w:r>
          </w:p>
        </w:tc>
        <w:tc>
          <w:tcPr>
            <w:tcW w:w="986" w:type="dxa"/>
            <w:tcBorders>
              <w:top w:val="nil"/>
              <w:left w:val="nil"/>
              <w:bottom w:val="single" w:sz="4" w:space="0" w:color="auto"/>
              <w:right w:val="single" w:sz="4" w:space="0" w:color="auto"/>
            </w:tcBorders>
            <w:shd w:val="clear" w:color="auto" w:fill="auto"/>
            <w:noWrap/>
            <w:vAlign w:val="center"/>
            <w:hideMark/>
          </w:tcPr>
          <w:p w14:paraId="30D6202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127,83</w:t>
            </w:r>
          </w:p>
        </w:tc>
        <w:tc>
          <w:tcPr>
            <w:tcW w:w="1151" w:type="dxa"/>
            <w:tcBorders>
              <w:top w:val="nil"/>
              <w:left w:val="nil"/>
              <w:bottom w:val="single" w:sz="4" w:space="0" w:color="auto"/>
              <w:right w:val="single" w:sz="4" w:space="0" w:color="auto"/>
            </w:tcBorders>
            <w:shd w:val="clear" w:color="auto" w:fill="auto"/>
            <w:noWrap/>
            <w:vAlign w:val="center"/>
            <w:hideMark/>
          </w:tcPr>
          <w:p w14:paraId="219B5B3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3,31</w:t>
            </w:r>
          </w:p>
        </w:tc>
      </w:tr>
      <w:tr w:rsidR="00367D57" w:rsidRPr="00253F39" w14:paraId="0B03AFD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4B71B8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1FA891D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139.184</w:t>
            </w:r>
          </w:p>
        </w:tc>
        <w:tc>
          <w:tcPr>
            <w:tcW w:w="1096" w:type="dxa"/>
            <w:tcBorders>
              <w:top w:val="nil"/>
              <w:left w:val="nil"/>
              <w:bottom w:val="single" w:sz="4" w:space="0" w:color="auto"/>
              <w:right w:val="single" w:sz="4" w:space="0" w:color="auto"/>
            </w:tcBorders>
            <w:shd w:val="clear" w:color="auto" w:fill="auto"/>
            <w:noWrap/>
            <w:vAlign w:val="center"/>
            <w:hideMark/>
          </w:tcPr>
          <w:p w14:paraId="20F0BA7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57,71</w:t>
            </w:r>
          </w:p>
        </w:tc>
        <w:tc>
          <w:tcPr>
            <w:tcW w:w="986" w:type="dxa"/>
            <w:tcBorders>
              <w:top w:val="nil"/>
              <w:left w:val="nil"/>
              <w:bottom w:val="single" w:sz="4" w:space="0" w:color="auto"/>
              <w:right w:val="single" w:sz="4" w:space="0" w:color="auto"/>
            </w:tcBorders>
            <w:shd w:val="clear" w:color="auto" w:fill="auto"/>
            <w:noWrap/>
            <w:vAlign w:val="center"/>
            <w:hideMark/>
          </w:tcPr>
          <w:p w14:paraId="4E2EC970" w14:textId="61EC41B5" w:rsidR="00367D57" w:rsidRPr="00253F39" w:rsidRDefault="00367D57" w:rsidP="00367D57">
            <w:pPr>
              <w:jc w:val="right"/>
              <w:rPr>
                <w:rFonts w:eastAsia="Times New Roman"/>
                <w:color w:val="000000"/>
                <w:sz w:val="22"/>
                <w:szCs w:val="22"/>
              </w:rPr>
            </w:pPr>
            <w:r>
              <w:rPr>
                <w:rFonts w:eastAsia="Times New Roman"/>
                <w:color w:val="000000"/>
                <w:sz w:val="22"/>
                <w:szCs w:val="22"/>
              </w:rPr>
              <w:t>4.389,8</w:t>
            </w:r>
          </w:p>
        </w:tc>
        <w:tc>
          <w:tcPr>
            <w:tcW w:w="1348" w:type="dxa"/>
            <w:tcBorders>
              <w:top w:val="nil"/>
              <w:left w:val="nil"/>
              <w:bottom w:val="single" w:sz="4" w:space="0" w:color="auto"/>
              <w:right w:val="single" w:sz="4" w:space="0" w:color="auto"/>
            </w:tcBorders>
            <w:shd w:val="clear" w:color="auto" w:fill="auto"/>
            <w:noWrap/>
            <w:vAlign w:val="center"/>
            <w:hideMark/>
          </w:tcPr>
          <w:p w14:paraId="73F2B5D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242.618</w:t>
            </w:r>
          </w:p>
        </w:tc>
        <w:tc>
          <w:tcPr>
            <w:tcW w:w="986" w:type="dxa"/>
            <w:tcBorders>
              <w:top w:val="nil"/>
              <w:left w:val="nil"/>
              <w:bottom w:val="single" w:sz="4" w:space="0" w:color="auto"/>
              <w:right w:val="single" w:sz="4" w:space="0" w:color="auto"/>
            </w:tcBorders>
            <w:shd w:val="clear" w:color="auto" w:fill="auto"/>
            <w:noWrap/>
            <w:vAlign w:val="center"/>
            <w:hideMark/>
          </w:tcPr>
          <w:p w14:paraId="4136BF0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-21,40</w:t>
            </w:r>
          </w:p>
        </w:tc>
        <w:tc>
          <w:tcPr>
            <w:tcW w:w="1151" w:type="dxa"/>
            <w:tcBorders>
              <w:top w:val="nil"/>
              <w:left w:val="nil"/>
              <w:bottom w:val="single" w:sz="4" w:space="0" w:color="auto"/>
              <w:right w:val="single" w:sz="4" w:space="0" w:color="auto"/>
            </w:tcBorders>
            <w:shd w:val="clear" w:color="auto" w:fill="auto"/>
            <w:noWrap/>
            <w:vAlign w:val="center"/>
            <w:hideMark/>
          </w:tcPr>
          <w:p w14:paraId="6C4AC20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1,50</w:t>
            </w:r>
          </w:p>
        </w:tc>
      </w:tr>
      <w:tr w:rsidR="00367D57" w:rsidRPr="00253F39" w14:paraId="4C8CD6F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77D7E4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Bangladesh</w:t>
            </w:r>
          </w:p>
        </w:tc>
        <w:tc>
          <w:tcPr>
            <w:tcW w:w="1378" w:type="dxa"/>
            <w:tcBorders>
              <w:top w:val="nil"/>
              <w:left w:val="nil"/>
              <w:bottom w:val="single" w:sz="4" w:space="0" w:color="auto"/>
              <w:right w:val="single" w:sz="4" w:space="0" w:color="auto"/>
            </w:tcBorders>
            <w:shd w:val="clear" w:color="auto" w:fill="auto"/>
            <w:noWrap/>
            <w:vAlign w:val="center"/>
            <w:hideMark/>
          </w:tcPr>
          <w:p w14:paraId="14626C5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157.741</w:t>
            </w:r>
          </w:p>
        </w:tc>
        <w:tc>
          <w:tcPr>
            <w:tcW w:w="1096" w:type="dxa"/>
            <w:tcBorders>
              <w:top w:val="nil"/>
              <w:left w:val="nil"/>
              <w:bottom w:val="single" w:sz="4" w:space="0" w:color="auto"/>
              <w:right w:val="single" w:sz="4" w:space="0" w:color="auto"/>
            </w:tcBorders>
            <w:shd w:val="clear" w:color="auto" w:fill="auto"/>
            <w:noWrap/>
            <w:vAlign w:val="center"/>
            <w:hideMark/>
          </w:tcPr>
          <w:p w14:paraId="1EE2494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13.045,09</w:t>
            </w:r>
          </w:p>
        </w:tc>
        <w:tc>
          <w:tcPr>
            <w:tcW w:w="986" w:type="dxa"/>
            <w:tcBorders>
              <w:top w:val="nil"/>
              <w:left w:val="nil"/>
              <w:bottom w:val="single" w:sz="4" w:space="0" w:color="auto"/>
              <w:right w:val="single" w:sz="4" w:space="0" w:color="auto"/>
            </w:tcBorders>
            <w:shd w:val="clear" w:color="auto" w:fill="auto"/>
            <w:noWrap/>
            <w:vAlign w:val="center"/>
            <w:hideMark/>
          </w:tcPr>
          <w:p w14:paraId="6A22DBB2" w14:textId="38CCCC58" w:rsidR="00367D57" w:rsidRPr="00253F39" w:rsidRDefault="00367D57" w:rsidP="00367D57">
            <w:pPr>
              <w:jc w:val="right"/>
              <w:rPr>
                <w:rFonts w:eastAsia="Times New Roman"/>
                <w:color w:val="000000"/>
                <w:sz w:val="22"/>
                <w:szCs w:val="22"/>
              </w:rPr>
            </w:pPr>
            <w:r>
              <w:rPr>
                <w:rFonts w:eastAsia="Times New Roman"/>
                <w:color w:val="000000"/>
                <w:sz w:val="22"/>
                <w:szCs w:val="22"/>
              </w:rPr>
              <w:t>2.364,7</w:t>
            </w:r>
          </w:p>
        </w:tc>
        <w:tc>
          <w:tcPr>
            <w:tcW w:w="1348" w:type="dxa"/>
            <w:tcBorders>
              <w:top w:val="nil"/>
              <w:left w:val="nil"/>
              <w:bottom w:val="single" w:sz="4" w:space="0" w:color="auto"/>
              <w:right w:val="single" w:sz="4" w:space="0" w:color="auto"/>
            </w:tcBorders>
            <w:shd w:val="clear" w:color="auto" w:fill="auto"/>
            <w:noWrap/>
            <w:vAlign w:val="center"/>
            <w:hideMark/>
          </w:tcPr>
          <w:p w14:paraId="56533BD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158.941</w:t>
            </w:r>
          </w:p>
        </w:tc>
        <w:tc>
          <w:tcPr>
            <w:tcW w:w="986" w:type="dxa"/>
            <w:tcBorders>
              <w:top w:val="nil"/>
              <w:left w:val="nil"/>
              <w:bottom w:val="single" w:sz="4" w:space="0" w:color="auto"/>
              <w:right w:val="single" w:sz="4" w:space="0" w:color="auto"/>
            </w:tcBorders>
            <w:shd w:val="clear" w:color="auto" w:fill="auto"/>
            <w:noWrap/>
            <w:vAlign w:val="center"/>
            <w:hideMark/>
          </w:tcPr>
          <w:p w14:paraId="522C855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74,58</w:t>
            </w:r>
          </w:p>
        </w:tc>
        <w:tc>
          <w:tcPr>
            <w:tcW w:w="1151" w:type="dxa"/>
            <w:tcBorders>
              <w:top w:val="nil"/>
              <w:left w:val="nil"/>
              <w:bottom w:val="single" w:sz="4" w:space="0" w:color="auto"/>
              <w:right w:val="single" w:sz="4" w:space="0" w:color="auto"/>
            </w:tcBorders>
            <w:shd w:val="clear" w:color="auto" w:fill="auto"/>
            <w:noWrap/>
            <w:vAlign w:val="center"/>
            <w:hideMark/>
          </w:tcPr>
          <w:p w14:paraId="1103742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0,98</w:t>
            </w:r>
          </w:p>
        </w:tc>
      </w:tr>
      <w:tr w:rsidR="00367D57" w:rsidRPr="00253F39" w14:paraId="0E32EBC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21E80F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Philippines</w:t>
            </w:r>
          </w:p>
        </w:tc>
        <w:tc>
          <w:tcPr>
            <w:tcW w:w="1378" w:type="dxa"/>
            <w:tcBorders>
              <w:top w:val="nil"/>
              <w:left w:val="nil"/>
              <w:bottom w:val="single" w:sz="4" w:space="0" w:color="auto"/>
              <w:right w:val="single" w:sz="4" w:space="0" w:color="auto"/>
            </w:tcBorders>
            <w:shd w:val="clear" w:color="auto" w:fill="auto"/>
            <w:noWrap/>
            <w:vAlign w:val="center"/>
            <w:hideMark/>
          </w:tcPr>
          <w:p w14:paraId="7745698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16.532</w:t>
            </w:r>
          </w:p>
        </w:tc>
        <w:tc>
          <w:tcPr>
            <w:tcW w:w="1096" w:type="dxa"/>
            <w:tcBorders>
              <w:top w:val="nil"/>
              <w:left w:val="nil"/>
              <w:bottom w:val="single" w:sz="4" w:space="0" w:color="auto"/>
              <w:right w:val="single" w:sz="4" w:space="0" w:color="auto"/>
            </w:tcBorders>
            <w:shd w:val="clear" w:color="auto" w:fill="auto"/>
            <w:noWrap/>
            <w:vAlign w:val="center"/>
            <w:hideMark/>
          </w:tcPr>
          <w:p w14:paraId="3CEE40E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-80,52</w:t>
            </w:r>
          </w:p>
        </w:tc>
        <w:tc>
          <w:tcPr>
            <w:tcW w:w="986" w:type="dxa"/>
            <w:tcBorders>
              <w:top w:val="nil"/>
              <w:left w:val="nil"/>
              <w:bottom w:val="single" w:sz="4" w:space="0" w:color="auto"/>
              <w:right w:val="single" w:sz="4" w:space="0" w:color="auto"/>
            </w:tcBorders>
            <w:shd w:val="clear" w:color="auto" w:fill="auto"/>
            <w:noWrap/>
            <w:vAlign w:val="center"/>
            <w:hideMark/>
          </w:tcPr>
          <w:p w14:paraId="1B3D98B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-94,41</w:t>
            </w:r>
          </w:p>
        </w:tc>
        <w:tc>
          <w:tcPr>
            <w:tcW w:w="1348" w:type="dxa"/>
            <w:tcBorders>
              <w:top w:val="nil"/>
              <w:left w:val="nil"/>
              <w:bottom w:val="single" w:sz="4" w:space="0" w:color="auto"/>
              <w:right w:val="single" w:sz="4" w:space="0" w:color="auto"/>
            </w:tcBorders>
            <w:shd w:val="clear" w:color="auto" w:fill="auto"/>
            <w:noWrap/>
            <w:vAlign w:val="center"/>
            <w:hideMark/>
          </w:tcPr>
          <w:p w14:paraId="25179AE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149.481</w:t>
            </w:r>
          </w:p>
        </w:tc>
        <w:tc>
          <w:tcPr>
            <w:tcW w:w="986" w:type="dxa"/>
            <w:tcBorders>
              <w:top w:val="nil"/>
              <w:left w:val="nil"/>
              <w:bottom w:val="single" w:sz="4" w:space="0" w:color="auto"/>
              <w:right w:val="single" w:sz="4" w:space="0" w:color="auto"/>
            </w:tcBorders>
            <w:shd w:val="clear" w:color="auto" w:fill="auto"/>
            <w:noWrap/>
            <w:vAlign w:val="center"/>
            <w:hideMark/>
          </w:tcPr>
          <w:p w14:paraId="159EC9F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-77,73</w:t>
            </w:r>
          </w:p>
        </w:tc>
        <w:tc>
          <w:tcPr>
            <w:tcW w:w="1151" w:type="dxa"/>
            <w:tcBorders>
              <w:top w:val="nil"/>
              <w:left w:val="nil"/>
              <w:bottom w:val="single" w:sz="4" w:space="0" w:color="auto"/>
              <w:right w:val="single" w:sz="4" w:space="0" w:color="auto"/>
            </w:tcBorders>
            <w:shd w:val="clear" w:color="auto" w:fill="auto"/>
            <w:noWrap/>
            <w:vAlign w:val="center"/>
            <w:hideMark/>
          </w:tcPr>
          <w:p w14:paraId="07B6E31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0,93</w:t>
            </w:r>
          </w:p>
        </w:tc>
      </w:tr>
      <w:tr w:rsidR="00367D57" w:rsidRPr="00253F39" w14:paraId="33068D7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28D20B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Malaysia</w:t>
            </w:r>
          </w:p>
        </w:tc>
        <w:tc>
          <w:tcPr>
            <w:tcW w:w="1378" w:type="dxa"/>
            <w:tcBorders>
              <w:top w:val="nil"/>
              <w:left w:val="nil"/>
              <w:bottom w:val="single" w:sz="4" w:space="0" w:color="auto"/>
              <w:right w:val="single" w:sz="4" w:space="0" w:color="auto"/>
            </w:tcBorders>
            <w:shd w:val="clear" w:color="auto" w:fill="auto"/>
            <w:noWrap/>
            <w:vAlign w:val="center"/>
            <w:hideMark/>
          </w:tcPr>
          <w:p w14:paraId="0B2DE9E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69.311</w:t>
            </w:r>
          </w:p>
        </w:tc>
        <w:tc>
          <w:tcPr>
            <w:tcW w:w="1096" w:type="dxa"/>
            <w:tcBorders>
              <w:top w:val="nil"/>
              <w:left w:val="nil"/>
              <w:bottom w:val="single" w:sz="4" w:space="0" w:color="auto"/>
              <w:right w:val="single" w:sz="4" w:space="0" w:color="auto"/>
            </w:tcBorders>
            <w:shd w:val="clear" w:color="auto" w:fill="auto"/>
            <w:noWrap/>
            <w:vAlign w:val="center"/>
            <w:hideMark/>
          </w:tcPr>
          <w:p w14:paraId="7B71E97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339,71</w:t>
            </w:r>
          </w:p>
        </w:tc>
        <w:tc>
          <w:tcPr>
            <w:tcW w:w="986" w:type="dxa"/>
            <w:tcBorders>
              <w:top w:val="nil"/>
              <w:left w:val="nil"/>
              <w:bottom w:val="single" w:sz="4" w:space="0" w:color="auto"/>
              <w:right w:val="single" w:sz="4" w:space="0" w:color="auto"/>
            </w:tcBorders>
            <w:shd w:val="clear" w:color="auto" w:fill="auto"/>
            <w:noWrap/>
            <w:vAlign w:val="center"/>
            <w:hideMark/>
          </w:tcPr>
          <w:p w14:paraId="5C16C28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74,26</w:t>
            </w:r>
          </w:p>
        </w:tc>
        <w:tc>
          <w:tcPr>
            <w:tcW w:w="1348" w:type="dxa"/>
            <w:tcBorders>
              <w:top w:val="nil"/>
              <w:left w:val="nil"/>
              <w:bottom w:val="single" w:sz="4" w:space="0" w:color="auto"/>
              <w:right w:val="single" w:sz="4" w:space="0" w:color="auto"/>
            </w:tcBorders>
            <w:shd w:val="clear" w:color="auto" w:fill="auto"/>
            <w:noWrap/>
            <w:vAlign w:val="center"/>
            <w:hideMark/>
          </w:tcPr>
          <w:p w14:paraId="703109A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89.444</w:t>
            </w:r>
          </w:p>
        </w:tc>
        <w:tc>
          <w:tcPr>
            <w:tcW w:w="986" w:type="dxa"/>
            <w:tcBorders>
              <w:top w:val="nil"/>
              <w:left w:val="nil"/>
              <w:bottom w:val="single" w:sz="4" w:space="0" w:color="auto"/>
              <w:right w:val="single" w:sz="4" w:space="0" w:color="auto"/>
            </w:tcBorders>
            <w:shd w:val="clear" w:color="auto" w:fill="auto"/>
            <w:noWrap/>
            <w:vAlign w:val="center"/>
            <w:hideMark/>
          </w:tcPr>
          <w:p w14:paraId="244C6BB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12,89</w:t>
            </w:r>
          </w:p>
        </w:tc>
        <w:tc>
          <w:tcPr>
            <w:tcW w:w="1151" w:type="dxa"/>
            <w:tcBorders>
              <w:top w:val="nil"/>
              <w:left w:val="nil"/>
              <w:bottom w:val="single" w:sz="4" w:space="0" w:color="auto"/>
              <w:right w:val="single" w:sz="4" w:space="0" w:color="auto"/>
            </w:tcBorders>
            <w:shd w:val="clear" w:color="auto" w:fill="auto"/>
            <w:noWrap/>
            <w:vAlign w:val="center"/>
            <w:hideMark/>
          </w:tcPr>
          <w:p w14:paraId="22CD24B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0,55</w:t>
            </w:r>
          </w:p>
        </w:tc>
      </w:tr>
      <w:tr w:rsidR="00367D57" w:rsidRPr="00253F39" w14:paraId="3599D9F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D6F152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Hồng Kông</w:t>
            </w:r>
          </w:p>
        </w:tc>
        <w:tc>
          <w:tcPr>
            <w:tcW w:w="1378" w:type="dxa"/>
            <w:tcBorders>
              <w:top w:val="nil"/>
              <w:left w:val="nil"/>
              <w:bottom w:val="single" w:sz="4" w:space="0" w:color="auto"/>
              <w:right w:val="single" w:sz="4" w:space="0" w:color="auto"/>
            </w:tcBorders>
            <w:shd w:val="clear" w:color="auto" w:fill="auto"/>
            <w:noWrap/>
            <w:vAlign w:val="center"/>
            <w:hideMark/>
          </w:tcPr>
          <w:p w14:paraId="498A849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8.260</w:t>
            </w:r>
          </w:p>
        </w:tc>
        <w:tc>
          <w:tcPr>
            <w:tcW w:w="1096" w:type="dxa"/>
            <w:tcBorders>
              <w:top w:val="nil"/>
              <w:left w:val="nil"/>
              <w:bottom w:val="single" w:sz="4" w:space="0" w:color="auto"/>
              <w:right w:val="single" w:sz="4" w:space="0" w:color="auto"/>
            </w:tcBorders>
            <w:shd w:val="clear" w:color="auto" w:fill="auto"/>
            <w:noWrap/>
            <w:vAlign w:val="center"/>
            <w:hideMark/>
          </w:tcPr>
          <w:p w14:paraId="620D09B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-74,95</w:t>
            </w:r>
          </w:p>
        </w:tc>
        <w:tc>
          <w:tcPr>
            <w:tcW w:w="986" w:type="dxa"/>
            <w:tcBorders>
              <w:top w:val="nil"/>
              <w:left w:val="nil"/>
              <w:bottom w:val="single" w:sz="4" w:space="0" w:color="auto"/>
              <w:right w:val="single" w:sz="4" w:space="0" w:color="auto"/>
            </w:tcBorders>
            <w:shd w:val="clear" w:color="auto" w:fill="auto"/>
            <w:noWrap/>
            <w:vAlign w:val="center"/>
            <w:hideMark/>
          </w:tcPr>
          <w:p w14:paraId="2939A2A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-95,05</w:t>
            </w:r>
          </w:p>
        </w:tc>
        <w:tc>
          <w:tcPr>
            <w:tcW w:w="1348" w:type="dxa"/>
            <w:tcBorders>
              <w:top w:val="nil"/>
              <w:left w:val="nil"/>
              <w:bottom w:val="single" w:sz="4" w:space="0" w:color="auto"/>
              <w:right w:val="single" w:sz="4" w:space="0" w:color="auto"/>
            </w:tcBorders>
            <w:shd w:val="clear" w:color="auto" w:fill="auto"/>
            <w:noWrap/>
            <w:vAlign w:val="center"/>
            <w:hideMark/>
          </w:tcPr>
          <w:p w14:paraId="23224C0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85.407</w:t>
            </w:r>
          </w:p>
        </w:tc>
        <w:tc>
          <w:tcPr>
            <w:tcW w:w="986" w:type="dxa"/>
            <w:tcBorders>
              <w:top w:val="nil"/>
              <w:left w:val="nil"/>
              <w:bottom w:val="single" w:sz="4" w:space="0" w:color="auto"/>
              <w:right w:val="single" w:sz="4" w:space="0" w:color="auto"/>
            </w:tcBorders>
            <w:shd w:val="clear" w:color="auto" w:fill="auto"/>
            <w:noWrap/>
            <w:vAlign w:val="center"/>
            <w:hideMark/>
          </w:tcPr>
          <w:p w14:paraId="75CB23B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-74,41</w:t>
            </w:r>
          </w:p>
        </w:tc>
        <w:tc>
          <w:tcPr>
            <w:tcW w:w="1151" w:type="dxa"/>
            <w:tcBorders>
              <w:top w:val="nil"/>
              <w:left w:val="nil"/>
              <w:bottom w:val="single" w:sz="4" w:space="0" w:color="auto"/>
              <w:right w:val="single" w:sz="4" w:space="0" w:color="auto"/>
            </w:tcBorders>
            <w:shd w:val="clear" w:color="auto" w:fill="auto"/>
            <w:noWrap/>
            <w:vAlign w:val="center"/>
            <w:hideMark/>
          </w:tcPr>
          <w:p w14:paraId="0D273E9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0,53</w:t>
            </w:r>
          </w:p>
        </w:tc>
      </w:tr>
      <w:tr w:rsidR="00367D57" w:rsidRPr="00253F39" w14:paraId="0417921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A4C874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Australia</w:t>
            </w:r>
          </w:p>
        </w:tc>
        <w:tc>
          <w:tcPr>
            <w:tcW w:w="1378" w:type="dxa"/>
            <w:tcBorders>
              <w:top w:val="nil"/>
              <w:left w:val="nil"/>
              <w:bottom w:val="single" w:sz="4" w:space="0" w:color="auto"/>
              <w:right w:val="single" w:sz="4" w:space="0" w:color="auto"/>
            </w:tcBorders>
            <w:shd w:val="clear" w:color="auto" w:fill="auto"/>
            <w:noWrap/>
            <w:vAlign w:val="center"/>
            <w:hideMark/>
          </w:tcPr>
          <w:p w14:paraId="14EF0D8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32.427</w:t>
            </w:r>
          </w:p>
        </w:tc>
        <w:tc>
          <w:tcPr>
            <w:tcW w:w="1096" w:type="dxa"/>
            <w:tcBorders>
              <w:top w:val="nil"/>
              <w:left w:val="nil"/>
              <w:bottom w:val="single" w:sz="4" w:space="0" w:color="auto"/>
              <w:right w:val="single" w:sz="4" w:space="0" w:color="auto"/>
            </w:tcBorders>
            <w:shd w:val="clear" w:color="auto" w:fill="auto"/>
            <w:noWrap/>
            <w:vAlign w:val="center"/>
            <w:hideMark/>
          </w:tcPr>
          <w:p w14:paraId="31E7DB1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19,22</w:t>
            </w:r>
          </w:p>
        </w:tc>
        <w:tc>
          <w:tcPr>
            <w:tcW w:w="986" w:type="dxa"/>
            <w:tcBorders>
              <w:top w:val="nil"/>
              <w:left w:val="nil"/>
              <w:bottom w:val="single" w:sz="4" w:space="0" w:color="auto"/>
              <w:right w:val="single" w:sz="4" w:space="0" w:color="auto"/>
            </w:tcBorders>
            <w:shd w:val="clear" w:color="auto" w:fill="auto"/>
            <w:noWrap/>
            <w:vAlign w:val="center"/>
            <w:hideMark/>
          </w:tcPr>
          <w:p w14:paraId="26CD381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42,49</w:t>
            </w:r>
          </w:p>
        </w:tc>
        <w:tc>
          <w:tcPr>
            <w:tcW w:w="1348" w:type="dxa"/>
            <w:tcBorders>
              <w:top w:val="nil"/>
              <w:left w:val="nil"/>
              <w:bottom w:val="single" w:sz="4" w:space="0" w:color="auto"/>
              <w:right w:val="single" w:sz="4" w:space="0" w:color="auto"/>
            </w:tcBorders>
            <w:shd w:val="clear" w:color="auto" w:fill="auto"/>
            <w:noWrap/>
            <w:vAlign w:val="center"/>
            <w:hideMark/>
          </w:tcPr>
          <w:p w14:paraId="29EE3E7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69.733</w:t>
            </w:r>
          </w:p>
        </w:tc>
        <w:tc>
          <w:tcPr>
            <w:tcW w:w="986" w:type="dxa"/>
            <w:tcBorders>
              <w:top w:val="nil"/>
              <w:left w:val="nil"/>
              <w:bottom w:val="single" w:sz="4" w:space="0" w:color="auto"/>
              <w:right w:val="single" w:sz="4" w:space="0" w:color="auto"/>
            </w:tcBorders>
            <w:shd w:val="clear" w:color="auto" w:fill="auto"/>
            <w:noWrap/>
            <w:vAlign w:val="center"/>
            <w:hideMark/>
          </w:tcPr>
          <w:p w14:paraId="33DF798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42,74</w:t>
            </w:r>
          </w:p>
        </w:tc>
        <w:tc>
          <w:tcPr>
            <w:tcW w:w="1151" w:type="dxa"/>
            <w:tcBorders>
              <w:top w:val="nil"/>
              <w:left w:val="nil"/>
              <w:bottom w:val="single" w:sz="4" w:space="0" w:color="auto"/>
              <w:right w:val="single" w:sz="4" w:space="0" w:color="auto"/>
            </w:tcBorders>
            <w:shd w:val="clear" w:color="auto" w:fill="auto"/>
            <w:noWrap/>
            <w:vAlign w:val="center"/>
            <w:hideMark/>
          </w:tcPr>
          <w:p w14:paraId="1F470F0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0,43</w:t>
            </w:r>
          </w:p>
        </w:tc>
      </w:tr>
      <w:tr w:rsidR="00367D57" w:rsidRPr="00253F39" w14:paraId="4A26A6E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74BAE4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Italia</w:t>
            </w:r>
          </w:p>
        </w:tc>
        <w:tc>
          <w:tcPr>
            <w:tcW w:w="1378" w:type="dxa"/>
            <w:tcBorders>
              <w:top w:val="nil"/>
              <w:left w:val="nil"/>
              <w:bottom w:val="single" w:sz="4" w:space="0" w:color="auto"/>
              <w:right w:val="single" w:sz="4" w:space="0" w:color="auto"/>
            </w:tcBorders>
            <w:shd w:val="clear" w:color="auto" w:fill="auto"/>
            <w:noWrap/>
            <w:vAlign w:val="center"/>
            <w:hideMark/>
          </w:tcPr>
          <w:p w14:paraId="4D69CFA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29.431</w:t>
            </w:r>
          </w:p>
        </w:tc>
        <w:tc>
          <w:tcPr>
            <w:tcW w:w="1096" w:type="dxa"/>
            <w:tcBorders>
              <w:top w:val="nil"/>
              <w:left w:val="nil"/>
              <w:bottom w:val="single" w:sz="4" w:space="0" w:color="auto"/>
              <w:right w:val="single" w:sz="4" w:space="0" w:color="auto"/>
            </w:tcBorders>
            <w:shd w:val="clear" w:color="auto" w:fill="auto"/>
            <w:noWrap/>
            <w:vAlign w:val="center"/>
            <w:hideMark/>
          </w:tcPr>
          <w:p w14:paraId="6F502F27" w14:textId="0871995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22DE42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50,93</w:t>
            </w:r>
          </w:p>
        </w:tc>
        <w:tc>
          <w:tcPr>
            <w:tcW w:w="1348" w:type="dxa"/>
            <w:tcBorders>
              <w:top w:val="nil"/>
              <w:left w:val="nil"/>
              <w:bottom w:val="single" w:sz="4" w:space="0" w:color="auto"/>
              <w:right w:val="single" w:sz="4" w:space="0" w:color="auto"/>
            </w:tcBorders>
            <w:shd w:val="clear" w:color="auto" w:fill="auto"/>
            <w:noWrap/>
            <w:vAlign w:val="center"/>
            <w:hideMark/>
          </w:tcPr>
          <w:p w14:paraId="659779A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56.603</w:t>
            </w:r>
          </w:p>
        </w:tc>
        <w:tc>
          <w:tcPr>
            <w:tcW w:w="986" w:type="dxa"/>
            <w:tcBorders>
              <w:top w:val="nil"/>
              <w:left w:val="nil"/>
              <w:bottom w:val="single" w:sz="4" w:space="0" w:color="auto"/>
              <w:right w:val="single" w:sz="4" w:space="0" w:color="auto"/>
            </w:tcBorders>
            <w:shd w:val="clear" w:color="auto" w:fill="auto"/>
            <w:noWrap/>
            <w:vAlign w:val="center"/>
            <w:hideMark/>
          </w:tcPr>
          <w:p w14:paraId="7F23A7E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-15,99</w:t>
            </w:r>
          </w:p>
        </w:tc>
        <w:tc>
          <w:tcPr>
            <w:tcW w:w="1151" w:type="dxa"/>
            <w:tcBorders>
              <w:top w:val="nil"/>
              <w:left w:val="nil"/>
              <w:bottom w:val="single" w:sz="4" w:space="0" w:color="auto"/>
              <w:right w:val="single" w:sz="4" w:space="0" w:color="auto"/>
            </w:tcBorders>
            <w:shd w:val="clear" w:color="auto" w:fill="auto"/>
            <w:noWrap/>
            <w:vAlign w:val="center"/>
            <w:hideMark/>
          </w:tcPr>
          <w:p w14:paraId="15ED42C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0,35</w:t>
            </w:r>
          </w:p>
        </w:tc>
      </w:tr>
      <w:tr w:rsidR="00367D57" w:rsidRPr="00253F39" w14:paraId="41026C5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7DEB082"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Dao vào lưỡi cắt, dùng cho máy hoặc dụng cụ cơ khí</w:t>
            </w:r>
          </w:p>
        </w:tc>
        <w:tc>
          <w:tcPr>
            <w:tcW w:w="1378" w:type="dxa"/>
            <w:tcBorders>
              <w:top w:val="nil"/>
              <w:left w:val="nil"/>
              <w:bottom w:val="single" w:sz="4" w:space="0" w:color="auto"/>
              <w:right w:val="single" w:sz="4" w:space="0" w:color="auto"/>
            </w:tcBorders>
            <w:shd w:val="clear" w:color="auto" w:fill="auto"/>
            <w:noWrap/>
            <w:vAlign w:val="center"/>
            <w:hideMark/>
          </w:tcPr>
          <w:p w14:paraId="45263FF8"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7.055.406</w:t>
            </w:r>
          </w:p>
        </w:tc>
        <w:tc>
          <w:tcPr>
            <w:tcW w:w="1096" w:type="dxa"/>
            <w:tcBorders>
              <w:top w:val="nil"/>
              <w:left w:val="nil"/>
              <w:bottom w:val="single" w:sz="4" w:space="0" w:color="auto"/>
              <w:right w:val="single" w:sz="4" w:space="0" w:color="auto"/>
            </w:tcBorders>
            <w:shd w:val="clear" w:color="auto" w:fill="auto"/>
            <w:noWrap/>
            <w:vAlign w:val="center"/>
            <w:hideMark/>
          </w:tcPr>
          <w:p w14:paraId="6770F7A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79,09</w:t>
            </w:r>
          </w:p>
        </w:tc>
        <w:tc>
          <w:tcPr>
            <w:tcW w:w="986" w:type="dxa"/>
            <w:tcBorders>
              <w:top w:val="nil"/>
              <w:left w:val="nil"/>
              <w:bottom w:val="single" w:sz="4" w:space="0" w:color="auto"/>
              <w:right w:val="single" w:sz="4" w:space="0" w:color="auto"/>
            </w:tcBorders>
            <w:shd w:val="clear" w:color="auto" w:fill="auto"/>
            <w:noWrap/>
            <w:vAlign w:val="center"/>
            <w:hideMark/>
          </w:tcPr>
          <w:p w14:paraId="73D933A7" w14:textId="15BEDC13"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E9F8F2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15.645.925</w:t>
            </w:r>
          </w:p>
        </w:tc>
        <w:tc>
          <w:tcPr>
            <w:tcW w:w="986" w:type="dxa"/>
            <w:tcBorders>
              <w:top w:val="nil"/>
              <w:left w:val="nil"/>
              <w:bottom w:val="single" w:sz="4" w:space="0" w:color="auto"/>
              <w:right w:val="single" w:sz="4" w:space="0" w:color="auto"/>
            </w:tcBorders>
            <w:shd w:val="clear" w:color="auto" w:fill="auto"/>
            <w:noWrap/>
            <w:vAlign w:val="center"/>
            <w:hideMark/>
          </w:tcPr>
          <w:p w14:paraId="7A43537B" w14:textId="5D79B6CA"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3E69C2F"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41314A4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50371C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40313BF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3.093.301</w:t>
            </w:r>
          </w:p>
        </w:tc>
        <w:tc>
          <w:tcPr>
            <w:tcW w:w="1096" w:type="dxa"/>
            <w:tcBorders>
              <w:top w:val="nil"/>
              <w:left w:val="nil"/>
              <w:bottom w:val="single" w:sz="4" w:space="0" w:color="auto"/>
              <w:right w:val="single" w:sz="4" w:space="0" w:color="auto"/>
            </w:tcBorders>
            <w:shd w:val="clear" w:color="auto" w:fill="auto"/>
            <w:noWrap/>
            <w:vAlign w:val="center"/>
            <w:hideMark/>
          </w:tcPr>
          <w:p w14:paraId="3BD5FD3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67,20</w:t>
            </w:r>
          </w:p>
        </w:tc>
        <w:tc>
          <w:tcPr>
            <w:tcW w:w="986" w:type="dxa"/>
            <w:tcBorders>
              <w:top w:val="nil"/>
              <w:left w:val="nil"/>
              <w:bottom w:val="single" w:sz="4" w:space="0" w:color="auto"/>
              <w:right w:val="single" w:sz="4" w:space="0" w:color="auto"/>
            </w:tcBorders>
            <w:shd w:val="clear" w:color="auto" w:fill="auto"/>
            <w:noWrap/>
            <w:vAlign w:val="center"/>
            <w:hideMark/>
          </w:tcPr>
          <w:p w14:paraId="1B6037AB" w14:textId="6B7DF76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5446B4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7.344.628</w:t>
            </w:r>
          </w:p>
        </w:tc>
        <w:tc>
          <w:tcPr>
            <w:tcW w:w="986" w:type="dxa"/>
            <w:tcBorders>
              <w:top w:val="nil"/>
              <w:left w:val="nil"/>
              <w:bottom w:val="single" w:sz="4" w:space="0" w:color="auto"/>
              <w:right w:val="single" w:sz="4" w:space="0" w:color="auto"/>
            </w:tcBorders>
            <w:shd w:val="clear" w:color="auto" w:fill="auto"/>
            <w:noWrap/>
            <w:vAlign w:val="center"/>
            <w:hideMark/>
          </w:tcPr>
          <w:p w14:paraId="3CD503B9" w14:textId="632DCBA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2FCA4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46,94</w:t>
            </w:r>
          </w:p>
        </w:tc>
      </w:tr>
      <w:tr w:rsidR="00367D57" w:rsidRPr="00253F39" w14:paraId="2B2742D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AFA3EF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0D4D2DD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2.212.473</w:t>
            </w:r>
          </w:p>
        </w:tc>
        <w:tc>
          <w:tcPr>
            <w:tcW w:w="1096" w:type="dxa"/>
            <w:tcBorders>
              <w:top w:val="nil"/>
              <w:left w:val="nil"/>
              <w:bottom w:val="single" w:sz="4" w:space="0" w:color="auto"/>
              <w:right w:val="single" w:sz="4" w:space="0" w:color="auto"/>
            </w:tcBorders>
            <w:shd w:val="clear" w:color="auto" w:fill="auto"/>
            <w:noWrap/>
            <w:vAlign w:val="center"/>
            <w:hideMark/>
          </w:tcPr>
          <w:p w14:paraId="64E3805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100,46</w:t>
            </w:r>
          </w:p>
        </w:tc>
        <w:tc>
          <w:tcPr>
            <w:tcW w:w="986" w:type="dxa"/>
            <w:tcBorders>
              <w:top w:val="nil"/>
              <w:left w:val="nil"/>
              <w:bottom w:val="single" w:sz="4" w:space="0" w:color="auto"/>
              <w:right w:val="single" w:sz="4" w:space="0" w:color="auto"/>
            </w:tcBorders>
            <w:shd w:val="clear" w:color="auto" w:fill="auto"/>
            <w:noWrap/>
            <w:vAlign w:val="center"/>
            <w:hideMark/>
          </w:tcPr>
          <w:p w14:paraId="06BF8C82" w14:textId="6D21228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D7E173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4.386.405</w:t>
            </w:r>
          </w:p>
        </w:tc>
        <w:tc>
          <w:tcPr>
            <w:tcW w:w="986" w:type="dxa"/>
            <w:tcBorders>
              <w:top w:val="nil"/>
              <w:left w:val="nil"/>
              <w:bottom w:val="single" w:sz="4" w:space="0" w:color="auto"/>
              <w:right w:val="single" w:sz="4" w:space="0" w:color="auto"/>
            </w:tcBorders>
            <w:shd w:val="clear" w:color="auto" w:fill="auto"/>
            <w:noWrap/>
            <w:vAlign w:val="center"/>
            <w:hideMark/>
          </w:tcPr>
          <w:p w14:paraId="694D7776" w14:textId="12F8751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BECEC0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28,04</w:t>
            </w:r>
          </w:p>
        </w:tc>
      </w:tr>
      <w:tr w:rsidR="00367D57" w:rsidRPr="00253F39" w14:paraId="6CA67DB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C3C602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5342033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503.367</w:t>
            </w:r>
          </w:p>
        </w:tc>
        <w:tc>
          <w:tcPr>
            <w:tcW w:w="1096" w:type="dxa"/>
            <w:tcBorders>
              <w:top w:val="nil"/>
              <w:left w:val="nil"/>
              <w:bottom w:val="single" w:sz="4" w:space="0" w:color="auto"/>
              <w:right w:val="single" w:sz="4" w:space="0" w:color="auto"/>
            </w:tcBorders>
            <w:shd w:val="clear" w:color="auto" w:fill="auto"/>
            <w:noWrap/>
            <w:vAlign w:val="center"/>
            <w:hideMark/>
          </w:tcPr>
          <w:p w14:paraId="268284F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155,69</w:t>
            </w:r>
          </w:p>
        </w:tc>
        <w:tc>
          <w:tcPr>
            <w:tcW w:w="986" w:type="dxa"/>
            <w:tcBorders>
              <w:top w:val="nil"/>
              <w:left w:val="nil"/>
              <w:bottom w:val="single" w:sz="4" w:space="0" w:color="auto"/>
              <w:right w:val="single" w:sz="4" w:space="0" w:color="auto"/>
            </w:tcBorders>
            <w:shd w:val="clear" w:color="auto" w:fill="auto"/>
            <w:noWrap/>
            <w:vAlign w:val="center"/>
            <w:hideMark/>
          </w:tcPr>
          <w:p w14:paraId="7834AB3C" w14:textId="7BF8CF1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79A08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1.025.754</w:t>
            </w:r>
          </w:p>
        </w:tc>
        <w:tc>
          <w:tcPr>
            <w:tcW w:w="986" w:type="dxa"/>
            <w:tcBorders>
              <w:top w:val="nil"/>
              <w:left w:val="nil"/>
              <w:bottom w:val="single" w:sz="4" w:space="0" w:color="auto"/>
              <w:right w:val="single" w:sz="4" w:space="0" w:color="auto"/>
            </w:tcBorders>
            <w:shd w:val="clear" w:color="auto" w:fill="auto"/>
            <w:noWrap/>
            <w:vAlign w:val="center"/>
            <w:hideMark/>
          </w:tcPr>
          <w:p w14:paraId="0B327EF6" w14:textId="6278A5E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B3D605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6,56</w:t>
            </w:r>
          </w:p>
        </w:tc>
      </w:tr>
      <w:tr w:rsidR="00367D57" w:rsidRPr="00253F39" w14:paraId="7940BCB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A31BC9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711C779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263.348</w:t>
            </w:r>
          </w:p>
        </w:tc>
        <w:tc>
          <w:tcPr>
            <w:tcW w:w="1096" w:type="dxa"/>
            <w:tcBorders>
              <w:top w:val="nil"/>
              <w:left w:val="nil"/>
              <w:bottom w:val="single" w:sz="4" w:space="0" w:color="auto"/>
              <w:right w:val="single" w:sz="4" w:space="0" w:color="auto"/>
            </w:tcBorders>
            <w:shd w:val="clear" w:color="auto" w:fill="auto"/>
            <w:noWrap/>
            <w:vAlign w:val="center"/>
            <w:hideMark/>
          </w:tcPr>
          <w:p w14:paraId="6C23F4E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130,14</w:t>
            </w:r>
          </w:p>
        </w:tc>
        <w:tc>
          <w:tcPr>
            <w:tcW w:w="986" w:type="dxa"/>
            <w:tcBorders>
              <w:top w:val="nil"/>
              <w:left w:val="nil"/>
              <w:bottom w:val="single" w:sz="4" w:space="0" w:color="auto"/>
              <w:right w:val="single" w:sz="4" w:space="0" w:color="auto"/>
            </w:tcBorders>
            <w:shd w:val="clear" w:color="auto" w:fill="auto"/>
            <w:noWrap/>
            <w:vAlign w:val="center"/>
            <w:hideMark/>
          </w:tcPr>
          <w:p w14:paraId="3A772C18" w14:textId="2934A6A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8E3570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492.854</w:t>
            </w:r>
          </w:p>
        </w:tc>
        <w:tc>
          <w:tcPr>
            <w:tcW w:w="986" w:type="dxa"/>
            <w:tcBorders>
              <w:top w:val="nil"/>
              <w:left w:val="nil"/>
              <w:bottom w:val="single" w:sz="4" w:space="0" w:color="auto"/>
              <w:right w:val="single" w:sz="4" w:space="0" w:color="auto"/>
            </w:tcBorders>
            <w:shd w:val="clear" w:color="auto" w:fill="auto"/>
            <w:noWrap/>
            <w:vAlign w:val="center"/>
            <w:hideMark/>
          </w:tcPr>
          <w:p w14:paraId="148E9E3B" w14:textId="4BF2DC3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E590C7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3,15</w:t>
            </w:r>
          </w:p>
        </w:tc>
      </w:tr>
      <w:tr w:rsidR="00367D57" w:rsidRPr="00253F39" w14:paraId="5F63FD8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394F09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43DE42D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180.395</w:t>
            </w:r>
          </w:p>
        </w:tc>
        <w:tc>
          <w:tcPr>
            <w:tcW w:w="1096" w:type="dxa"/>
            <w:tcBorders>
              <w:top w:val="nil"/>
              <w:left w:val="nil"/>
              <w:bottom w:val="single" w:sz="4" w:space="0" w:color="auto"/>
              <w:right w:val="single" w:sz="4" w:space="0" w:color="auto"/>
            </w:tcBorders>
            <w:shd w:val="clear" w:color="auto" w:fill="auto"/>
            <w:noWrap/>
            <w:vAlign w:val="center"/>
            <w:hideMark/>
          </w:tcPr>
          <w:p w14:paraId="40B7339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68,93</w:t>
            </w:r>
          </w:p>
        </w:tc>
        <w:tc>
          <w:tcPr>
            <w:tcW w:w="986" w:type="dxa"/>
            <w:tcBorders>
              <w:top w:val="nil"/>
              <w:left w:val="nil"/>
              <w:bottom w:val="single" w:sz="4" w:space="0" w:color="auto"/>
              <w:right w:val="single" w:sz="4" w:space="0" w:color="auto"/>
            </w:tcBorders>
            <w:shd w:val="clear" w:color="auto" w:fill="auto"/>
            <w:noWrap/>
            <w:vAlign w:val="center"/>
            <w:hideMark/>
          </w:tcPr>
          <w:p w14:paraId="4F42B02C" w14:textId="16CA28B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C6D680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451.026</w:t>
            </w:r>
          </w:p>
        </w:tc>
        <w:tc>
          <w:tcPr>
            <w:tcW w:w="986" w:type="dxa"/>
            <w:tcBorders>
              <w:top w:val="nil"/>
              <w:left w:val="nil"/>
              <w:bottom w:val="single" w:sz="4" w:space="0" w:color="auto"/>
              <w:right w:val="single" w:sz="4" w:space="0" w:color="auto"/>
            </w:tcBorders>
            <w:shd w:val="clear" w:color="auto" w:fill="auto"/>
            <w:noWrap/>
            <w:vAlign w:val="center"/>
            <w:hideMark/>
          </w:tcPr>
          <w:p w14:paraId="1C3D4298" w14:textId="547007B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530777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2,88</w:t>
            </w:r>
          </w:p>
        </w:tc>
      </w:tr>
      <w:tr w:rsidR="00367D57" w:rsidRPr="00253F39" w14:paraId="57AC117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A02E4A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7C0B0A7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210.418</w:t>
            </w:r>
          </w:p>
        </w:tc>
        <w:tc>
          <w:tcPr>
            <w:tcW w:w="1096" w:type="dxa"/>
            <w:tcBorders>
              <w:top w:val="nil"/>
              <w:left w:val="nil"/>
              <w:bottom w:val="single" w:sz="4" w:space="0" w:color="auto"/>
              <w:right w:val="single" w:sz="4" w:space="0" w:color="auto"/>
            </w:tcBorders>
            <w:shd w:val="clear" w:color="auto" w:fill="auto"/>
            <w:noWrap/>
            <w:vAlign w:val="center"/>
            <w:hideMark/>
          </w:tcPr>
          <w:p w14:paraId="4E9CBC9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98,11</w:t>
            </w:r>
          </w:p>
        </w:tc>
        <w:tc>
          <w:tcPr>
            <w:tcW w:w="986" w:type="dxa"/>
            <w:tcBorders>
              <w:top w:val="nil"/>
              <w:left w:val="nil"/>
              <w:bottom w:val="single" w:sz="4" w:space="0" w:color="auto"/>
              <w:right w:val="single" w:sz="4" w:space="0" w:color="auto"/>
            </w:tcBorders>
            <w:shd w:val="clear" w:color="auto" w:fill="auto"/>
            <w:noWrap/>
            <w:vAlign w:val="center"/>
            <w:hideMark/>
          </w:tcPr>
          <w:p w14:paraId="6DFAB19B" w14:textId="2B7BBCC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57C8A9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395.697</w:t>
            </w:r>
          </w:p>
        </w:tc>
        <w:tc>
          <w:tcPr>
            <w:tcW w:w="986" w:type="dxa"/>
            <w:tcBorders>
              <w:top w:val="nil"/>
              <w:left w:val="nil"/>
              <w:bottom w:val="single" w:sz="4" w:space="0" w:color="auto"/>
              <w:right w:val="single" w:sz="4" w:space="0" w:color="auto"/>
            </w:tcBorders>
            <w:shd w:val="clear" w:color="auto" w:fill="auto"/>
            <w:noWrap/>
            <w:vAlign w:val="center"/>
            <w:hideMark/>
          </w:tcPr>
          <w:p w14:paraId="55DD58F5" w14:textId="7EF6325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7AA9F4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2,53</w:t>
            </w:r>
          </w:p>
        </w:tc>
      </w:tr>
      <w:tr w:rsidR="00367D57" w:rsidRPr="00253F39" w14:paraId="1309923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F2723C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Phần Lan</w:t>
            </w:r>
          </w:p>
        </w:tc>
        <w:tc>
          <w:tcPr>
            <w:tcW w:w="1378" w:type="dxa"/>
            <w:tcBorders>
              <w:top w:val="nil"/>
              <w:left w:val="nil"/>
              <w:bottom w:val="single" w:sz="4" w:space="0" w:color="auto"/>
              <w:right w:val="single" w:sz="4" w:space="0" w:color="auto"/>
            </w:tcBorders>
            <w:shd w:val="clear" w:color="auto" w:fill="auto"/>
            <w:noWrap/>
            <w:vAlign w:val="center"/>
            <w:hideMark/>
          </w:tcPr>
          <w:p w14:paraId="1B9454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186.670</w:t>
            </w:r>
          </w:p>
        </w:tc>
        <w:tc>
          <w:tcPr>
            <w:tcW w:w="1096" w:type="dxa"/>
            <w:tcBorders>
              <w:top w:val="nil"/>
              <w:left w:val="nil"/>
              <w:bottom w:val="single" w:sz="4" w:space="0" w:color="auto"/>
              <w:right w:val="single" w:sz="4" w:space="0" w:color="auto"/>
            </w:tcBorders>
            <w:shd w:val="clear" w:color="auto" w:fill="auto"/>
            <w:noWrap/>
            <w:vAlign w:val="center"/>
            <w:hideMark/>
          </w:tcPr>
          <w:p w14:paraId="24787A73" w14:textId="33EEED9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CFE49DF" w14:textId="53B09A3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264BD6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294.740</w:t>
            </w:r>
          </w:p>
        </w:tc>
        <w:tc>
          <w:tcPr>
            <w:tcW w:w="986" w:type="dxa"/>
            <w:tcBorders>
              <w:top w:val="nil"/>
              <w:left w:val="nil"/>
              <w:bottom w:val="single" w:sz="4" w:space="0" w:color="auto"/>
              <w:right w:val="single" w:sz="4" w:space="0" w:color="auto"/>
            </w:tcBorders>
            <w:shd w:val="clear" w:color="auto" w:fill="auto"/>
            <w:noWrap/>
            <w:vAlign w:val="center"/>
            <w:hideMark/>
          </w:tcPr>
          <w:p w14:paraId="6DC35755" w14:textId="025DB2F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9FA513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1,88</w:t>
            </w:r>
          </w:p>
        </w:tc>
      </w:tr>
      <w:tr w:rsidR="00367D57" w:rsidRPr="00253F39" w14:paraId="10B5BBA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13AA0C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713765A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54.627</w:t>
            </w:r>
          </w:p>
        </w:tc>
        <w:tc>
          <w:tcPr>
            <w:tcW w:w="1096" w:type="dxa"/>
            <w:tcBorders>
              <w:top w:val="nil"/>
              <w:left w:val="nil"/>
              <w:bottom w:val="single" w:sz="4" w:space="0" w:color="auto"/>
              <w:right w:val="single" w:sz="4" w:space="0" w:color="auto"/>
            </w:tcBorders>
            <w:shd w:val="clear" w:color="auto" w:fill="auto"/>
            <w:noWrap/>
            <w:vAlign w:val="center"/>
            <w:hideMark/>
          </w:tcPr>
          <w:p w14:paraId="7543DD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-75,55</w:t>
            </w:r>
          </w:p>
        </w:tc>
        <w:tc>
          <w:tcPr>
            <w:tcW w:w="986" w:type="dxa"/>
            <w:tcBorders>
              <w:top w:val="nil"/>
              <w:left w:val="nil"/>
              <w:bottom w:val="single" w:sz="4" w:space="0" w:color="auto"/>
              <w:right w:val="single" w:sz="4" w:space="0" w:color="auto"/>
            </w:tcBorders>
            <w:shd w:val="clear" w:color="auto" w:fill="auto"/>
            <w:noWrap/>
            <w:vAlign w:val="center"/>
            <w:hideMark/>
          </w:tcPr>
          <w:p w14:paraId="4783779D" w14:textId="1D6F3B9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99097A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281.265</w:t>
            </w:r>
          </w:p>
        </w:tc>
        <w:tc>
          <w:tcPr>
            <w:tcW w:w="986" w:type="dxa"/>
            <w:tcBorders>
              <w:top w:val="nil"/>
              <w:left w:val="nil"/>
              <w:bottom w:val="single" w:sz="4" w:space="0" w:color="auto"/>
              <w:right w:val="single" w:sz="4" w:space="0" w:color="auto"/>
            </w:tcBorders>
            <w:shd w:val="clear" w:color="auto" w:fill="auto"/>
            <w:noWrap/>
            <w:vAlign w:val="center"/>
            <w:hideMark/>
          </w:tcPr>
          <w:p w14:paraId="5B17B94A" w14:textId="046B575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82C25D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1,80</w:t>
            </w:r>
          </w:p>
        </w:tc>
      </w:tr>
      <w:tr w:rsidR="00367D57" w:rsidRPr="00253F39" w14:paraId="22C3B1D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6EB93E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Pháp</w:t>
            </w:r>
          </w:p>
        </w:tc>
        <w:tc>
          <w:tcPr>
            <w:tcW w:w="1378" w:type="dxa"/>
            <w:tcBorders>
              <w:top w:val="nil"/>
              <w:left w:val="nil"/>
              <w:bottom w:val="single" w:sz="4" w:space="0" w:color="auto"/>
              <w:right w:val="single" w:sz="4" w:space="0" w:color="auto"/>
            </w:tcBorders>
            <w:shd w:val="clear" w:color="auto" w:fill="auto"/>
            <w:noWrap/>
            <w:vAlign w:val="center"/>
            <w:hideMark/>
          </w:tcPr>
          <w:p w14:paraId="3696209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31.422</w:t>
            </w:r>
          </w:p>
        </w:tc>
        <w:tc>
          <w:tcPr>
            <w:tcW w:w="1096" w:type="dxa"/>
            <w:tcBorders>
              <w:top w:val="nil"/>
              <w:left w:val="nil"/>
              <w:bottom w:val="single" w:sz="4" w:space="0" w:color="auto"/>
              <w:right w:val="single" w:sz="4" w:space="0" w:color="auto"/>
            </w:tcBorders>
            <w:shd w:val="clear" w:color="auto" w:fill="auto"/>
            <w:noWrap/>
            <w:vAlign w:val="center"/>
            <w:hideMark/>
          </w:tcPr>
          <w:p w14:paraId="386E387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-45,79</w:t>
            </w:r>
          </w:p>
        </w:tc>
        <w:tc>
          <w:tcPr>
            <w:tcW w:w="986" w:type="dxa"/>
            <w:tcBorders>
              <w:top w:val="nil"/>
              <w:left w:val="nil"/>
              <w:bottom w:val="single" w:sz="4" w:space="0" w:color="auto"/>
              <w:right w:val="single" w:sz="4" w:space="0" w:color="auto"/>
            </w:tcBorders>
            <w:shd w:val="clear" w:color="auto" w:fill="auto"/>
            <w:noWrap/>
            <w:vAlign w:val="center"/>
            <w:hideMark/>
          </w:tcPr>
          <w:p w14:paraId="77794316" w14:textId="78E5756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20F87A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247.177</w:t>
            </w:r>
          </w:p>
        </w:tc>
        <w:tc>
          <w:tcPr>
            <w:tcW w:w="986" w:type="dxa"/>
            <w:tcBorders>
              <w:top w:val="nil"/>
              <w:left w:val="nil"/>
              <w:bottom w:val="single" w:sz="4" w:space="0" w:color="auto"/>
              <w:right w:val="single" w:sz="4" w:space="0" w:color="auto"/>
            </w:tcBorders>
            <w:shd w:val="clear" w:color="auto" w:fill="auto"/>
            <w:noWrap/>
            <w:vAlign w:val="center"/>
            <w:hideMark/>
          </w:tcPr>
          <w:p w14:paraId="28D2B681" w14:textId="2EA441A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6B0413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1,58</w:t>
            </w:r>
          </w:p>
        </w:tc>
      </w:tr>
      <w:tr w:rsidR="00367D57" w:rsidRPr="00253F39" w14:paraId="2DCB71A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88AD93A" w14:textId="616CE607" w:rsidR="00367D57" w:rsidRPr="00253F39" w:rsidRDefault="00C93510" w:rsidP="00253F39">
            <w:pPr>
              <w:ind w:firstLineChars="100" w:firstLine="220"/>
              <w:rPr>
                <w:rFonts w:eastAsia="Times New Roman"/>
                <w:color w:val="000000"/>
                <w:sz w:val="22"/>
                <w:szCs w:val="22"/>
              </w:rPr>
            </w:pPr>
            <w:r>
              <w:rPr>
                <w:rFonts w:eastAsia="Times New Roman"/>
                <w:color w:val="000000"/>
                <w:sz w:val="22"/>
                <w:szCs w:val="22"/>
              </w:rPr>
              <w:t>New Zealand</w:t>
            </w:r>
          </w:p>
        </w:tc>
        <w:tc>
          <w:tcPr>
            <w:tcW w:w="1378" w:type="dxa"/>
            <w:tcBorders>
              <w:top w:val="nil"/>
              <w:left w:val="nil"/>
              <w:bottom w:val="single" w:sz="4" w:space="0" w:color="auto"/>
              <w:right w:val="single" w:sz="4" w:space="0" w:color="auto"/>
            </w:tcBorders>
            <w:shd w:val="clear" w:color="auto" w:fill="auto"/>
            <w:noWrap/>
            <w:vAlign w:val="center"/>
            <w:hideMark/>
          </w:tcPr>
          <w:p w14:paraId="11BC688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54.185</w:t>
            </w:r>
          </w:p>
        </w:tc>
        <w:tc>
          <w:tcPr>
            <w:tcW w:w="1096" w:type="dxa"/>
            <w:tcBorders>
              <w:top w:val="nil"/>
              <w:left w:val="nil"/>
              <w:bottom w:val="single" w:sz="4" w:space="0" w:color="auto"/>
              <w:right w:val="single" w:sz="4" w:space="0" w:color="auto"/>
            </w:tcBorders>
            <w:shd w:val="clear" w:color="auto" w:fill="auto"/>
            <w:noWrap/>
            <w:vAlign w:val="center"/>
            <w:hideMark/>
          </w:tcPr>
          <w:p w14:paraId="0402D0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393,49</w:t>
            </w:r>
          </w:p>
        </w:tc>
        <w:tc>
          <w:tcPr>
            <w:tcW w:w="986" w:type="dxa"/>
            <w:tcBorders>
              <w:top w:val="nil"/>
              <w:left w:val="nil"/>
              <w:bottom w:val="single" w:sz="4" w:space="0" w:color="auto"/>
              <w:right w:val="single" w:sz="4" w:space="0" w:color="auto"/>
            </w:tcBorders>
            <w:shd w:val="clear" w:color="auto" w:fill="auto"/>
            <w:noWrap/>
            <w:vAlign w:val="center"/>
            <w:hideMark/>
          </w:tcPr>
          <w:p w14:paraId="7B03713D" w14:textId="15934DC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E1C2A7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123.645</w:t>
            </w:r>
          </w:p>
        </w:tc>
        <w:tc>
          <w:tcPr>
            <w:tcW w:w="986" w:type="dxa"/>
            <w:tcBorders>
              <w:top w:val="nil"/>
              <w:left w:val="nil"/>
              <w:bottom w:val="single" w:sz="4" w:space="0" w:color="auto"/>
              <w:right w:val="single" w:sz="4" w:space="0" w:color="auto"/>
            </w:tcBorders>
            <w:shd w:val="clear" w:color="auto" w:fill="auto"/>
            <w:noWrap/>
            <w:vAlign w:val="center"/>
            <w:hideMark/>
          </w:tcPr>
          <w:p w14:paraId="29961A6E" w14:textId="11FFF16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E80C9D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0,79</w:t>
            </w:r>
          </w:p>
        </w:tc>
      </w:tr>
      <w:tr w:rsidR="00367D57" w:rsidRPr="00253F39" w14:paraId="116ED98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0D3F0F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0DCF9FF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62.442</w:t>
            </w:r>
          </w:p>
        </w:tc>
        <w:tc>
          <w:tcPr>
            <w:tcW w:w="1096" w:type="dxa"/>
            <w:tcBorders>
              <w:top w:val="nil"/>
              <w:left w:val="nil"/>
              <w:bottom w:val="single" w:sz="4" w:space="0" w:color="auto"/>
              <w:right w:val="single" w:sz="4" w:space="0" w:color="auto"/>
            </w:tcBorders>
            <w:shd w:val="clear" w:color="auto" w:fill="auto"/>
            <w:noWrap/>
            <w:vAlign w:val="center"/>
            <w:hideMark/>
          </w:tcPr>
          <w:p w14:paraId="713808E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775,22</w:t>
            </w:r>
          </w:p>
        </w:tc>
        <w:tc>
          <w:tcPr>
            <w:tcW w:w="986" w:type="dxa"/>
            <w:tcBorders>
              <w:top w:val="nil"/>
              <w:left w:val="nil"/>
              <w:bottom w:val="single" w:sz="4" w:space="0" w:color="auto"/>
              <w:right w:val="single" w:sz="4" w:space="0" w:color="auto"/>
            </w:tcBorders>
            <w:shd w:val="clear" w:color="auto" w:fill="auto"/>
            <w:noWrap/>
            <w:vAlign w:val="center"/>
            <w:hideMark/>
          </w:tcPr>
          <w:p w14:paraId="0DBAD878" w14:textId="333BFC3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40F36C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95.145</w:t>
            </w:r>
          </w:p>
        </w:tc>
        <w:tc>
          <w:tcPr>
            <w:tcW w:w="986" w:type="dxa"/>
            <w:tcBorders>
              <w:top w:val="nil"/>
              <w:left w:val="nil"/>
              <w:bottom w:val="single" w:sz="4" w:space="0" w:color="auto"/>
              <w:right w:val="single" w:sz="4" w:space="0" w:color="auto"/>
            </w:tcBorders>
            <w:shd w:val="clear" w:color="auto" w:fill="auto"/>
            <w:noWrap/>
            <w:vAlign w:val="center"/>
            <w:hideMark/>
          </w:tcPr>
          <w:p w14:paraId="66B6540D" w14:textId="03378BE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BC3610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0,61</w:t>
            </w:r>
          </w:p>
        </w:tc>
      </w:tr>
      <w:tr w:rsidR="00367D57" w:rsidRPr="00253F39" w14:paraId="5765E39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49C1DE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54333B0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37.363</w:t>
            </w:r>
          </w:p>
        </w:tc>
        <w:tc>
          <w:tcPr>
            <w:tcW w:w="1096" w:type="dxa"/>
            <w:tcBorders>
              <w:top w:val="nil"/>
              <w:left w:val="nil"/>
              <w:bottom w:val="single" w:sz="4" w:space="0" w:color="auto"/>
              <w:right w:val="single" w:sz="4" w:space="0" w:color="auto"/>
            </w:tcBorders>
            <w:shd w:val="clear" w:color="auto" w:fill="auto"/>
            <w:noWrap/>
            <w:vAlign w:val="center"/>
            <w:hideMark/>
          </w:tcPr>
          <w:p w14:paraId="4C6C197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-0,80</w:t>
            </w:r>
          </w:p>
        </w:tc>
        <w:tc>
          <w:tcPr>
            <w:tcW w:w="986" w:type="dxa"/>
            <w:tcBorders>
              <w:top w:val="nil"/>
              <w:left w:val="nil"/>
              <w:bottom w:val="single" w:sz="4" w:space="0" w:color="auto"/>
              <w:right w:val="single" w:sz="4" w:space="0" w:color="auto"/>
            </w:tcBorders>
            <w:shd w:val="clear" w:color="auto" w:fill="auto"/>
            <w:noWrap/>
            <w:vAlign w:val="center"/>
            <w:hideMark/>
          </w:tcPr>
          <w:p w14:paraId="6A18C9BB" w14:textId="315EDC3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400084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84.115</w:t>
            </w:r>
          </w:p>
        </w:tc>
        <w:tc>
          <w:tcPr>
            <w:tcW w:w="986" w:type="dxa"/>
            <w:tcBorders>
              <w:top w:val="nil"/>
              <w:left w:val="nil"/>
              <w:bottom w:val="single" w:sz="4" w:space="0" w:color="auto"/>
              <w:right w:val="single" w:sz="4" w:space="0" w:color="auto"/>
            </w:tcBorders>
            <w:shd w:val="clear" w:color="auto" w:fill="auto"/>
            <w:noWrap/>
            <w:vAlign w:val="center"/>
            <w:hideMark/>
          </w:tcPr>
          <w:p w14:paraId="204AD44E" w14:textId="64AFB1D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1BF6A8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0,54</w:t>
            </w:r>
          </w:p>
        </w:tc>
      </w:tr>
      <w:tr w:rsidR="00367D57" w:rsidRPr="00253F39" w14:paraId="0B10465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AD8833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5F3009F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15.640</w:t>
            </w:r>
          </w:p>
        </w:tc>
        <w:tc>
          <w:tcPr>
            <w:tcW w:w="1096" w:type="dxa"/>
            <w:tcBorders>
              <w:top w:val="nil"/>
              <w:left w:val="nil"/>
              <w:bottom w:val="single" w:sz="4" w:space="0" w:color="auto"/>
              <w:right w:val="single" w:sz="4" w:space="0" w:color="auto"/>
            </w:tcBorders>
            <w:shd w:val="clear" w:color="auto" w:fill="auto"/>
            <w:noWrap/>
            <w:vAlign w:val="center"/>
            <w:hideMark/>
          </w:tcPr>
          <w:p w14:paraId="50FB08C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-57,55</w:t>
            </w:r>
          </w:p>
        </w:tc>
        <w:tc>
          <w:tcPr>
            <w:tcW w:w="986" w:type="dxa"/>
            <w:tcBorders>
              <w:top w:val="nil"/>
              <w:left w:val="nil"/>
              <w:bottom w:val="single" w:sz="4" w:space="0" w:color="auto"/>
              <w:right w:val="single" w:sz="4" w:space="0" w:color="auto"/>
            </w:tcBorders>
            <w:shd w:val="clear" w:color="auto" w:fill="auto"/>
            <w:noWrap/>
            <w:vAlign w:val="center"/>
            <w:hideMark/>
          </w:tcPr>
          <w:p w14:paraId="498D3933" w14:textId="5A9E6FB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9D8311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71.524</w:t>
            </w:r>
          </w:p>
        </w:tc>
        <w:tc>
          <w:tcPr>
            <w:tcW w:w="986" w:type="dxa"/>
            <w:tcBorders>
              <w:top w:val="nil"/>
              <w:left w:val="nil"/>
              <w:bottom w:val="single" w:sz="4" w:space="0" w:color="auto"/>
              <w:right w:val="single" w:sz="4" w:space="0" w:color="auto"/>
            </w:tcBorders>
            <w:shd w:val="clear" w:color="auto" w:fill="auto"/>
            <w:noWrap/>
            <w:vAlign w:val="center"/>
            <w:hideMark/>
          </w:tcPr>
          <w:p w14:paraId="05E132B4" w14:textId="77A11CA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B62DEF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0,46</w:t>
            </w:r>
          </w:p>
        </w:tc>
      </w:tr>
      <w:tr w:rsidR="00367D57" w:rsidRPr="00253F39" w14:paraId="7DB9526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A67D36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Campuchia</w:t>
            </w:r>
          </w:p>
        </w:tc>
        <w:tc>
          <w:tcPr>
            <w:tcW w:w="1378" w:type="dxa"/>
            <w:tcBorders>
              <w:top w:val="nil"/>
              <w:left w:val="nil"/>
              <w:bottom w:val="single" w:sz="4" w:space="0" w:color="auto"/>
              <w:right w:val="single" w:sz="4" w:space="0" w:color="auto"/>
            </w:tcBorders>
            <w:shd w:val="clear" w:color="auto" w:fill="auto"/>
            <w:noWrap/>
            <w:vAlign w:val="center"/>
            <w:hideMark/>
          </w:tcPr>
          <w:p w14:paraId="4C24B3D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15.196</w:t>
            </w:r>
          </w:p>
        </w:tc>
        <w:tc>
          <w:tcPr>
            <w:tcW w:w="1096" w:type="dxa"/>
            <w:tcBorders>
              <w:top w:val="nil"/>
              <w:left w:val="nil"/>
              <w:bottom w:val="single" w:sz="4" w:space="0" w:color="auto"/>
              <w:right w:val="single" w:sz="4" w:space="0" w:color="auto"/>
            </w:tcBorders>
            <w:shd w:val="clear" w:color="auto" w:fill="auto"/>
            <w:noWrap/>
            <w:vAlign w:val="center"/>
            <w:hideMark/>
          </w:tcPr>
          <w:p w14:paraId="3713E7C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-60,36</w:t>
            </w:r>
          </w:p>
        </w:tc>
        <w:tc>
          <w:tcPr>
            <w:tcW w:w="986" w:type="dxa"/>
            <w:tcBorders>
              <w:top w:val="nil"/>
              <w:left w:val="nil"/>
              <w:bottom w:val="single" w:sz="4" w:space="0" w:color="auto"/>
              <w:right w:val="single" w:sz="4" w:space="0" w:color="auto"/>
            </w:tcBorders>
            <w:shd w:val="clear" w:color="auto" w:fill="auto"/>
            <w:noWrap/>
            <w:vAlign w:val="center"/>
            <w:hideMark/>
          </w:tcPr>
          <w:p w14:paraId="11B0226D" w14:textId="0568D86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D25749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71.102</w:t>
            </w:r>
          </w:p>
        </w:tc>
        <w:tc>
          <w:tcPr>
            <w:tcW w:w="986" w:type="dxa"/>
            <w:tcBorders>
              <w:top w:val="nil"/>
              <w:left w:val="nil"/>
              <w:bottom w:val="single" w:sz="4" w:space="0" w:color="auto"/>
              <w:right w:val="single" w:sz="4" w:space="0" w:color="auto"/>
            </w:tcBorders>
            <w:shd w:val="clear" w:color="auto" w:fill="auto"/>
            <w:noWrap/>
            <w:vAlign w:val="center"/>
            <w:hideMark/>
          </w:tcPr>
          <w:p w14:paraId="10F74351" w14:textId="0AABA46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8DE283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0,45</w:t>
            </w:r>
          </w:p>
        </w:tc>
      </w:tr>
      <w:tr w:rsidR="00367D57" w:rsidRPr="00253F39" w14:paraId="48DCF27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99BB28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Australia</w:t>
            </w:r>
          </w:p>
        </w:tc>
        <w:tc>
          <w:tcPr>
            <w:tcW w:w="1378" w:type="dxa"/>
            <w:tcBorders>
              <w:top w:val="nil"/>
              <w:left w:val="nil"/>
              <w:bottom w:val="single" w:sz="4" w:space="0" w:color="auto"/>
              <w:right w:val="single" w:sz="4" w:space="0" w:color="auto"/>
            </w:tcBorders>
            <w:shd w:val="clear" w:color="auto" w:fill="auto"/>
            <w:noWrap/>
            <w:vAlign w:val="center"/>
            <w:hideMark/>
          </w:tcPr>
          <w:p w14:paraId="751DC9C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24.389</w:t>
            </w:r>
          </w:p>
        </w:tc>
        <w:tc>
          <w:tcPr>
            <w:tcW w:w="1096" w:type="dxa"/>
            <w:tcBorders>
              <w:top w:val="nil"/>
              <w:left w:val="nil"/>
              <w:bottom w:val="single" w:sz="4" w:space="0" w:color="auto"/>
              <w:right w:val="single" w:sz="4" w:space="0" w:color="auto"/>
            </w:tcBorders>
            <w:shd w:val="clear" w:color="auto" w:fill="auto"/>
            <w:noWrap/>
            <w:vAlign w:val="center"/>
            <w:hideMark/>
          </w:tcPr>
          <w:p w14:paraId="12D2A91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30,34</w:t>
            </w:r>
          </w:p>
        </w:tc>
        <w:tc>
          <w:tcPr>
            <w:tcW w:w="986" w:type="dxa"/>
            <w:tcBorders>
              <w:top w:val="nil"/>
              <w:left w:val="nil"/>
              <w:bottom w:val="single" w:sz="4" w:space="0" w:color="auto"/>
              <w:right w:val="single" w:sz="4" w:space="0" w:color="auto"/>
            </w:tcBorders>
            <w:shd w:val="clear" w:color="auto" w:fill="auto"/>
            <w:noWrap/>
            <w:vAlign w:val="center"/>
            <w:hideMark/>
          </w:tcPr>
          <w:p w14:paraId="36AEA4DD" w14:textId="44F5A76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4F7784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53.843</w:t>
            </w:r>
          </w:p>
        </w:tc>
        <w:tc>
          <w:tcPr>
            <w:tcW w:w="986" w:type="dxa"/>
            <w:tcBorders>
              <w:top w:val="nil"/>
              <w:left w:val="nil"/>
              <w:bottom w:val="single" w:sz="4" w:space="0" w:color="auto"/>
              <w:right w:val="single" w:sz="4" w:space="0" w:color="auto"/>
            </w:tcBorders>
            <w:shd w:val="clear" w:color="auto" w:fill="auto"/>
            <w:noWrap/>
            <w:vAlign w:val="center"/>
            <w:hideMark/>
          </w:tcPr>
          <w:p w14:paraId="04CDBB92" w14:textId="27BEC0C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3A194F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0,34</w:t>
            </w:r>
          </w:p>
        </w:tc>
      </w:tr>
      <w:tr w:rsidR="00367D57" w:rsidRPr="00253F39" w14:paraId="0E3D7F3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F4FA40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Lào</w:t>
            </w:r>
          </w:p>
        </w:tc>
        <w:tc>
          <w:tcPr>
            <w:tcW w:w="1378" w:type="dxa"/>
            <w:tcBorders>
              <w:top w:val="nil"/>
              <w:left w:val="nil"/>
              <w:bottom w:val="single" w:sz="4" w:space="0" w:color="auto"/>
              <w:right w:val="single" w:sz="4" w:space="0" w:color="auto"/>
            </w:tcBorders>
            <w:shd w:val="clear" w:color="auto" w:fill="auto"/>
            <w:noWrap/>
            <w:vAlign w:val="center"/>
            <w:hideMark/>
          </w:tcPr>
          <w:p w14:paraId="0D54EC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8.111</w:t>
            </w:r>
          </w:p>
        </w:tc>
        <w:tc>
          <w:tcPr>
            <w:tcW w:w="1096" w:type="dxa"/>
            <w:tcBorders>
              <w:top w:val="nil"/>
              <w:left w:val="nil"/>
              <w:bottom w:val="single" w:sz="4" w:space="0" w:color="auto"/>
              <w:right w:val="single" w:sz="4" w:space="0" w:color="auto"/>
            </w:tcBorders>
            <w:shd w:val="clear" w:color="auto" w:fill="auto"/>
            <w:noWrap/>
            <w:vAlign w:val="center"/>
            <w:hideMark/>
          </w:tcPr>
          <w:p w14:paraId="0DFECE7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69,69</w:t>
            </w:r>
          </w:p>
        </w:tc>
        <w:tc>
          <w:tcPr>
            <w:tcW w:w="986" w:type="dxa"/>
            <w:tcBorders>
              <w:top w:val="nil"/>
              <w:left w:val="nil"/>
              <w:bottom w:val="single" w:sz="4" w:space="0" w:color="auto"/>
              <w:right w:val="single" w:sz="4" w:space="0" w:color="auto"/>
            </w:tcBorders>
            <w:shd w:val="clear" w:color="auto" w:fill="auto"/>
            <w:noWrap/>
            <w:vAlign w:val="center"/>
            <w:hideMark/>
          </w:tcPr>
          <w:p w14:paraId="03428B6A" w14:textId="0CD7A22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AEB042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40.815</w:t>
            </w:r>
          </w:p>
        </w:tc>
        <w:tc>
          <w:tcPr>
            <w:tcW w:w="986" w:type="dxa"/>
            <w:tcBorders>
              <w:top w:val="nil"/>
              <w:left w:val="nil"/>
              <w:bottom w:val="single" w:sz="4" w:space="0" w:color="auto"/>
              <w:right w:val="single" w:sz="4" w:space="0" w:color="auto"/>
            </w:tcBorders>
            <w:shd w:val="clear" w:color="auto" w:fill="auto"/>
            <w:noWrap/>
            <w:vAlign w:val="center"/>
            <w:hideMark/>
          </w:tcPr>
          <w:p w14:paraId="150A1653" w14:textId="0051259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F0718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0,26</w:t>
            </w:r>
          </w:p>
        </w:tc>
      </w:tr>
      <w:tr w:rsidR="00367D57" w:rsidRPr="00253F39" w14:paraId="55C54D6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84586D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Anh</w:t>
            </w:r>
          </w:p>
        </w:tc>
        <w:tc>
          <w:tcPr>
            <w:tcW w:w="1378" w:type="dxa"/>
            <w:tcBorders>
              <w:top w:val="nil"/>
              <w:left w:val="nil"/>
              <w:bottom w:val="single" w:sz="4" w:space="0" w:color="auto"/>
              <w:right w:val="single" w:sz="4" w:space="0" w:color="auto"/>
            </w:tcBorders>
            <w:shd w:val="clear" w:color="auto" w:fill="auto"/>
            <w:noWrap/>
            <w:vAlign w:val="center"/>
            <w:hideMark/>
          </w:tcPr>
          <w:p w14:paraId="4E52D29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9.148</w:t>
            </w:r>
          </w:p>
        </w:tc>
        <w:tc>
          <w:tcPr>
            <w:tcW w:w="1096" w:type="dxa"/>
            <w:tcBorders>
              <w:top w:val="nil"/>
              <w:left w:val="nil"/>
              <w:bottom w:val="single" w:sz="4" w:space="0" w:color="auto"/>
              <w:right w:val="single" w:sz="4" w:space="0" w:color="auto"/>
            </w:tcBorders>
            <w:shd w:val="clear" w:color="auto" w:fill="auto"/>
            <w:noWrap/>
            <w:vAlign w:val="center"/>
            <w:hideMark/>
          </w:tcPr>
          <w:p w14:paraId="5A66386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53,77</w:t>
            </w:r>
          </w:p>
        </w:tc>
        <w:tc>
          <w:tcPr>
            <w:tcW w:w="986" w:type="dxa"/>
            <w:tcBorders>
              <w:top w:val="nil"/>
              <w:left w:val="nil"/>
              <w:bottom w:val="single" w:sz="4" w:space="0" w:color="auto"/>
              <w:right w:val="single" w:sz="4" w:space="0" w:color="auto"/>
            </w:tcBorders>
            <w:shd w:val="clear" w:color="auto" w:fill="auto"/>
            <w:noWrap/>
            <w:vAlign w:val="center"/>
            <w:hideMark/>
          </w:tcPr>
          <w:p w14:paraId="1E8DEAA9" w14:textId="198822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5700DD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32.870</w:t>
            </w:r>
          </w:p>
        </w:tc>
        <w:tc>
          <w:tcPr>
            <w:tcW w:w="986" w:type="dxa"/>
            <w:tcBorders>
              <w:top w:val="nil"/>
              <w:left w:val="nil"/>
              <w:bottom w:val="single" w:sz="4" w:space="0" w:color="auto"/>
              <w:right w:val="single" w:sz="4" w:space="0" w:color="auto"/>
            </w:tcBorders>
            <w:shd w:val="clear" w:color="auto" w:fill="auto"/>
            <w:noWrap/>
            <w:vAlign w:val="center"/>
            <w:hideMark/>
          </w:tcPr>
          <w:p w14:paraId="76CEDC25" w14:textId="7AE4FB2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8E073B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0,21</w:t>
            </w:r>
          </w:p>
        </w:tc>
      </w:tr>
      <w:tr w:rsidR="00367D57" w:rsidRPr="00253F39" w14:paraId="3260C23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D37AC0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Malaysia</w:t>
            </w:r>
          </w:p>
        </w:tc>
        <w:tc>
          <w:tcPr>
            <w:tcW w:w="1378" w:type="dxa"/>
            <w:tcBorders>
              <w:top w:val="nil"/>
              <w:left w:val="nil"/>
              <w:bottom w:val="single" w:sz="4" w:space="0" w:color="auto"/>
              <w:right w:val="single" w:sz="4" w:space="0" w:color="auto"/>
            </w:tcBorders>
            <w:shd w:val="clear" w:color="auto" w:fill="auto"/>
            <w:noWrap/>
            <w:vAlign w:val="center"/>
            <w:hideMark/>
          </w:tcPr>
          <w:p w14:paraId="2BD0790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16.588</w:t>
            </w:r>
          </w:p>
        </w:tc>
        <w:tc>
          <w:tcPr>
            <w:tcW w:w="1096" w:type="dxa"/>
            <w:tcBorders>
              <w:top w:val="nil"/>
              <w:left w:val="nil"/>
              <w:bottom w:val="single" w:sz="4" w:space="0" w:color="auto"/>
              <w:right w:val="single" w:sz="4" w:space="0" w:color="auto"/>
            </w:tcBorders>
            <w:shd w:val="clear" w:color="auto" w:fill="auto"/>
            <w:noWrap/>
            <w:vAlign w:val="center"/>
            <w:hideMark/>
          </w:tcPr>
          <w:p w14:paraId="77C05A4F" w14:textId="3798AFE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9557532" w14:textId="6518819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E7DD99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24.543</w:t>
            </w:r>
          </w:p>
        </w:tc>
        <w:tc>
          <w:tcPr>
            <w:tcW w:w="986" w:type="dxa"/>
            <w:tcBorders>
              <w:top w:val="nil"/>
              <w:left w:val="nil"/>
              <w:bottom w:val="single" w:sz="4" w:space="0" w:color="auto"/>
              <w:right w:val="single" w:sz="4" w:space="0" w:color="auto"/>
            </w:tcBorders>
            <w:shd w:val="clear" w:color="auto" w:fill="auto"/>
            <w:noWrap/>
            <w:vAlign w:val="center"/>
            <w:hideMark/>
          </w:tcPr>
          <w:p w14:paraId="4D11CC00" w14:textId="15C3392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ECBFAC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0,16</w:t>
            </w:r>
          </w:p>
        </w:tc>
      </w:tr>
      <w:tr w:rsidR="00367D57" w:rsidRPr="00253F39" w14:paraId="0AC1E59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5089A77"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Đệm và gioăng làm bằng kim loại</w:t>
            </w:r>
          </w:p>
        </w:tc>
        <w:tc>
          <w:tcPr>
            <w:tcW w:w="1378" w:type="dxa"/>
            <w:tcBorders>
              <w:top w:val="nil"/>
              <w:left w:val="nil"/>
              <w:bottom w:val="single" w:sz="4" w:space="0" w:color="auto"/>
              <w:right w:val="single" w:sz="4" w:space="0" w:color="auto"/>
            </w:tcBorders>
            <w:shd w:val="clear" w:color="auto" w:fill="auto"/>
            <w:noWrap/>
            <w:vAlign w:val="center"/>
            <w:hideMark/>
          </w:tcPr>
          <w:p w14:paraId="761AAE2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1.992.057</w:t>
            </w:r>
          </w:p>
        </w:tc>
        <w:tc>
          <w:tcPr>
            <w:tcW w:w="1096" w:type="dxa"/>
            <w:tcBorders>
              <w:top w:val="nil"/>
              <w:left w:val="nil"/>
              <w:bottom w:val="single" w:sz="4" w:space="0" w:color="auto"/>
              <w:right w:val="single" w:sz="4" w:space="0" w:color="auto"/>
            </w:tcBorders>
            <w:shd w:val="clear" w:color="auto" w:fill="auto"/>
            <w:noWrap/>
            <w:vAlign w:val="center"/>
            <w:hideMark/>
          </w:tcPr>
          <w:p w14:paraId="78990A9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61,54</w:t>
            </w:r>
          </w:p>
        </w:tc>
        <w:tc>
          <w:tcPr>
            <w:tcW w:w="986" w:type="dxa"/>
            <w:tcBorders>
              <w:top w:val="nil"/>
              <w:left w:val="nil"/>
              <w:bottom w:val="single" w:sz="4" w:space="0" w:color="auto"/>
              <w:right w:val="single" w:sz="4" w:space="0" w:color="auto"/>
            </w:tcBorders>
            <w:shd w:val="clear" w:color="auto" w:fill="auto"/>
            <w:noWrap/>
            <w:vAlign w:val="center"/>
            <w:hideMark/>
          </w:tcPr>
          <w:p w14:paraId="2237B0F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-6,13</w:t>
            </w:r>
          </w:p>
        </w:tc>
        <w:tc>
          <w:tcPr>
            <w:tcW w:w="1348" w:type="dxa"/>
            <w:tcBorders>
              <w:top w:val="nil"/>
              <w:left w:val="nil"/>
              <w:bottom w:val="single" w:sz="4" w:space="0" w:color="auto"/>
              <w:right w:val="single" w:sz="4" w:space="0" w:color="auto"/>
            </w:tcBorders>
            <w:shd w:val="clear" w:color="auto" w:fill="auto"/>
            <w:noWrap/>
            <w:vAlign w:val="center"/>
            <w:hideMark/>
          </w:tcPr>
          <w:p w14:paraId="4D8C2462"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4.847.562</w:t>
            </w:r>
          </w:p>
        </w:tc>
        <w:tc>
          <w:tcPr>
            <w:tcW w:w="986" w:type="dxa"/>
            <w:tcBorders>
              <w:top w:val="nil"/>
              <w:left w:val="nil"/>
              <w:bottom w:val="single" w:sz="4" w:space="0" w:color="auto"/>
              <w:right w:val="single" w:sz="4" w:space="0" w:color="auto"/>
            </w:tcBorders>
            <w:shd w:val="clear" w:color="auto" w:fill="auto"/>
            <w:noWrap/>
            <w:vAlign w:val="center"/>
            <w:hideMark/>
          </w:tcPr>
          <w:p w14:paraId="145C8FBB"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-17,32</w:t>
            </w:r>
          </w:p>
        </w:tc>
        <w:tc>
          <w:tcPr>
            <w:tcW w:w="1151" w:type="dxa"/>
            <w:tcBorders>
              <w:top w:val="nil"/>
              <w:left w:val="nil"/>
              <w:bottom w:val="single" w:sz="4" w:space="0" w:color="auto"/>
              <w:right w:val="single" w:sz="4" w:space="0" w:color="auto"/>
            </w:tcBorders>
            <w:shd w:val="clear" w:color="auto" w:fill="auto"/>
            <w:noWrap/>
            <w:vAlign w:val="center"/>
            <w:hideMark/>
          </w:tcPr>
          <w:p w14:paraId="3E02C16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5C75810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B9241B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lastRenderedPageBreak/>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44EF5A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460.450</w:t>
            </w:r>
          </w:p>
        </w:tc>
        <w:tc>
          <w:tcPr>
            <w:tcW w:w="1096" w:type="dxa"/>
            <w:tcBorders>
              <w:top w:val="nil"/>
              <w:left w:val="nil"/>
              <w:bottom w:val="single" w:sz="4" w:space="0" w:color="auto"/>
              <w:right w:val="single" w:sz="4" w:space="0" w:color="auto"/>
            </w:tcBorders>
            <w:shd w:val="clear" w:color="auto" w:fill="auto"/>
            <w:noWrap/>
            <w:vAlign w:val="center"/>
            <w:hideMark/>
          </w:tcPr>
          <w:p w14:paraId="2D6CDEB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101,80</w:t>
            </w:r>
          </w:p>
        </w:tc>
        <w:tc>
          <w:tcPr>
            <w:tcW w:w="986" w:type="dxa"/>
            <w:tcBorders>
              <w:top w:val="nil"/>
              <w:left w:val="nil"/>
              <w:bottom w:val="single" w:sz="4" w:space="0" w:color="auto"/>
              <w:right w:val="single" w:sz="4" w:space="0" w:color="auto"/>
            </w:tcBorders>
            <w:shd w:val="clear" w:color="auto" w:fill="auto"/>
            <w:noWrap/>
            <w:vAlign w:val="center"/>
            <w:hideMark/>
          </w:tcPr>
          <w:p w14:paraId="44A9DC0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-23,51</w:t>
            </w:r>
          </w:p>
        </w:tc>
        <w:tc>
          <w:tcPr>
            <w:tcW w:w="1348" w:type="dxa"/>
            <w:tcBorders>
              <w:top w:val="nil"/>
              <w:left w:val="nil"/>
              <w:bottom w:val="single" w:sz="4" w:space="0" w:color="auto"/>
              <w:right w:val="single" w:sz="4" w:space="0" w:color="auto"/>
            </w:tcBorders>
            <w:shd w:val="clear" w:color="auto" w:fill="auto"/>
            <w:noWrap/>
            <w:vAlign w:val="center"/>
            <w:hideMark/>
          </w:tcPr>
          <w:p w14:paraId="436A59B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1.138.876</w:t>
            </w:r>
          </w:p>
        </w:tc>
        <w:tc>
          <w:tcPr>
            <w:tcW w:w="986" w:type="dxa"/>
            <w:tcBorders>
              <w:top w:val="nil"/>
              <w:left w:val="nil"/>
              <w:bottom w:val="single" w:sz="4" w:space="0" w:color="auto"/>
              <w:right w:val="single" w:sz="4" w:space="0" w:color="auto"/>
            </w:tcBorders>
            <w:shd w:val="clear" w:color="auto" w:fill="auto"/>
            <w:noWrap/>
            <w:vAlign w:val="center"/>
            <w:hideMark/>
          </w:tcPr>
          <w:p w14:paraId="6201DB7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-35,79</w:t>
            </w:r>
          </w:p>
        </w:tc>
        <w:tc>
          <w:tcPr>
            <w:tcW w:w="1151" w:type="dxa"/>
            <w:tcBorders>
              <w:top w:val="nil"/>
              <w:left w:val="nil"/>
              <w:bottom w:val="single" w:sz="4" w:space="0" w:color="auto"/>
              <w:right w:val="single" w:sz="4" w:space="0" w:color="auto"/>
            </w:tcBorders>
            <w:shd w:val="clear" w:color="auto" w:fill="auto"/>
            <w:noWrap/>
            <w:vAlign w:val="center"/>
            <w:hideMark/>
          </w:tcPr>
          <w:p w14:paraId="7C4E21D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23,49</w:t>
            </w:r>
          </w:p>
        </w:tc>
      </w:tr>
      <w:tr w:rsidR="00367D57" w:rsidRPr="00253F39" w14:paraId="491278B6"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2E506A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473BEA5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413.898</w:t>
            </w:r>
          </w:p>
        </w:tc>
        <w:tc>
          <w:tcPr>
            <w:tcW w:w="1096" w:type="dxa"/>
            <w:tcBorders>
              <w:top w:val="nil"/>
              <w:left w:val="nil"/>
              <w:bottom w:val="single" w:sz="4" w:space="0" w:color="auto"/>
              <w:right w:val="single" w:sz="4" w:space="0" w:color="auto"/>
            </w:tcBorders>
            <w:shd w:val="clear" w:color="auto" w:fill="auto"/>
            <w:noWrap/>
            <w:vAlign w:val="center"/>
            <w:hideMark/>
          </w:tcPr>
          <w:p w14:paraId="609ABB2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44,54</w:t>
            </w:r>
          </w:p>
        </w:tc>
        <w:tc>
          <w:tcPr>
            <w:tcW w:w="986" w:type="dxa"/>
            <w:tcBorders>
              <w:top w:val="nil"/>
              <w:left w:val="nil"/>
              <w:bottom w:val="single" w:sz="4" w:space="0" w:color="auto"/>
              <w:right w:val="single" w:sz="4" w:space="0" w:color="auto"/>
            </w:tcBorders>
            <w:shd w:val="clear" w:color="auto" w:fill="auto"/>
            <w:noWrap/>
            <w:vAlign w:val="center"/>
            <w:hideMark/>
          </w:tcPr>
          <w:p w14:paraId="2B0A274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135,19</w:t>
            </w:r>
          </w:p>
        </w:tc>
        <w:tc>
          <w:tcPr>
            <w:tcW w:w="1348" w:type="dxa"/>
            <w:tcBorders>
              <w:top w:val="nil"/>
              <w:left w:val="nil"/>
              <w:bottom w:val="single" w:sz="4" w:space="0" w:color="auto"/>
              <w:right w:val="single" w:sz="4" w:space="0" w:color="auto"/>
            </w:tcBorders>
            <w:shd w:val="clear" w:color="auto" w:fill="auto"/>
            <w:noWrap/>
            <w:vAlign w:val="center"/>
            <w:hideMark/>
          </w:tcPr>
          <w:p w14:paraId="3F908D8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1.101.276</w:t>
            </w:r>
          </w:p>
        </w:tc>
        <w:tc>
          <w:tcPr>
            <w:tcW w:w="986" w:type="dxa"/>
            <w:tcBorders>
              <w:top w:val="nil"/>
              <w:left w:val="nil"/>
              <w:bottom w:val="single" w:sz="4" w:space="0" w:color="auto"/>
              <w:right w:val="single" w:sz="4" w:space="0" w:color="auto"/>
            </w:tcBorders>
            <w:shd w:val="clear" w:color="auto" w:fill="auto"/>
            <w:noWrap/>
            <w:vAlign w:val="center"/>
            <w:hideMark/>
          </w:tcPr>
          <w:p w14:paraId="2793491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79,99</w:t>
            </w:r>
          </w:p>
        </w:tc>
        <w:tc>
          <w:tcPr>
            <w:tcW w:w="1151" w:type="dxa"/>
            <w:tcBorders>
              <w:top w:val="nil"/>
              <w:left w:val="nil"/>
              <w:bottom w:val="single" w:sz="4" w:space="0" w:color="auto"/>
              <w:right w:val="single" w:sz="4" w:space="0" w:color="auto"/>
            </w:tcBorders>
            <w:shd w:val="clear" w:color="auto" w:fill="auto"/>
            <w:noWrap/>
            <w:vAlign w:val="center"/>
            <w:hideMark/>
          </w:tcPr>
          <w:p w14:paraId="5868D72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22,72</w:t>
            </w:r>
          </w:p>
        </w:tc>
      </w:tr>
      <w:tr w:rsidR="00367D57" w:rsidRPr="00253F39" w14:paraId="39EC767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4ADC8E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7A00A67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347.943</w:t>
            </w:r>
          </w:p>
        </w:tc>
        <w:tc>
          <w:tcPr>
            <w:tcW w:w="1096" w:type="dxa"/>
            <w:tcBorders>
              <w:top w:val="nil"/>
              <w:left w:val="nil"/>
              <w:bottom w:val="single" w:sz="4" w:space="0" w:color="auto"/>
              <w:right w:val="single" w:sz="4" w:space="0" w:color="auto"/>
            </w:tcBorders>
            <w:shd w:val="clear" w:color="auto" w:fill="auto"/>
            <w:noWrap/>
            <w:vAlign w:val="center"/>
            <w:hideMark/>
          </w:tcPr>
          <w:p w14:paraId="05FE588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48,33</w:t>
            </w:r>
          </w:p>
        </w:tc>
        <w:tc>
          <w:tcPr>
            <w:tcW w:w="986" w:type="dxa"/>
            <w:tcBorders>
              <w:top w:val="nil"/>
              <w:left w:val="nil"/>
              <w:bottom w:val="single" w:sz="4" w:space="0" w:color="auto"/>
              <w:right w:val="single" w:sz="4" w:space="0" w:color="auto"/>
            </w:tcBorders>
            <w:shd w:val="clear" w:color="auto" w:fill="auto"/>
            <w:noWrap/>
            <w:vAlign w:val="center"/>
            <w:hideMark/>
          </w:tcPr>
          <w:p w14:paraId="0997094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96,89</w:t>
            </w:r>
          </w:p>
        </w:tc>
        <w:tc>
          <w:tcPr>
            <w:tcW w:w="1348" w:type="dxa"/>
            <w:tcBorders>
              <w:top w:val="nil"/>
              <w:left w:val="nil"/>
              <w:bottom w:val="single" w:sz="4" w:space="0" w:color="auto"/>
              <w:right w:val="single" w:sz="4" w:space="0" w:color="auto"/>
            </w:tcBorders>
            <w:shd w:val="clear" w:color="auto" w:fill="auto"/>
            <w:noWrap/>
            <w:vAlign w:val="center"/>
            <w:hideMark/>
          </w:tcPr>
          <w:p w14:paraId="024C11F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845.217</w:t>
            </w:r>
          </w:p>
        </w:tc>
        <w:tc>
          <w:tcPr>
            <w:tcW w:w="986" w:type="dxa"/>
            <w:tcBorders>
              <w:top w:val="nil"/>
              <w:left w:val="nil"/>
              <w:bottom w:val="single" w:sz="4" w:space="0" w:color="auto"/>
              <w:right w:val="single" w:sz="4" w:space="0" w:color="auto"/>
            </w:tcBorders>
            <w:shd w:val="clear" w:color="auto" w:fill="auto"/>
            <w:noWrap/>
            <w:vAlign w:val="center"/>
            <w:hideMark/>
          </w:tcPr>
          <w:p w14:paraId="3B5AA99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94,89</w:t>
            </w:r>
          </w:p>
        </w:tc>
        <w:tc>
          <w:tcPr>
            <w:tcW w:w="1151" w:type="dxa"/>
            <w:tcBorders>
              <w:top w:val="nil"/>
              <w:left w:val="nil"/>
              <w:bottom w:val="single" w:sz="4" w:space="0" w:color="auto"/>
              <w:right w:val="single" w:sz="4" w:space="0" w:color="auto"/>
            </w:tcBorders>
            <w:shd w:val="clear" w:color="auto" w:fill="auto"/>
            <w:noWrap/>
            <w:vAlign w:val="center"/>
            <w:hideMark/>
          </w:tcPr>
          <w:p w14:paraId="202802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17,44</w:t>
            </w:r>
          </w:p>
        </w:tc>
      </w:tr>
      <w:tr w:rsidR="00367D57" w:rsidRPr="00253F39" w14:paraId="785191A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F8AC70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4A01DF5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100.932</w:t>
            </w:r>
          </w:p>
        </w:tc>
        <w:tc>
          <w:tcPr>
            <w:tcW w:w="1096" w:type="dxa"/>
            <w:tcBorders>
              <w:top w:val="nil"/>
              <w:left w:val="nil"/>
              <w:bottom w:val="single" w:sz="4" w:space="0" w:color="auto"/>
              <w:right w:val="single" w:sz="4" w:space="0" w:color="auto"/>
            </w:tcBorders>
            <w:shd w:val="clear" w:color="auto" w:fill="auto"/>
            <w:noWrap/>
            <w:vAlign w:val="center"/>
            <w:hideMark/>
          </w:tcPr>
          <w:p w14:paraId="44E1BBE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11,25</w:t>
            </w:r>
          </w:p>
        </w:tc>
        <w:tc>
          <w:tcPr>
            <w:tcW w:w="986" w:type="dxa"/>
            <w:tcBorders>
              <w:top w:val="nil"/>
              <w:left w:val="nil"/>
              <w:bottom w:val="single" w:sz="4" w:space="0" w:color="auto"/>
              <w:right w:val="single" w:sz="4" w:space="0" w:color="auto"/>
            </w:tcBorders>
            <w:shd w:val="clear" w:color="auto" w:fill="auto"/>
            <w:noWrap/>
            <w:vAlign w:val="center"/>
            <w:hideMark/>
          </w:tcPr>
          <w:p w14:paraId="22F1BE8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54,35</w:t>
            </w:r>
          </w:p>
        </w:tc>
        <w:tc>
          <w:tcPr>
            <w:tcW w:w="1348" w:type="dxa"/>
            <w:tcBorders>
              <w:top w:val="nil"/>
              <w:left w:val="nil"/>
              <w:bottom w:val="single" w:sz="4" w:space="0" w:color="auto"/>
              <w:right w:val="single" w:sz="4" w:space="0" w:color="auto"/>
            </w:tcBorders>
            <w:shd w:val="clear" w:color="auto" w:fill="auto"/>
            <w:noWrap/>
            <w:vAlign w:val="center"/>
            <w:hideMark/>
          </w:tcPr>
          <w:p w14:paraId="2F27B47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300.200</w:t>
            </w:r>
          </w:p>
        </w:tc>
        <w:tc>
          <w:tcPr>
            <w:tcW w:w="986" w:type="dxa"/>
            <w:tcBorders>
              <w:top w:val="nil"/>
              <w:left w:val="nil"/>
              <w:bottom w:val="single" w:sz="4" w:space="0" w:color="auto"/>
              <w:right w:val="single" w:sz="4" w:space="0" w:color="auto"/>
            </w:tcBorders>
            <w:shd w:val="clear" w:color="auto" w:fill="auto"/>
            <w:noWrap/>
            <w:vAlign w:val="center"/>
            <w:hideMark/>
          </w:tcPr>
          <w:p w14:paraId="2143D8A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84,50</w:t>
            </w:r>
          </w:p>
        </w:tc>
        <w:tc>
          <w:tcPr>
            <w:tcW w:w="1151" w:type="dxa"/>
            <w:tcBorders>
              <w:top w:val="nil"/>
              <w:left w:val="nil"/>
              <w:bottom w:val="single" w:sz="4" w:space="0" w:color="auto"/>
              <w:right w:val="single" w:sz="4" w:space="0" w:color="auto"/>
            </w:tcBorders>
            <w:shd w:val="clear" w:color="auto" w:fill="auto"/>
            <w:noWrap/>
            <w:vAlign w:val="center"/>
            <w:hideMark/>
          </w:tcPr>
          <w:p w14:paraId="42DB762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6,19</w:t>
            </w:r>
          </w:p>
        </w:tc>
      </w:tr>
      <w:tr w:rsidR="00367D57" w:rsidRPr="00253F39" w14:paraId="5A9D755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C4ED1A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26CD968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100.180</w:t>
            </w:r>
          </w:p>
        </w:tc>
        <w:tc>
          <w:tcPr>
            <w:tcW w:w="1096" w:type="dxa"/>
            <w:tcBorders>
              <w:top w:val="nil"/>
              <w:left w:val="nil"/>
              <w:bottom w:val="single" w:sz="4" w:space="0" w:color="auto"/>
              <w:right w:val="single" w:sz="4" w:space="0" w:color="auto"/>
            </w:tcBorders>
            <w:shd w:val="clear" w:color="auto" w:fill="auto"/>
            <w:noWrap/>
            <w:vAlign w:val="center"/>
            <w:hideMark/>
          </w:tcPr>
          <w:p w14:paraId="3813E4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87,07</w:t>
            </w:r>
          </w:p>
        </w:tc>
        <w:tc>
          <w:tcPr>
            <w:tcW w:w="986" w:type="dxa"/>
            <w:tcBorders>
              <w:top w:val="nil"/>
              <w:left w:val="nil"/>
              <w:bottom w:val="single" w:sz="4" w:space="0" w:color="auto"/>
              <w:right w:val="single" w:sz="4" w:space="0" w:color="auto"/>
            </w:tcBorders>
            <w:shd w:val="clear" w:color="auto" w:fill="auto"/>
            <w:noWrap/>
            <w:vAlign w:val="center"/>
            <w:hideMark/>
          </w:tcPr>
          <w:p w14:paraId="6E41261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-82,64</w:t>
            </w:r>
          </w:p>
        </w:tc>
        <w:tc>
          <w:tcPr>
            <w:tcW w:w="1348" w:type="dxa"/>
            <w:tcBorders>
              <w:top w:val="nil"/>
              <w:left w:val="nil"/>
              <w:bottom w:val="single" w:sz="4" w:space="0" w:color="auto"/>
              <w:right w:val="single" w:sz="4" w:space="0" w:color="auto"/>
            </w:tcBorders>
            <w:shd w:val="clear" w:color="auto" w:fill="auto"/>
            <w:noWrap/>
            <w:vAlign w:val="center"/>
            <w:hideMark/>
          </w:tcPr>
          <w:p w14:paraId="545E443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277.969</w:t>
            </w:r>
          </w:p>
        </w:tc>
        <w:tc>
          <w:tcPr>
            <w:tcW w:w="986" w:type="dxa"/>
            <w:tcBorders>
              <w:top w:val="nil"/>
              <w:left w:val="nil"/>
              <w:bottom w:val="single" w:sz="4" w:space="0" w:color="auto"/>
              <w:right w:val="single" w:sz="4" w:space="0" w:color="auto"/>
            </w:tcBorders>
            <w:shd w:val="clear" w:color="auto" w:fill="auto"/>
            <w:noWrap/>
            <w:vAlign w:val="center"/>
            <w:hideMark/>
          </w:tcPr>
          <w:p w14:paraId="3F6B334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-82,77</w:t>
            </w:r>
          </w:p>
        </w:tc>
        <w:tc>
          <w:tcPr>
            <w:tcW w:w="1151" w:type="dxa"/>
            <w:tcBorders>
              <w:top w:val="nil"/>
              <w:left w:val="nil"/>
              <w:bottom w:val="single" w:sz="4" w:space="0" w:color="auto"/>
              <w:right w:val="single" w:sz="4" w:space="0" w:color="auto"/>
            </w:tcBorders>
            <w:shd w:val="clear" w:color="auto" w:fill="auto"/>
            <w:noWrap/>
            <w:vAlign w:val="center"/>
            <w:hideMark/>
          </w:tcPr>
          <w:p w14:paraId="0E9A90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5,73</w:t>
            </w:r>
          </w:p>
        </w:tc>
      </w:tr>
      <w:tr w:rsidR="00367D57" w:rsidRPr="00253F39" w14:paraId="10A25978"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5AC69D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226657D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173.680</w:t>
            </w:r>
          </w:p>
        </w:tc>
        <w:tc>
          <w:tcPr>
            <w:tcW w:w="1096" w:type="dxa"/>
            <w:tcBorders>
              <w:top w:val="nil"/>
              <w:left w:val="nil"/>
              <w:bottom w:val="single" w:sz="4" w:space="0" w:color="auto"/>
              <w:right w:val="single" w:sz="4" w:space="0" w:color="auto"/>
            </w:tcBorders>
            <w:shd w:val="clear" w:color="auto" w:fill="auto"/>
            <w:noWrap/>
            <w:vAlign w:val="center"/>
            <w:hideMark/>
          </w:tcPr>
          <w:p w14:paraId="4B45C0E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411,91</w:t>
            </w:r>
          </w:p>
        </w:tc>
        <w:tc>
          <w:tcPr>
            <w:tcW w:w="986" w:type="dxa"/>
            <w:tcBorders>
              <w:top w:val="nil"/>
              <w:left w:val="nil"/>
              <w:bottom w:val="single" w:sz="4" w:space="0" w:color="auto"/>
              <w:right w:val="single" w:sz="4" w:space="0" w:color="auto"/>
            </w:tcBorders>
            <w:shd w:val="clear" w:color="auto" w:fill="auto"/>
            <w:noWrap/>
            <w:vAlign w:val="center"/>
            <w:hideMark/>
          </w:tcPr>
          <w:p w14:paraId="4E06554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12,26</w:t>
            </w:r>
          </w:p>
        </w:tc>
        <w:tc>
          <w:tcPr>
            <w:tcW w:w="1348" w:type="dxa"/>
            <w:tcBorders>
              <w:top w:val="nil"/>
              <w:left w:val="nil"/>
              <w:bottom w:val="single" w:sz="4" w:space="0" w:color="auto"/>
              <w:right w:val="single" w:sz="4" w:space="0" w:color="auto"/>
            </w:tcBorders>
            <w:shd w:val="clear" w:color="auto" w:fill="auto"/>
            <w:noWrap/>
            <w:vAlign w:val="center"/>
            <w:hideMark/>
          </w:tcPr>
          <w:p w14:paraId="64026C3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273.585</w:t>
            </w:r>
          </w:p>
        </w:tc>
        <w:tc>
          <w:tcPr>
            <w:tcW w:w="986" w:type="dxa"/>
            <w:tcBorders>
              <w:top w:val="nil"/>
              <w:left w:val="nil"/>
              <w:bottom w:val="single" w:sz="4" w:space="0" w:color="auto"/>
              <w:right w:val="single" w:sz="4" w:space="0" w:color="auto"/>
            </w:tcBorders>
            <w:shd w:val="clear" w:color="auto" w:fill="auto"/>
            <w:noWrap/>
            <w:vAlign w:val="center"/>
            <w:hideMark/>
          </w:tcPr>
          <w:p w14:paraId="4BFD871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-15,41</w:t>
            </w:r>
          </w:p>
        </w:tc>
        <w:tc>
          <w:tcPr>
            <w:tcW w:w="1151" w:type="dxa"/>
            <w:tcBorders>
              <w:top w:val="nil"/>
              <w:left w:val="nil"/>
              <w:bottom w:val="single" w:sz="4" w:space="0" w:color="auto"/>
              <w:right w:val="single" w:sz="4" w:space="0" w:color="auto"/>
            </w:tcBorders>
            <w:shd w:val="clear" w:color="auto" w:fill="auto"/>
            <w:noWrap/>
            <w:vAlign w:val="center"/>
            <w:hideMark/>
          </w:tcPr>
          <w:p w14:paraId="5835524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5,64</w:t>
            </w:r>
          </w:p>
        </w:tc>
      </w:tr>
      <w:tr w:rsidR="00367D57" w:rsidRPr="00253F39" w14:paraId="7C3A253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F4F04B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5575D70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89.915</w:t>
            </w:r>
          </w:p>
        </w:tc>
        <w:tc>
          <w:tcPr>
            <w:tcW w:w="1096" w:type="dxa"/>
            <w:tcBorders>
              <w:top w:val="nil"/>
              <w:left w:val="nil"/>
              <w:bottom w:val="single" w:sz="4" w:space="0" w:color="auto"/>
              <w:right w:val="single" w:sz="4" w:space="0" w:color="auto"/>
            </w:tcBorders>
            <w:shd w:val="clear" w:color="auto" w:fill="auto"/>
            <w:noWrap/>
            <w:vAlign w:val="center"/>
            <w:hideMark/>
          </w:tcPr>
          <w:p w14:paraId="24C7C20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68,10</w:t>
            </w:r>
          </w:p>
        </w:tc>
        <w:tc>
          <w:tcPr>
            <w:tcW w:w="986" w:type="dxa"/>
            <w:tcBorders>
              <w:top w:val="nil"/>
              <w:left w:val="nil"/>
              <w:bottom w:val="single" w:sz="4" w:space="0" w:color="auto"/>
              <w:right w:val="single" w:sz="4" w:space="0" w:color="auto"/>
            </w:tcBorders>
            <w:shd w:val="clear" w:color="auto" w:fill="auto"/>
            <w:noWrap/>
            <w:vAlign w:val="center"/>
            <w:hideMark/>
          </w:tcPr>
          <w:p w14:paraId="1E6B31C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94,13</w:t>
            </w:r>
          </w:p>
        </w:tc>
        <w:tc>
          <w:tcPr>
            <w:tcW w:w="1348" w:type="dxa"/>
            <w:tcBorders>
              <w:top w:val="nil"/>
              <w:left w:val="nil"/>
              <w:bottom w:val="single" w:sz="4" w:space="0" w:color="auto"/>
              <w:right w:val="single" w:sz="4" w:space="0" w:color="auto"/>
            </w:tcBorders>
            <w:shd w:val="clear" w:color="auto" w:fill="auto"/>
            <w:noWrap/>
            <w:vAlign w:val="center"/>
            <w:hideMark/>
          </w:tcPr>
          <w:p w14:paraId="116171B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195.460</w:t>
            </w:r>
          </w:p>
        </w:tc>
        <w:tc>
          <w:tcPr>
            <w:tcW w:w="986" w:type="dxa"/>
            <w:tcBorders>
              <w:top w:val="nil"/>
              <w:left w:val="nil"/>
              <w:bottom w:val="single" w:sz="4" w:space="0" w:color="auto"/>
              <w:right w:val="single" w:sz="4" w:space="0" w:color="auto"/>
            </w:tcBorders>
            <w:shd w:val="clear" w:color="auto" w:fill="auto"/>
            <w:noWrap/>
            <w:vAlign w:val="center"/>
            <w:hideMark/>
          </w:tcPr>
          <w:p w14:paraId="62544BD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-33,20</w:t>
            </w:r>
          </w:p>
        </w:tc>
        <w:tc>
          <w:tcPr>
            <w:tcW w:w="1151" w:type="dxa"/>
            <w:tcBorders>
              <w:top w:val="nil"/>
              <w:left w:val="nil"/>
              <w:bottom w:val="single" w:sz="4" w:space="0" w:color="auto"/>
              <w:right w:val="single" w:sz="4" w:space="0" w:color="auto"/>
            </w:tcBorders>
            <w:shd w:val="clear" w:color="auto" w:fill="auto"/>
            <w:noWrap/>
            <w:vAlign w:val="center"/>
            <w:hideMark/>
          </w:tcPr>
          <w:p w14:paraId="56EDCF6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4,03</w:t>
            </w:r>
          </w:p>
        </w:tc>
      </w:tr>
      <w:tr w:rsidR="00367D57" w:rsidRPr="00253F39" w14:paraId="7B8D77E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DB197E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Lào</w:t>
            </w:r>
          </w:p>
        </w:tc>
        <w:tc>
          <w:tcPr>
            <w:tcW w:w="1378" w:type="dxa"/>
            <w:tcBorders>
              <w:top w:val="nil"/>
              <w:left w:val="nil"/>
              <w:bottom w:val="single" w:sz="4" w:space="0" w:color="auto"/>
              <w:right w:val="single" w:sz="4" w:space="0" w:color="auto"/>
            </w:tcBorders>
            <w:shd w:val="clear" w:color="auto" w:fill="auto"/>
            <w:noWrap/>
            <w:vAlign w:val="center"/>
            <w:hideMark/>
          </w:tcPr>
          <w:p w14:paraId="011E31B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12.910</w:t>
            </w:r>
          </w:p>
        </w:tc>
        <w:tc>
          <w:tcPr>
            <w:tcW w:w="1096" w:type="dxa"/>
            <w:tcBorders>
              <w:top w:val="nil"/>
              <w:left w:val="nil"/>
              <w:bottom w:val="single" w:sz="4" w:space="0" w:color="auto"/>
              <w:right w:val="single" w:sz="4" w:space="0" w:color="auto"/>
            </w:tcBorders>
            <w:shd w:val="clear" w:color="auto" w:fill="auto"/>
            <w:noWrap/>
            <w:vAlign w:val="center"/>
            <w:hideMark/>
          </w:tcPr>
          <w:p w14:paraId="7E672D4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-92,42</w:t>
            </w:r>
          </w:p>
        </w:tc>
        <w:tc>
          <w:tcPr>
            <w:tcW w:w="986" w:type="dxa"/>
            <w:tcBorders>
              <w:top w:val="nil"/>
              <w:left w:val="nil"/>
              <w:bottom w:val="single" w:sz="4" w:space="0" w:color="auto"/>
              <w:right w:val="single" w:sz="4" w:space="0" w:color="auto"/>
            </w:tcBorders>
            <w:shd w:val="clear" w:color="auto" w:fill="auto"/>
            <w:noWrap/>
            <w:vAlign w:val="center"/>
            <w:hideMark/>
          </w:tcPr>
          <w:p w14:paraId="5740BBC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-54,89</w:t>
            </w:r>
          </w:p>
        </w:tc>
        <w:tc>
          <w:tcPr>
            <w:tcW w:w="1348" w:type="dxa"/>
            <w:tcBorders>
              <w:top w:val="nil"/>
              <w:left w:val="nil"/>
              <w:bottom w:val="single" w:sz="4" w:space="0" w:color="auto"/>
              <w:right w:val="single" w:sz="4" w:space="0" w:color="auto"/>
            </w:tcBorders>
            <w:shd w:val="clear" w:color="auto" w:fill="auto"/>
            <w:noWrap/>
            <w:vAlign w:val="center"/>
            <w:hideMark/>
          </w:tcPr>
          <w:p w14:paraId="6971D0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188.008</w:t>
            </w:r>
          </w:p>
        </w:tc>
        <w:tc>
          <w:tcPr>
            <w:tcW w:w="986" w:type="dxa"/>
            <w:tcBorders>
              <w:top w:val="nil"/>
              <w:left w:val="nil"/>
              <w:bottom w:val="single" w:sz="4" w:space="0" w:color="auto"/>
              <w:right w:val="single" w:sz="4" w:space="0" w:color="auto"/>
            </w:tcBorders>
            <w:shd w:val="clear" w:color="auto" w:fill="auto"/>
            <w:noWrap/>
            <w:vAlign w:val="center"/>
            <w:hideMark/>
          </w:tcPr>
          <w:p w14:paraId="4E5063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392,05</w:t>
            </w:r>
          </w:p>
        </w:tc>
        <w:tc>
          <w:tcPr>
            <w:tcW w:w="1151" w:type="dxa"/>
            <w:tcBorders>
              <w:top w:val="nil"/>
              <w:left w:val="nil"/>
              <w:bottom w:val="single" w:sz="4" w:space="0" w:color="auto"/>
              <w:right w:val="single" w:sz="4" w:space="0" w:color="auto"/>
            </w:tcBorders>
            <w:shd w:val="clear" w:color="auto" w:fill="auto"/>
            <w:noWrap/>
            <w:vAlign w:val="center"/>
            <w:hideMark/>
          </w:tcPr>
          <w:p w14:paraId="7D031D7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3,88</w:t>
            </w:r>
          </w:p>
        </w:tc>
      </w:tr>
      <w:tr w:rsidR="00367D57" w:rsidRPr="00253F39" w14:paraId="65042D4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D3CC7E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1FCEE38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52.223</w:t>
            </w:r>
          </w:p>
        </w:tc>
        <w:tc>
          <w:tcPr>
            <w:tcW w:w="1096" w:type="dxa"/>
            <w:tcBorders>
              <w:top w:val="nil"/>
              <w:left w:val="nil"/>
              <w:bottom w:val="single" w:sz="4" w:space="0" w:color="auto"/>
              <w:right w:val="single" w:sz="4" w:space="0" w:color="auto"/>
            </w:tcBorders>
            <w:shd w:val="clear" w:color="auto" w:fill="auto"/>
            <w:noWrap/>
            <w:vAlign w:val="center"/>
            <w:hideMark/>
          </w:tcPr>
          <w:p w14:paraId="5EFBABC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59,72</w:t>
            </w:r>
          </w:p>
        </w:tc>
        <w:tc>
          <w:tcPr>
            <w:tcW w:w="986" w:type="dxa"/>
            <w:tcBorders>
              <w:top w:val="nil"/>
              <w:left w:val="nil"/>
              <w:bottom w:val="single" w:sz="4" w:space="0" w:color="auto"/>
              <w:right w:val="single" w:sz="4" w:space="0" w:color="auto"/>
            </w:tcBorders>
            <w:shd w:val="clear" w:color="auto" w:fill="auto"/>
            <w:noWrap/>
            <w:vAlign w:val="center"/>
            <w:hideMark/>
          </w:tcPr>
          <w:p w14:paraId="77FAB7A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-52,72</w:t>
            </w:r>
          </w:p>
        </w:tc>
        <w:tc>
          <w:tcPr>
            <w:tcW w:w="1348" w:type="dxa"/>
            <w:tcBorders>
              <w:top w:val="nil"/>
              <w:left w:val="nil"/>
              <w:bottom w:val="single" w:sz="4" w:space="0" w:color="auto"/>
              <w:right w:val="single" w:sz="4" w:space="0" w:color="auto"/>
            </w:tcBorders>
            <w:shd w:val="clear" w:color="auto" w:fill="auto"/>
            <w:noWrap/>
            <w:vAlign w:val="center"/>
            <w:hideMark/>
          </w:tcPr>
          <w:p w14:paraId="686570B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145.934</w:t>
            </w:r>
          </w:p>
        </w:tc>
        <w:tc>
          <w:tcPr>
            <w:tcW w:w="986" w:type="dxa"/>
            <w:tcBorders>
              <w:top w:val="nil"/>
              <w:left w:val="nil"/>
              <w:bottom w:val="single" w:sz="4" w:space="0" w:color="auto"/>
              <w:right w:val="single" w:sz="4" w:space="0" w:color="auto"/>
            </w:tcBorders>
            <w:shd w:val="clear" w:color="auto" w:fill="auto"/>
            <w:noWrap/>
            <w:vAlign w:val="center"/>
            <w:hideMark/>
          </w:tcPr>
          <w:p w14:paraId="16A2FD7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16,23</w:t>
            </w:r>
          </w:p>
        </w:tc>
        <w:tc>
          <w:tcPr>
            <w:tcW w:w="1151" w:type="dxa"/>
            <w:tcBorders>
              <w:top w:val="nil"/>
              <w:left w:val="nil"/>
              <w:bottom w:val="single" w:sz="4" w:space="0" w:color="auto"/>
              <w:right w:val="single" w:sz="4" w:space="0" w:color="auto"/>
            </w:tcBorders>
            <w:shd w:val="clear" w:color="auto" w:fill="auto"/>
            <w:noWrap/>
            <w:vAlign w:val="center"/>
            <w:hideMark/>
          </w:tcPr>
          <w:p w14:paraId="05E2B3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3,01</w:t>
            </w:r>
          </w:p>
        </w:tc>
      </w:tr>
      <w:tr w:rsidR="00367D57" w:rsidRPr="00253F39" w14:paraId="516478F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C49635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Mêhicô</w:t>
            </w:r>
          </w:p>
        </w:tc>
        <w:tc>
          <w:tcPr>
            <w:tcW w:w="1378" w:type="dxa"/>
            <w:tcBorders>
              <w:top w:val="nil"/>
              <w:left w:val="nil"/>
              <w:bottom w:val="single" w:sz="4" w:space="0" w:color="auto"/>
              <w:right w:val="single" w:sz="4" w:space="0" w:color="auto"/>
            </w:tcBorders>
            <w:shd w:val="clear" w:color="auto" w:fill="auto"/>
            <w:noWrap/>
            <w:vAlign w:val="center"/>
            <w:hideMark/>
          </w:tcPr>
          <w:p w14:paraId="5673FD8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76.594</w:t>
            </w:r>
          </w:p>
        </w:tc>
        <w:tc>
          <w:tcPr>
            <w:tcW w:w="1096" w:type="dxa"/>
            <w:tcBorders>
              <w:top w:val="nil"/>
              <w:left w:val="nil"/>
              <w:bottom w:val="single" w:sz="4" w:space="0" w:color="auto"/>
              <w:right w:val="single" w:sz="4" w:space="0" w:color="auto"/>
            </w:tcBorders>
            <w:shd w:val="clear" w:color="auto" w:fill="auto"/>
            <w:noWrap/>
            <w:vAlign w:val="center"/>
            <w:hideMark/>
          </w:tcPr>
          <w:p w14:paraId="3AD3166A" w14:textId="08A02E9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F0FB494" w14:textId="04F4E5B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88F63F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76.594</w:t>
            </w:r>
          </w:p>
        </w:tc>
        <w:tc>
          <w:tcPr>
            <w:tcW w:w="986" w:type="dxa"/>
            <w:tcBorders>
              <w:top w:val="nil"/>
              <w:left w:val="nil"/>
              <w:bottom w:val="single" w:sz="4" w:space="0" w:color="auto"/>
              <w:right w:val="single" w:sz="4" w:space="0" w:color="auto"/>
            </w:tcBorders>
            <w:shd w:val="clear" w:color="auto" w:fill="auto"/>
            <w:noWrap/>
            <w:vAlign w:val="center"/>
            <w:hideMark/>
          </w:tcPr>
          <w:p w14:paraId="1FFAB82D" w14:textId="0702FF8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07847B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1,58</w:t>
            </w:r>
          </w:p>
        </w:tc>
      </w:tr>
      <w:tr w:rsidR="00367D57" w:rsidRPr="00253F39" w14:paraId="1DF64B65"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680B59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62C3BF0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9.294</w:t>
            </w:r>
          </w:p>
        </w:tc>
        <w:tc>
          <w:tcPr>
            <w:tcW w:w="1096" w:type="dxa"/>
            <w:tcBorders>
              <w:top w:val="nil"/>
              <w:left w:val="nil"/>
              <w:bottom w:val="single" w:sz="4" w:space="0" w:color="auto"/>
              <w:right w:val="single" w:sz="4" w:space="0" w:color="auto"/>
            </w:tcBorders>
            <w:shd w:val="clear" w:color="auto" w:fill="auto"/>
            <w:noWrap/>
            <w:vAlign w:val="center"/>
            <w:hideMark/>
          </w:tcPr>
          <w:p w14:paraId="0A84EAA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272,35</w:t>
            </w:r>
          </w:p>
        </w:tc>
        <w:tc>
          <w:tcPr>
            <w:tcW w:w="986" w:type="dxa"/>
            <w:tcBorders>
              <w:top w:val="nil"/>
              <w:left w:val="nil"/>
              <w:bottom w:val="single" w:sz="4" w:space="0" w:color="auto"/>
              <w:right w:val="single" w:sz="4" w:space="0" w:color="auto"/>
            </w:tcBorders>
            <w:shd w:val="clear" w:color="auto" w:fill="auto"/>
            <w:noWrap/>
            <w:vAlign w:val="center"/>
            <w:hideMark/>
          </w:tcPr>
          <w:p w14:paraId="2829EFF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-21,18</w:t>
            </w:r>
          </w:p>
        </w:tc>
        <w:tc>
          <w:tcPr>
            <w:tcW w:w="1348" w:type="dxa"/>
            <w:tcBorders>
              <w:top w:val="nil"/>
              <w:left w:val="nil"/>
              <w:bottom w:val="single" w:sz="4" w:space="0" w:color="auto"/>
              <w:right w:val="single" w:sz="4" w:space="0" w:color="auto"/>
            </w:tcBorders>
            <w:shd w:val="clear" w:color="auto" w:fill="auto"/>
            <w:noWrap/>
            <w:vAlign w:val="center"/>
            <w:hideMark/>
          </w:tcPr>
          <w:p w14:paraId="6BE7A98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54.126</w:t>
            </w:r>
          </w:p>
        </w:tc>
        <w:tc>
          <w:tcPr>
            <w:tcW w:w="986" w:type="dxa"/>
            <w:tcBorders>
              <w:top w:val="nil"/>
              <w:left w:val="nil"/>
              <w:bottom w:val="single" w:sz="4" w:space="0" w:color="auto"/>
              <w:right w:val="single" w:sz="4" w:space="0" w:color="auto"/>
            </w:tcBorders>
            <w:shd w:val="clear" w:color="auto" w:fill="auto"/>
            <w:noWrap/>
            <w:vAlign w:val="center"/>
            <w:hideMark/>
          </w:tcPr>
          <w:p w14:paraId="315F6ED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34,03</w:t>
            </w:r>
          </w:p>
        </w:tc>
        <w:tc>
          <w:tcPr>
            <w:tcW w:w="1151" w:type="dxa"/>
            <w:tcBorders>
              <w:top w:val="nil"/>
              <w:left w:val="nil"/>
              <w:bottom w:val="single" w:sz="4" w:space="0" w:color="auto"/>
              <w:right w:val="single" w:sz="4" w:space="0" w:color="auto"/>
            </w:tcBorders>
            <w:shd w:val="clear" w:color="auto" w:fill="auto"/>
            <w:noWrap/>
            <w:vAlign w:val="center"/>
            <w:hideMark/>
          </w:tcPr>
          <w:p w14:paraId="352D17C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1,12</w:t>
            </w:r>
          </w:p>
        </w:tc>
      </w:tr>
      <w:tr w:rsidR="00367D57" w:rsidRPr="00253F39" w14:paraId="109A382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33C2CA5"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Động cơ và mô tơ khác</w:t>
            </w:r>
          </w:p>
        </w:tc>
        <w:tc>
          <w:tcPr>
            <w:tcW w:w="1378" w:type="dxa"/>
            <w:tcBorders>
              <w:top w:val="nil"/>
              <w:left w:val="nil"/>
              <w:bottom w:val="single" w:sz="4" w:space="0" w:color="auto"/>
              <w:right w:val="single" w:sz="4" w:space="0" w:color="auto"/>
            </w:tcBorders>
            <w:shd w:val="clear" w:color="auto" w:fill="auto"/>
            <w:noWrap/>
            <w:vAlign w:val="center"/>
            <w:hideMark/>
          </w:tcPr>
          <w:p w14:paraId="1689A1EA"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1.300.467</w:t>
            </w:r>
          </w:p>
        </w:tc>
        <w:tc>
          <w:tcPr>
            <w:tcW w:w="1096" w:type="dxa"/>
            <w:tcBorders>
              <w:top w:val="nil"/>
              <w:left w:val="nil"/>
              <w:bottom w:val="single" w:sz="4" w:space="0" w:color="auto"/>
              <w:right w:val="single" w:sz="4" w:space="0" w:color="auto"/>
            </w:tcBorders>
            <w:shd w:val="clear" w:color="auto" w:fill="auto"/>
            <w:noWrap/>
            <w:vAlign w:val="center"/>
            <w:hideMark/>
          </w:tcPr>
          <w:p w14:paraId="39155E08"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-22,49</w:t>
            </w:r>
          </w:p>
        </w:tc>
        <w:tc>
          <w:tcPr>
            <w:tcW w:w="986" w:type="dxa"/>
            <w:tcBorders>
              <w:top w:val="nil"/>
              <w:left w:val="nil"/>
              <w:bottom w:val="single" w:sz="4" w:space="0" w:color="auto"/>
              <w:right w:val="single" w:sz="4" w:space="0" w:color="auto"/>
            </w:tcBorders>
            <w:shd w:val="clear" w:color="auto" w:fill="auto"/>
            <w:noWrap/>
            <w:vAlign w:val="center"/>
            <w:hideMark/>
          </w:tcPr>
          <w:p w14:paraId="03C53273" w14:textId="280A2A57"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F2D1B94"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4.598.882</w:t>
            </w:r>
          </w:p>
        </w:tc>
        <w:tc>
          <w:tcPr>
            <w:tcW w:w="986" w:type="dxa"/>
            <w:tcBorders>
              <w:top w:val="nil"/>
              <w:left w:val="nil"/>
              <w:bottom w:val="single" w:sz="4" w:space="0" w:color="auto"/>
              <w:right w:val="single" w:sz="4" w:space="0" w:color="auto"/>
            </w:tcBorders>
            <w:shd w:val="clear" w:color="auto" w:fill="auto"/>
            <w:noWrap/>
            <w:vAlign w:val="center"/>
            <w:hideMark/>
          </w:tcPr>
          <w:p w14:paraId="4087C047" w14:textId="0FB354EE"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2E83085"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5C51D59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769283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68382C4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15.727</w:t>
            </w:r>
          </w:p>
        </w:tc>
        <w:tc>
          <w:tcPr>
            <w:tcW w:w="1096" w:type="dxa"/>
            <w:tcBorders>
              <w:top w:val="nil"/>
              <w:left w:val="nil"/>
              <w:bottom w:val="single" w:sz="4" w:space="0" w:color="auto"/>
              <w:right w:val="single" w:sz="4" w:space="0" w:color="auto"/>
            </w:tcBorders>
            <w:shd w:val="clear" w:color="auto" w:fill="auto"/>
            <w:noWrap/>
            <w:vAlign w:val="center"/>
            <w:hideMark/>
          </w:tcPr>
          <w:p w14:paraId="4E07946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-97,43</w:t>
            </w:r>
          </w:p>
        </w:tc>
        <w:tc>
          <w:tcPr>
            <w:tcW w:w="986" w:type="dxa"/>
            <w:tcBorders>
              <w:top w:val="nil"/>
              <w:left w:val="nil"/>
              <w:bottom w:val="single" w:sz="4" w:space="0" w:color="auto"/>
              <w:right w:val="single" w:sz="4" w:space="0" w:color="auto"/>
            </w:tcBorders>
            <w:shd w:val="clear" w:color="auto" w:fill="auto"/>
            <w:noWrap/>
            <w:vAlign w:val="center"/>
            <w:hideMark/>
          </w:tcPr>
          <w:p w14:paraId="13D43F5B" w14:textId="0E0E299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08F520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1.178.869</w:t>
            </w:r>
          </w:p>
        </w:tc>
        <w:tc>
          <w:tcPr>
            <w:tcW w:w="986" w:type="dxa"/>
            <w:tcBorders>
              <w:top w:val="nil"/>
              <w:left w:val="nil"/>
              <w:bottom w:val="single" w:sz="4" w:space="0" w:color="auto"/>
              <w:right w:val="single" w:sz="4" w:space="0" w:color="auto"/>
            </w:tcBorders>
            <w:shd w:val="clear" w:color="auto" w:fill="auto"/>
            <w:noWrap/>
            <w:vAlign w:val="center"/>
            <w:hideMark/>
          </w:tcPr>
          <w:p w14:paraId="254B0427" w14:textId="6CE3EF4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9EB20B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25,63</w:t>
            </w:r>
          </w:p>
        </w:tc>
      </w:tr>
      <w:tr w:rsidR="00367D57" w:rsidRPr="00253F39" w14:paraId="08215DE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A7B803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7EF24B3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488.181</w:t>
            </w:r>
          </w:p>
        </w:tc>
        <w:tc>
          <w:tcPr>
            <w:tcW w:w="1096" w:type="dxa"/>
            <w:tcBorders>
              <w:top w:val="nil"/>
              <w:left w:val="nil"/>
              <w:bottom w:val="single" w:sz="4" w:space="0" w:color="auto"/>
              <w:right w:val="single" w:sz="4" w:space="0" w:color="auto"/>
            </w:tcBorders>
            <w:shd w:val="clear" w:color="auto" w:fill="auto"/>
            <w:noWrap/>
            <w:vAlign w:val="center"/>
            <w:hideMark/>
          </w:tcPr>
          <w:p w14:paraId="303D692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29,03</w:t>
            </w:r>
          </w:p>
        </w:tc>
        <w:tc>
          <w:tcPr>
            <w:tcW w:w="986" w:type="dxa"/>
            <w:tcBorders>
              <w:top w:val="nil"/>
              <w:left w:val="nil"/>
              <w:bottom w:val="single" w:sz="4" w:space="0" w:color="auto"/>
              <w:right w:val="single" w:sz="4" w:space="0" w:color="auto"/>
            </w:tcBorders>
            <w:shd w:val="clear" w:color="auto" w:fill="auto"/>
            <w:noWrap/>
            <w:vAlign w:val="center"/>
            <w:hideMark/>
          </w:tcPr>
          <w:p w14:paraId="3EF70E80" w14:textId="07B91C3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6F4137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1.165.571</w:t>
            </w:r>
          </w:p>
        </w:tc>
        <w:tc>
          <w:tcPr>
            <w:tcW w:w="986" w:type="dxa"/>
            <w:tcBorders>
              <w:top w:val="nil"/>
              <w:left w:val="nil"/>
              <w:bottom w:val="single" w:sz="4" w:space="0" w:color="auto"/>
              <w:right w:val="single" w:sz="4" w:space="0" w:color="auto"/>
            </w:tcBorders>
            <w:shd w:val="clear" w:color="auto" w:fill="auto"/>
            <w:noWrap/>
            <w:vAlign w:val="center"/>
            <w:hideMark/>
          </w:tcPr>
          <w:p w14:paraId="7C9BF407" w14:textId="0275BBF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5EDA00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25,34</w:t>
            </w:r>
          </w:p>
        </w:tc>
      </w:tr>
      <w:tr w:rsidR="00367D57" w:rsidRPr="00253F39" w14:paraId="07459C1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31C183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67DA0A1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318.261</w:t>
            </w:r>
          </w:p>
        </w:tc>
        <w:tc>
          <w:tcPr>
            <w:tcW w:w="1096" w:type="dxa"/>
            <w:tcBorders>
              <w:top w:val="nil"/>
              <w:left w:val="nil"/>
              <w:bottom w:val="single" w:sz="4" w:space="0" w:color="auto"/>
              <w:right w:val="single" w:sz="4" w:space="0" w:color="auto"/>
            </w:tcBorders>
            <w:shd w:val="clear" w:color="auto" w:fill="auto"/>
            <w:noWrap/>
            <w:vAlign w:val="center"/>
            <w:hideMark/>
          </w:tcPr>
          <w:p w14:paraId="32C2D85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23,41</w:t>
            </w:r>
          </w:p>
        </w:tc>
        <w:tc>
          <w:tcPr>
            <w:tcW w:w="986" w:type="dxa"/>
            <w:tcBorders>
              <w:top w:val="nil"/>
              <w:left w:val="nil"/>
              <w:bottom w:val="single" w:sz="4" w:space="0" w:color="auto"/>
              <w:right w:val="single" w:sz="4" w:space="0" w:color="auto"/>
            </w:tcBorders>
            <w:shd w:val="clear" w:color="auto" w:fill="auto"/>
            <w:noWrap/>
            <w:vAlign w:val="center"/>
            <w:hideMark/>
          </w:tcPr>
          <w:p w14:paraId="77F2A8B1" w14:textId="6832D19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33E90C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896.100</w:t>
            </w:r>
          </w:p>
        </w:tc>
        <w:tc>
          <w:tcPr>
            <w:tcW w:w="986" w:type="dxa"/>
            <w:tcBorders>
              <w:top w:val="nil"/>
              <w:left w:val="nil"/>
              <w:bottom w:val="single" w:sz="4" w:space="0" w:color="auto"/>
              <w:right w:val="single" w:sz="4" w:space="0" w:color="auto"/>
            </w:tcBorders>
            <w:shd w:val="clear" w:color="auto" w:fill="auto"/>
            <w:noWrap/>
            <w:vAlign w:val="center"/>
            <w:hideMark/>
          </w:tcPr>
          <w:p w14:paraId="0243F8BC" w14:textId="666F3CC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4A9F5C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19,49</w:t>
            </w:r>
          </w:p>
        </w:tc>
      </w:tr>
      <w:tr w:rsidR="00367D57" w:rsidRPr="00253F39" w14:paraId="5531CA5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482314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61A9974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294.984</w:t>
            </w:r>
          </w:p>
        </w:tc>
        <w:tc>
          <w:tcPr>
            <w:tcW w:w="1096" w:type="dxa"/>
            <w:tcBorders>
              <w:top w:val="nil"/>
              <w:left w:val="nil"/>
              <w:bottom w:val="single" w:sz="4" w:space="0" w:color="auto"/>
              <w:right w:val="single" w:sz="4" w:space="0" w:color="auto"/>
            </w:tcBorders>
            <w:shd w:val="clear" w:color="auto" w:fill="auto"/>
            <w:noWrap/>
            <w:vAlign w:val="center"/>
            <w:hideMark/>
          </w:tcPr>
          <w:p w14:paraId="421E4E3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-22,12</w:t>
            </w:r>
          </w:p>
        </w:tc>
        <w:tc>
          <w:tcPr>
            <w:tcW w:w="986" w:type="dxa"/>
            <w:tcBorders>
              <w:top w:val="nil"/>
              <w:left w:val="nil"/>
              <w:bottom w:val="single" w:sz="4" w:space="0" w:color="auto"/>
              <w:right w:val="single" w:sz="4" w:space="0" w:color="auto"/>
            </w:tcBorders>
            <w:shd w:val="clear" w:color="auto" w:fill="auto"/>
            <w:noWrap/>
            <w:vAlign w:val="center"/>
            <w:hideMark/>
          </w:tcPr>
          <w:p w14:paraId="1FAA80AC" w14:textId="41100DA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B171C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800.996</w:t>
            </w:r>
          </w:p>
        </w:tc>
        <w:tc>
          <w:tcPr>
            <w:tcW w:w="986" w:type="dxa"/>
            <w:tcBorders>
              <w:top w:val="nil"/>
              <w:left w:val="nil"/>
              <w:bottom w:val="single" w:sz="4" w:space="0" w:color="auto"/>
              <w:right w:val="single" w:sz="4" w:space="0" w:color="auto"/>
            </w:tcBorders>
            <w:shd w:val="clear" w:color="auto" w:fill="auto"/>
            <w:noWrap/>
            <w:vAlign w:val="center"/>
            <w:hideMark/>
          </w:tcPr>
          <w:p w14:paraId="70A4A8CE" w14:textId="334E475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7ECDEF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17,42</w:t>
            </w:r>
          </w:p>
        </w:tc>
      </w:tr>
      <w:tr w:rsidR="00367D57" w:rsidRPr="00253F39" w14:paraId="05DFCDD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22C897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Đài Loan</w:t>
            </w:r>
          </w:p>
        </w:tc>
        <w:tc>
          <w:tcPr>
            <w:tcW w:w="1378" w:type="dxa"/>
            <w:tcBorders>
              <w:top w:val="nil"/>
              <w:left w:val="nil"/>
              <w:bottom w:val="single" w:sz="4" w:space="0" w:color="auto"/>
              <w:right w:val="single" w:sz="4" w:space="0" w:color="auto"/>
            </w:tcBorders>
            <w:shd w:val="clear" w:color="auto" w:fill="auto"/>
            <w:noWrap/>
            <w:vAlign w:val="center"/>
            <w:hideMark/>
          </w:tcPr>
          <w:p w14:paraId="31A302A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63.624</w:t>
            </w:r>
          </w:p>
        </w:tc>
        <w:tc>
          <w:tcPr>
            <w:tcW w:w="1096" w:type="dxa"/>
            <w:tcBorders>
              <w:top w:val="nil"/>
              <w:left w:val="nil"/>
              <w:bottom w:val="single" w:sz="4" w:space="0" w:color="auto"/>
              <w:right w:val="single" w:sz="4" w:space="0" w:color="auto"/>
            </w:tcBorders>
            <w:shd w:val="clear" w:color="auto" w:fill="auto"/>
            <w:noWrap/>
            <w:vAlign w:val="center"/>
            <w:hideMark/>
          </w:tcPr>
          <w:p w14:paraId="55A9D21A" w14:textId="60B78E4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EEE1EF0" w14:textId="3247319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025C1D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240.258</w:t>
            </w:r>
          </w:p>
        </w:tc>
        <w:tc>
          <w:tcPr>
            <w:tcW w:w="986" w:type="dxa"/>
            <w:tcBorders>
              <w:top w:val="nil"/>
              <w:left w:val="nil"/>
              <w:bottom w:val="single" w:sz="4" w:space="0" w:color="auto"/>
              <w:right w:val="single" w:sz="4" w:space="0" w:color="auto"/>
            </w:tcBorders>
            <w:shd w:val="clear" w:color="auto" w:fill="auto"/>
            <w:noWrap/>
            <w:vAlign w:val="center"/>
            <w:hideMark/>
          </w:tcPr>
          <w:p w14:paraId="038946AC" w14:textId="5E85073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468DC7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5,22</w:t>
            </w:r>
          </w:p>
        </w:tc>
      </w:tr>
      <w:tr w:rsidR="00367D57" w:rsidRPr="00253F39" w14:paraId="6F2CC458"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5E801B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6098046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57.035</w:t>
            </w:r>
          </w:p>
        </w:tc>
        <w:tc>
          <w:tcPr>
            <w:tcW w:w="1096" w:type="dxa"/>
            <w:tcBorders>
              <w:top w:val="nil"/>
              <w:left w:val="nil"/>
              <w:bottom w:val="single" w:sz="4" w:space="0" w:color="auto"/>
              <w:right w:val="single" w:sz="4" w:space="0" w:color="auto"/>
            </w:tcBorders>
            <w:shd w:val="clear" w:color="auto" w:fill="auto"/>
            <w:noWrap/>
            <w:vAlign w:val="center"/>
            <w:hideMark/>
          </w:tcPr>
          <w:p w14:paraId="42ECF12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223,42</w:t>
            </w:r>
          </w:p>
        </w:tc>
        <w:tc>
          <w:tcPr>
            <w:tcW w:w="986" w:type="dxa"/>
            <w:tcBorders>
              <w:top w:val="nil"/>
              <w:left w:val="nil"/>
              <w:bottom w:val="single" w:sz="4" w:space="0" w:color="auto"/>
              <w:right w:val="single" w:sz="4" w:space="0" w:color="auto"/>
            </w:tcBorders>
            <w:shd w:val="clear" w:color="auto" w:fill="auto"/>
            <w:noWrap/>
            <w:vAlign w:val="center"/>
            <w:hideMark/>
          </w:tcPr>
          <w:p w14:paraId="16EC3EEF" w14:textId="5528DE0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037218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130.409</w:t>
            </w:r>
          </w:p>
        </w:tc>
        <w:tc>
          <w:tcPr>
            <w:tcW w:w="986" w:type="dxa"/>
            <w:tcBorders>
              <w:top w:val="nil"/>
              <w:left w:val="nil"/>
              <w:bottom w:val="single" w:sz="4" w:space="0" w:color="auto"/>
              <w:right w:val="single" w:sz="4" w:space="0" w:color="auto"/>
            </w:tcBorders>
            <w:shd w:val="clear" w:color="auto" w:fill="auto"/>
            <w:noWrap/>
            <w:vAlign w:val="center"/>
            <w:hideMark/>
          </w:tcPr>
          <w:p w14:paraId="5E0E158D" w14:textId="59E9F8A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D5DB67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2,84</w:t>
            </w:r>
          </w:p>
        </w:tc>
      </w:tr>
      <w:tr w:rsidR="00367D57" w:rsidRPr="00253F39" w14:paraId="3927492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375661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69DB7A5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17.520</w:t>
            </w:r>
          </w:p>
        </w:tc>
        <w:tc>
          <w:tcPr>
            <w:tcW w:w="1096" w:type="dxa"/>
            <w:tcBorders>
              <w:top w:val="nil"/>
              <w:left w:val="nil"/>
              <w:bottom w:val="single" w:sz="4" w:space="0" w:color="auto"/>
              <w:right w:val="single" w:sz="4" w:space="0" w:color="auto"/>
            </w:tcBorders>
            <w:shd w:val="clear" w:color="auto" w:fill="auto"/>
            <w:noWrap/>
            <w:vAlign w:val="center"/>
            <w:hideMark/>
          </w:tcPr>
          <w:p w14:paraId="23F2507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-39,35</w:t>
            </w:r>
          </w:p>
        </w:tc>
        <w:tc>
          <w:tcPr>
            <w:tcW w:w="986" w:type="dxa"/>
            <w:tcBorders>
              <w:top w:val="nil"/>
              <w:left w:val="nil"/>
              <w:bottom w:val="single" w:sz="4" w:space="0" w:color="auto"/>
              <w:right w:val="single" w:sz="4" w:space="0" w:color="auto"/>
            </w:tcBorders>
            <w:shd w:val="clear" w:color="auto" w:fill="auto"/>
            <w:noWrap/>
            <w:vAlign w:val="center"/>
            <w:hideMark/>
          </w:tcPr>
          <w:p w14:paraId="22051FA0" w14:textId="126D85A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99AFA6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65.790</w:t>
            </w:r>
          </w:p>
        </w:tc>
        <w:tc>
          <w:tcPr>
            <w:tcW w:w="986" w:type="dxa"/>
            <w:tcBorders>
              <w:top w:val="nil"/>
              <w:left w:val="nil"/>
              <w:bottom w:val="single" w:sz="4" w:space="0" w:color="auto"/>
              <w:right w:val="single" w:sz="4" w:space="0" w:color="auto"/>
            </w:tcBorders>
            <w:shd w:val="clear" w:color="auto" w:fill="auto"/>
            <w:noWrap/>
            <w:vAlign w:val="center"/>
            <w:hideMark/>
          </w:tcPr>
          <w:p w14:paraId="0985A4AE" w14:textId="20E48CD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70B577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1,43</w:t>
            </w:r>
          </w:p>
        </w:tc>
      </w:tr>
      <w:tr w:rsidR="00367D57" w:rsidRPr="00253F39" w14:paraId="5026C42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32EE7C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297E085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20.662</w:t>
            </w:r>
          </w:p>
        </w:tc>
        <w:tc>
          <w:tcPr>
            <w:tcW w:w="1096" w:type="dxa"/>
            <w:tcBorders>
              <w:top w:val="nil"/>
              <w:left w:val="nil"/>
              <w:bottom w:val="single" w:sz="4" w:space="0" w:color="auto"/>
              <w:right w:val="single" w:sz="4" w:space="0" w:color="auto"/>
            </w:tcBorders>
            <w:shd w:val="clear" w:color="auto" w:fill="auto"/>
            <w:noWrap/>
            <w:vAlign w:val="center"/>
            <w:hideMark/>
          </w:tcPr>
          <w:p w14:paraId="6311FB84" w14:textId="40EF534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3EAECF7" w14:textId="5F07493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6919CC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45.330</w:t>
            </w:r>
          </w:p>
        </w:tc>
        <w:tc>
          <w:tcPr>
            <w:tcW w:w="986" w:type="dxa"/>
            <w:tcBorders>
              <w:top w:val="nil"/>
              <w:left w:val="nil"/>
              <w:bottom w:val="single" w:sz="4" w:space="0" w:color="auto"/>
              <w:right w:val="single" w:sz="4" w:space="0" w:color="auto"/>
            </w:tcBorders>
            <w:shd w:val="clear" w:color="auto" w:fill="auto"/>
            <w:noWrap/>
            <w:vAlign w:val="center"/>
            <w:hideMark/>
          </w:tcPr>
          <w:p w14:paraId="3B38E227" w14:textId="0D4C375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048B3C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0,99</w:t>
            </w:r>
          </w:p>
        </w:tc>
      </w:tr>
      <w:tr w:rsidR="00367D57" w:rsidRPr="00253F39" w14:paraId="1C74670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A4099C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 Lan</w:t>
            </w:r>
          </w:p>
        </w:tc>
        <w:tc>
          <w:tcPr>
            <w:tcW w:w="1378" w:type="dxa"/>
            <w:tcBorders>
              <w:top w:val="nil"/>
              <w:left w:val="nil"/>
              <w:bottom w:val="single" w:sz="4" w:space="0" w:color="auto"/>
              <w:right w:val="single" w:sz="4" w:space="0" w:color="auto"/>
            </w:tcBorders>
            <w:shd w:val="clear" w:color="auto" w:fill="auto"/>
            <w:noWrap/>
            <w:vAlign w:val="center"/>
            <w:hideMark/>
          </w:tcPr>
          <w:p w14:paraId="1B57962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A27EE39" w14:textId="31E1FDD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8EABFF3" w14:textId="7179DA2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0D28C7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24.116</w:t>
            </w:r>
          </w:p>
        </w:tc>
        <w:tc>
          <w:tcPr>
            <w:tcW w:w="986" w:type="dxa"/>
            <w:tcBorders>
              <w:top w:val="nil"/>
              <w:left w:val="nil"/>
              <w:bottom w:val="single" w:sz="4" w:space="0" w:color="auto"/>
              <w:right w:val="single" w:sz="4" w:space="0" w:color="auto"/>
            </w:tcBorders>
            <w:shd w:val="clear" w:color="auto" w:fill="auto"/>
            <w:noWrap/>
            <w:vAlign w:val="center"/>
            <w:hideMark/>
          </w:tcPr>
          <w:p w14:paraId="4862A99C" w14:textId="53D4C77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C11A85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0,52</w:t>
            </w:r>
          </w:p>
        </w:tc>
      </w:tr>
      <w:tr w:rsidR="00367D57" w:rsidRPr="00253F39" w14:paraId="3F41171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8A050D4"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Bộ phận dùng cho các loại động cơ</w:t>
            </w:r>
          </w:p>
        </w:tc>
        <w:tc>
          <w:tcPr>
            <w:tcW w:w="1378" w:type="dxa"/>
            <w:tcBorders>
              <w:top w:val="nil"/>
              <w:left w:val="nil"/>
              <w:bottom w:val="single" w:sz="4" w:space="0" w:color="auto"/>
              <w:right w:val="single" w:sz="4" w:space="0" w:color="auto"/>
            </w:tcBorders>
            <w:shd w:val="clear" w:color="auto" w:fill="auto"/>
            <w:noWrap/>
            <w:vAlign w:val="center"/>
            <w:hideMark/>
          </w:tcPr>
          <w:p w14:paraId="7949A915"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515.268</w:t>
            </w:r>
          </w:p>
        </w:tc>
        <w:tc>
          <w:tcPr>
            <w:tcW w:w="1096" w:type="dxa"/>
            <w:tcBorders>
              <w:top w:val="nil"/>
              <w:left w:val="nil"/>
              <w:bottom w:val="single" w:sz="4" w:space="0" w:color="auto"/>
              <w:right w:val="single" w:sz="4" w:space="0" w:color="auto"/>
            </w:tcBorders>
            <w:shd w:val="clear" w:color="auto" w:fill="auto"/>
            <w:noWrap/>
            <w:vAlign w:val="center"/>
            <w:hideMark/>
          </w:tcPr>
          <w:p w14:paraId="19E88331"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-6,09</w:t>
            </w:r>
          </w:p>
        </w:tc>
        <w:tc>
          <w:tcPr>
            <w:tcW w:w="986" w:type="dxa"/>
            <w:tcBorders>
              <w:top w:val="nil"/>
              <w:left w:val="nil"/>
              <w:bottom w:val="single" w:sz="4" w:space="0" w:color="auto"/>
              <w:right w:val="single" w:sz="4" w:space="0" w:color="auto"/>
            </w:tcBorders>
            <w:shd w:val="clear" w:color="auto" w:fill="auto"/>
            <w:noWrap/>
            <w:vAlign w:val="center"/>
            <w:hideMark/>
          </w:tcPr>
          <w:p w14:paraId="07FDAC52" w14:textId="09329735"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9C87E2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1.592.382</w:t>
            </w:r>
          </w:p>
        </w:tc>
        <w:tc>
          <w:tcPr>
            <w:tcW w:w="986" w:type="dxa"/>
            <w:tcBorders>
              <w:top w:val="nil"/>
              <w:left w:val="nil"/>
              <w:bottom w:val="single" w:sz="4" w:space="0" w:color="auto"/>
              <w:right w:val="single" w:sz="4" w:space="0" w:color="auto"/>
            </w:tcBorders>
            <w:shd w:val="clear" w:color="auto" w:fill="auto"/>
            <w:noWrap/>
            <w:vAlign w:val="center"/>
            <w:hideMark/>
          </w:tcPr>
          <w:p w14:paraId="0B9BCEF9" w14:textId="3EC388A1"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35FDA28"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69ED950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F205A4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573405B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176.626</w:t>
            </w:r>
          </w:p>
        </w:tc>
        <w:tc>
          <w:tcPr>
            <w:tcW w:w="1096" w:type="dxa"/>
            <w:tcBorders>
              <w:top w:val="nil"/>
              <w:left w:val="nil"/>
              <w:bottom w:val="single" w:sz="4" w:space="0" w:color="auto"/>
              <w:right w:val="single" w:sz="4" w:space="0" w:color="auto"/>
            </w:tcBorders>
            <w:shd w:val="clear" w:color="auto" w:fill="auto"/>
            <w:noWrap/>
            <w:vAlign w:val="center"/>
            <w:hideMark/>
          </w:tcPr>
          <w:p w14:paraId="01CD53D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3,34</w:t>
            </w:r>
          </w:p>
        </w:tc>
        <w:tc>
          <w:tcPr>
            <w:tcW w:w="986" w:type="dxa"/>
            <w:tcBorders>
              <w:top w:val="nil"/>
              <w:left w:val="nil"/>
              <w:bottom w:val="single" w:sz="4" w:space="0" w:color="auto"/>
              <w:right w:val="single" w:sz="4" w:space="0" w:color="auto"/>
            </w:tcBorders>
            <w:shd w:val="clear" w:color="auto" w:fill="auto"/>
            <w:noWrap/>
            <w:vAlign w:val="center"/>
            <w:hideMark/>
          </w:tcPr>
          <w:p w14:paraId="3D155430" w14:textId="0FE83E5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64B986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567.893</w:t>
            </w:r>
          </w:p>
        </w:tc>
        <w:tc>
          <w:tcPr>
            <w:tcW w:w="986" w:type="dxa"/>
            <w:tcBorders>
              <w:top w:val="nil"/>
              <w:left w:val="nil"/>
              <w:bottom w:val="single" w:sz="4" w:space="0" w:color="auto"/>
              <w:right w:val="single" w:sz="4" w:space="0" w:color="auto"/>
            </w:tcBorders>
            <w:shd w:val="clear" w:color="auto" w:fill="auto"/>
            <w:noWrap/>
            <w:vAlign w:val="center"/>
            <w:hideMark/>
          </w:tcPr>
          <w:p w14:paraId="4D232FB1" w14:textId="50FF2D5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9E965A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35,66</w:t>
            </w:r>
          </w:p>
        </w:tc>
      </w:tr>
      <w:tr w:rsidR="00367D57" w:rsidRPr="00253F39" w14:paraId="4C7927A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A7B13D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Mêhicô</w:t>
            </w:r>
          </w:p>
        </w:tc>
        <w:tc>
          <w:tcPr>
            <w:tcW w:w="1378" w:type="dxa"/>
            <w:tcBorders>
              <w:top w:val="nil"/>
              <w:left w:val="nil"/>
              <w:bottom w:val="single" w:sz="4" w:space="0" w:color="auto"/>
              <w:right w:val="single" w:sz="4" w:space="0" w:color="auto"/>
            </w:tcBorders>
            <w:shd w:val="clear" w:color="auto" w:fill="auto"/>
            <w:noWrap/>
            <w:vAlign w:val="center"/>
            <w:hideMark/>
          </w:tcPr>
          <w:p w14:paraId="3EB436C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50.324</w:t>
            </w:r>
          </w:p>
        </w:tc>
        <w:tc>
          <w:tcPr>
            <w:tcW w:w="1096" w:type="dxa"/>
            <w:tcBorders>
              <w:top w:val="nil"/>
              <w:left w:val="nil"/>
              <w:bottom w:val="single" w:sz="4" w:space="0" w:color="auto"/>
              <w:right w:val="single" w:sz="4" w:space="0" w:color="auto"/>
            </w:tcBorders>
            <w:shd w:val="clear" w:color="auto" w:fill="auto"/>
            <w:noWrap/>
            <w:vAlign w:val="center"/>
            <w:hideMark/>
          </w:tcPr>
          <w:p w14:paraId="22A75CA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-53,31</w:t>
            </w:r>
          </w:p>
        </w:tc>
        <w:tc>
          <w:tcPr>
            <w:tcW w:w="986" w:type="dxa"/>
            <w:tcBorders>
              <w:top w:val="nil"/>
              <w:left w:val="nil"/>
              <w:bottom w:val="single" w:sz="4" w:space="0" w:color="auto"/>
              <w:right w:val="single" w:sz="4" w:space="0" w:color="auto"/>
            </w:tcBorders>
            <w:shd w:val="clear" w:color="auto" w:fill="auto"/>
            <w:noWrap/>
            <w:vAlign w:val="center"/>
            <w:hideMark/>
          </w:tcPr>
          <w:p w14:paraId="099AF22D" w14:textId="431983F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8496AF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223.520</w:t>
            </w:r>
          </w:p>
        </w:tc>
        <w:tc>
          <w:tcPr>
            <w:tcW w:w="986" w:type="dxa"/>
            <w:tcBorders>
              <w:top w:val="nil"/>
              <w:left w:val="nil"/>
              <w:bottom w:val="single" w:sz="4" w:space="0" w:color="auto"/>
              <w:right w:val="single" w:sz="4" w:space="0" w:color="auto"/>
            </w:tcBorders>
            <w:shd w:val="clear" w:color="auto" w:fill="auto"/>
            <w:noWrap/>
            <w:vAlign w:val="center"/>
            <w:hideMark/>
          </w:tcPr>
          <w:p w14:paraId="53992533" w14:textId="22C76DF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534FA7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14,04</w:t>
            </w:r>
          </w:p>
        </w:tc>
      </w:tr>
      <w:tr w:rsidR="00367D57" w:rsidRPr="00253F39" w14:paraId="0FB33BF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EF41B7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55CFB67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56.062</w:t>
            </w:r>
          </w:p>
        </w:tc>
        <w:tc>
          <w:tcPr>
            <w:tcW w:w="1096" w:type="dxa"/>
            <w:tcBorders>
              <w:top w:val="nil"/>
              <w:left w:val="nil"/>
              <w:bottom w:val="single" w:sz="4" w:space="0" w:color="auto"/>
              <w:right w:val="single" w:sz="4" w:space="0" w:color="auto"/>
            </w:tcBorders>
            <w:shd w:val="clear" w:color="auto" w:fill="auto"/>
            <w:noWrap/>
            <w:vAlign w:val="center"/>
            <w:hideMark/>
          </w:tcPr>
          <w:p w14:paraId="1C970F0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-21,38</w:t>
            </w:r>
          </w:p>
        </w:tc>
        <w:tc>
          <w:tcPr>
            <w:tcW w:w="986" w:type="dxa"/>
            <w:tcBorders>
              <w:top w:val="nil"/>
              <w:left w:val="nil"/>
              <w:bottom w:val="single" w:sz="4" w:space="0" w:color="auto"/>
              <w:right w:val="single" w:sz="4" w:space="0" w:color="auto"/>
            </w:tcBorders>
            <w:shd w:val="clear" w:color="auto" w:fill="auto"/>
            <w:noWrap/>
            <w:vAlign w:val="center"/>
            <w:hideMark/>
          </w:tcPr>
          <w:p w14:paraId="6A29452E" w14:textId="64772DF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C4FDF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210.081</w:t>
            </w:r>
          </w:p>
        </w:tc>
        <w:tc>
          <w:tcPr>
            <w:tcW w:w="986" w:type="dxa"/>
            <w:tcBorders>
              <w:top w:val="nil"/>
              <w:left w:val="nil"/>
              <w:bottom w:val="single" w:sz="4" w:space="0" w:color="auto"/>
              <w:right w:val="single" w:sz="4" w:space="0" w:color="auto"/>
            </w:tcBorders>
            <w:shd w:val="clear" w:color="auto" w:fill="auto"/>
            <w:noWrap/>
            <w:vAlign w:val="center"/>
            <w:hideMark/>
          </w:tcPr>
          <w:p w14:paraId="2F35CABD" w14:textId="43800D0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3DAF789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13,19</w:t>
            </w:r>
          </w:p>
        </w:tc>
      </w:tr>
      <w:tr w:rsidR="00367D57" w:rsidRPr="00253F39" w14:paraId="223DAE5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A0F274C"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626388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19.043</w:t>
            </w:r>
          </w:p>
        </w:tc>
        <w:tc>
          <w:tcPr>
            <w:tcW w:w="1096" w:type="dxa"/>
            <w:tcBorders>
              <w:top w:val="nil"/>
              <w:left w:val="nil"/>
              <w:bottom w:val="single" w:sz="4" w:space="0" w:color="auto"/>
              <w:right w:val="single" w:sz="4" w:space="0" w:color="auto"/>
            </w:tcBorders>
            <w:shd w:val="clear" w:color="auto" w:fill="auto"/>
            <w:noWrap/>
            <w:vAlign w:val="center"/>
            <w:hideMark/>
          </w:tcPr>
          <w:p w14:paraId="1F877D7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-76,34</w:t>
            </w:r>
          </w:p>
        </w:tc>
        <w:tc>
          <w:tcPr>
            <w:tcW w:w="986" w:type="dxa"/>
            <w:tcBorders>
              <w:top w:val="nil"/>
              <w:left w:val="nil"/>
              <w:bottom w:val="single" w:sz="4" w:space="0" w:color="auto"/>
              <w:right w:val="single" w:sz="4" w:space="0" w:color="auto"/>
            </w:tcBorders>
            <w:shd w:val="clear" w:color="auto" w:fill="auto"/>
            <w:noWrap/>
            <w:vAlign w:val="center"/>
            <w:hideMark/>
          </w:tcPr>
          <w:p w14:paraId="2BE490D3" w14:textId="20F5353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A94C5A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142.855</w:t>
            </w:r>
          </w:p>
        </w:tc>
        <w:tc>
          <w:tcPr>
            <w:tcW w:w="986" w:type="dxa"/>
            <w:tcBorders>
              <w:top w:val="nil"/>
              <w:left w:val="nil"/>
              <w:bottom w:val="single" w:sz="4" w:space="0" w:color="auto"/>
              <w:right w:val="single" w:sz="4" w:space="0" w:color="auto"/>
            </w:tcBorders>
            <w:shd w:val="clear" w:color="auto" w:fill="auto"/>
            <w:noWrap/>
            <w:vAlign w:val="center"/>
            <w:hideMark/>
          </w:tcPr>
          <w:p w14:paraId="386F205C" w14:textId="14102A6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A3945F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8,97</w:t>
            </w:r>
          </w:p>
        </w:tc>
      </w:tr>
      <w:tr w:rsidR="00367D57" w:rsidRPr="00253F39" w14:paraId="480DB58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356B78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20CC2B3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85.167</w:t>
            </w:r>
          </w:p>
        </w:tc>
        <w:tc>
          <w:tcPr>
            <w:tcW w:w="1096" w:type="dxa"/>
            <w:tcBorders>
              <w:top w:val="nil"/>
              <w:left w:val="nil"/>
              <w:bottom w:val="single" w:sz="4" w:space="0" w:color="auto"/>
              <w:right w:val="single" w:sz="4" w:space="0" w:color="auto"/>
            </w:tcBorders>
            <w:shd w:val="clear" w:color="auto" w:fill="auto"/>
            <w:noWrap/>
            <w:vAlign w:val="center"/>
            <w:hideMark/>
          </w:tcPr>
          <w:p w14:paraId="53A276A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53,44</w:t>
            </w:r>
          </w:p>
        </w:tc>
        <w:tc>
          <w:tcPr>
            <w:tcW w:w="986" w:type="dxa"/>
            <w:tcBorders>
              <w:top w:val="nil"/>
              <w:left w:val="nil"/>
              <w:bottom w:val="single" w:sz="4" w:space="0" w:color="auto"/>
              <w:right w:val="single" w:sz="4" w:space="0" w:color="auto"/>
            </w:tcBorders>
            <w:shd w:val="clear" w:color="auto" w:fill="auto"/>
            <w:noWrap/>
            <w:vAlign w:val="center"/>
            <w:hideMark/>
          </w:tcPr>
          <w:p w14:paraId="1AAFD6AB" w14:textId="1C2B355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6CB0F5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140.672</w:t>
            </w:r>
          </w:p>
        </w:tc>
        <w:tc>
          <w:tcPr>
            <w:tcW w:w="986" w:type="dxa"/>
            <w:tcBorders>
              <w:top w:val="nil"/>
              <w:left w:val="nil"/>
              <w:bottom w:val="single" w:sz="4" w:space="0" w:color="auto"/>
              <w:right w:val="single" w:sz="4" w:space="0" w:color="auto"/>
            </w:tcBorders>
            <w:shd w:val="clear" w:color="auto" w:fill="auto"/>
            <w:noWrap/>
            <w:vAlign w:val="center"/>
            <w:hideMark/>
          </w:tcPr>
          <w:p w14:paraId="1718B023" w14:textId="6049B5C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929EA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8,83</w:t>
            </w:r>
          </w:p>
        </w:tc>
      </w:tr>
      <w:tr w:rsidR="00367D57" w:rsidRPr="00253F39" w14:paraId="1314F95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0F8FE8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Braxin</w:t>
            </w:r>
          </w:p>
        </w:tc>
        <w:tc>
          <w:tcPr>
            <w:tcW w:w="1378" w:type="dxa"/>
            <w:tcBorders>
              <w:top w:val="nil"/>
              <w:left w:val="nil"/>
              <w:bottom w:val="single" w:sz="4" w:space="0" w:color="auto"/>
              <w:right w:val="single" w:sz="4" w:space="0" w:color="auto"/>
            </w:tcBorders>
            <w:shd w:val="clear" w:color="auto" w:fill="auto"/>
            <w:noWrap/>
            <w:vAlign w:val="center"/>
            <w:hideMark/>
          </w:tcPr>
          <w:p w14:paraId="7B49C47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68.070</w:t>
            </w:r>
          </w:p>
        </w:tc>
        <w:tc>
          <w:tcPr>
            <w:tcW w:w="1096" w:type="dxa"/>
            <w:tcBorders>
              <w:top w:val="nil"/>
              <w:left w:val="nil"/>
              <w:bottom w:val="single" w:sz="4" w:space="0" w:color="auto"/>
              <w:right w:val="single" w:sz="4" w:space="0" w:color="auto"/>
            </w:tcBorders>
            <w:shd w:val="clear" w:color="auto" w:fill="auto"/>
            <w:noWrap/>
            <w:vAlign w:val="center"/>
            <w:hideMark/>
          </w:tcPr>
          <w:p w14:paraId="58028B8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415,68</w:t>
            </w:r>
          </w:p>
        </w:tc>
        <w:tc>
          <w:tcPr>
            <w:tcW w:w="986" w:type="dxa"/>
            <w:tcBorders>
              <w:top w:val="nil"/>
              <w:left w:val="nil"/>
              <w:bottom w:val="single" w:sz="4" w:space="0" w:color="auto"/>
              <w:right w:val="single" w:sz="4" w:space="0" w:color="auto"/>
            </w:tcBorders>
            <w:shd w:val="clear" w:color="auto" w:fill="auto"/>
            <w:noWrap/>
            <w:vAlign w:val="center"/>
            <w:hideMark/>
          </w:tcPr>
          <w:p w14:paraId="74B09256" w14:textId="4FB6EE8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4EADF9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102.555</w:t>
            </w:r>
          </w:p>
        </w:tc>
        <w:tc>
          <w:tcPr>
            <w:tcW w:w="986" w:type="dxa"/>
            <w:tcBorders>
              <w:top w:val="nil"/>
              <w:left w:val="nil"/>
              <w:bottom w:val="single" w:sz="4" w:space="0" w:color="auto"/>
              <w:right w:val="single" w:sz="4" w:space="0" w:color="auto"/>
            </w:tcBorders>
            <w:shd w:val="clear" w:color="auto" w:fill="auto"/>
            <w:noWrap/>
            <w:vAlign w:val="center"/>
            <w:hideMark/>
          </w:tcPr>
          <w:p w14:paraId="31903803" w14:textId="7B3B806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4C19F9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6,44</w:t>
            </w:r>
          </w:p>
        </w:tc>
      </w:tr>
      <w:tr w:rsidR="00367D57" w:rsidRPr="00253F39" w14:paraId="40F0313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6AD638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64CF25D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21.505</w:t>
            </w:r>
          </w:p>
        </w:tc>
        <w:tc>
          <w:tcPr>
            <w:tcW w:w="1096" w:type="dxa"/>
            <w:tcBorders>
              <w:top w:val="nil"/>
              <w:left w:val="nil"/>
              <w:bottom w:val="single" w:sz="4" w:space="0" w:color="auto"/>
              <w:right w:val="single" w:sz="4" w:space="0" w:color="auto"/>
            </w:tcBorders>
            <w:shd w:val="clear" w:color="auto" w:fill="auto"/>
            <w:noWrap/>
            <w:vAlign w:val="center"/>
            <w:hideMark/>
          </w:tcPr>
          <w:p w14:paraId="79EBFBC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150,00</w:t>
            </w:r>
          </w:p>
        </w:tc>
        <w:tc>
          <w:tcPr>
            <w:tcW w:w="986" w:type="dxa"/>
            <w:tcBorders>
              <w:top w:val="nil"/>
              <w:left w:val="nil"/>
              <w:bottom w:val="single" w:sz="4" w:space="0" w:color="auto"/>
              <w:right w:val="single" w:sz="4" w:space="0" w:color="auto"/>
            </w:tcBorders>
            <w:shd w:val="clear" w:color="auto" w:fill="auto"/>
            <w:noWrap/>
            <w:vAlign w:val="center"/>
            <w:hideMark/>
          </w:tcPr>
          <w:p w14:paraId="6D27DEFB" w14:textId="4CF6679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DA2389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86.008</w:t>
            </w:r>
          </w:p>
        </w:tc>
        <w:tc>
          <w:tcPr>
            <w:tcW w:w="986" w:type="dxa"/>
            <w:tcBorders>
              <w:top w:val="nil"/>
              <w:left w:val="nil"/>
              <w:bottom w:val="single" w:sz="4" w:space="0" w:color="auto"/>
              <w:right w:val="single" w:sz="4" w:space="0" w:color="auto"/>
            </w:tcBorders>
            <w:shd w:val="clear" w:color="auto" w:fill="auto"/>
            <w:noWrap/>
            <w:vAlign w:val="center"/>
            <w:hideMark/>
          </w:tcPr>
          <w:p w14:paraId="43621156" w14:textId="11B6590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43FDC3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5,40</w:t>
            </w:r>
          </w:p>
        </w:tc>
      </w:tr>
      <w:tr w:rsidR="00367D57" w:rsidRPr="00253F39" w14:paraId="362054F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99D529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Lào</w:t>
            </w:r>
          </w:p>
        </w:tc>
        <w:tc>
          <w:tcPr>
            <w:tcW w:w="1378" w:type="dxa"/>
            <w:tcBorders>
              <w:top w:val="nil"/>
              <w:left w:val="nil"/>
              <w:bottom w:val="single" w:sz="4" w:space="0" w:color="auto"/>
              <w:right w:val="single" w:sz="4" w:space="0" w:color="auto"/>
            </w:tcBorders>
            <w:shd w:val="clear" w:color="auto" w:fill="auto"/>
            <w:noWrap/>
            <w:vAlign w:val="center"/>
            <w:hideMark/>
          </w:tcPr>
          <w:p w14:paraId="0376408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28.340</w:t>
            </w:r>
          </w:p>
        </w:tc>
        <w:tc>
          <w:tcPr>
            <w:tcW w:w="1096" w:type="dxa"/>
            <w:tcBorders>
              <w:top w:val="nil"/>
              <w:left w:val="nil"/>
              <w:bottom w:val="single" w:sz="4" w:space="0" w:color="auto"/>
              <w:right w:val="single" w:sz="4" w:space="0" w:color="auto"/>
            </w:tcBorders>
            <w:shd w:val="clear" w:color="auto" w:fill="auto"/>
            <w:noWrap/>
            <w:vAlign w:val="center"/>
            <w:hideMark/>
          </w:tcPr>
          <w:p w14:paraId="6A95399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43,05</w:t>
            </w:r>
          </w:p>
        </w:tc>
        <w:tc>
          <w:tcPr>
            <w:tcW w:w="986" w:type="dxa"/>
            <w:tcBorders>
              <w:top w:val="nil"/>
              <w:left w:val="nil"/>
              <w:bottom w:val="single" w:sz="4" w:space="0" w:color="auto"/>
              <w:right w:val="single" w:sz="4" w:space="0" w:color="auto"/>
            </w:tcBorders>
            <w:shd w:val="clear" w:color="auto" w:fill="auto"/>
            <w:noWrap/>
            <w:vAlign w:val="center"/>
            <w:hideMark/>
          </w:tcPr>
          <w:p w14:paraId="79CEBCC0" w14:textId="104C874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B2C17B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49.970</w:t>
            </w:r>
          </w:p>
        </w:tc>
        <w:tc>
          <w:tcPr>
            <w:tcW w:w="986" w:type="dxa"/>
            <w:tcBorders>
              <w:top w:val="nil"/>
              <w:left w:val="nil"/>
              <w:bottom w:val="single" w:sz="4" w:space="0" w:color="auto"/>
              <w:right w:val="single" w:sz="4" w:space="0" w:color="auto"/>
            </w:tcBorders>
            <w:shd w:val="clear" w:color="auto" w:fill="auto"/>
            <w:noWrap/>
            <w:vAlign w:val="center"/>
            <w:hideMark/>
          </w:tcPr>
          <w:p w14:paraId="3596E55B" w14:textId="4ECF0CB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8E9A30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3,14</w:t>
            </w:r>
          </w:p>
        </w:tc>
      </w:tr>
      <w:tr w:rsidR="00367D57" w:rsidRPr="00253F39" w14:paraId="0A7A115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168EA6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00F4C39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5.567</w:t>
            </w:r>
          </w:p>
        </w:tc>
        <w:tc>
          <w:tcPr>
            <w:tcW w:w="1096" w:type="dxa"/>
            <w:tcBorders>
              <w:top w:val="nil"/>
              <w:left w:val="nil"/>
              <w:bottom w:val="single" w:sz="4" w:space="0" w:color="auto"/>
              <w:right w:val="single" w:sz="4" w:space="0" w:color="auto"/>
            </w:tcBorders>
            <w:shd w:val="clear" w:color="auto" w:fill="auto"/>
            <w:noWrap/>
            <w:vAlign w:val="center"/>
            <w:hideMark/>
          </w:tcPr>
          <w:p w14:paraId="48FF3ED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-25,48</w:t>
            </w:r>
          </w:p>
        </w:tc>
        <w:tc>
          <w:tcPr>
            <w:tcW w:w="986" w:type="dxa"/>
            <w:tcBorders>
              <w:top w:val="nil"/>
              <w:left w:val="nil"/>
              <w:bottom w:val="single" w:sz="4" w:space="0" w:color="auto"/>
              <w:right w:val="single" w:sz="4" w:space="0" w:color="auto"/>
            </w:tcBorders>
            <w:shd w:val="clear" w:color="auto" w:fill="auto"/>
            <w:noWrap/>
            <w:vAlign w:val="center"/>
            <w:hideMark/>
          </w:tcPr>
          <w:p w14:paraId="031B45B5" w14:textId="2D19276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84DF02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28.361</w:t>
            </w:r>
          </w:p>
        </w:tc>
        <w:tc>
          <w:tcPr>
            <w:tcW w:w="986" w:type="dxa"/>
            <w:tcBorders>
              <w:top w:val="nil"/>
              <w:left w:val="nil"/>
              <w:bottom w:val="single" w:sz="4" w:space="0" w:color="auto"/>
              <w:right w:val="single" w:sz="4" w:space="0" w:color="auto"/>
            </w:tcBorders>
            <w:shd w:val="clear" w:color="auto" w:fill="auto"/>
            <w:noWrap/>
            <w:vAlign w:val="center"/>
            <w:hideMark/>
          </w:tcPr>
          <w:p w14:paraId="7102888B" w14:textId="3E0AF3A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93D29D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1,78</w:t>
            </w:r>
          </w:p>
        </w:tc>
      </w:tr>
      <w:tr w:rsidR="00367D57" w:rsidRPr="00253F39" w14:paraId="55FFDE1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7F8FFD8"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Tua bin các loại</w:t>
            </w:r>
          </w:p>
        </w:tc>
        <w:tc>
          <w:tcPr>
            <w:tcW w:w="1378" w:type="dxa"/>
            <w:tcBorders>
              <w:top w:val="nil"/>
              <w:left w:val="nil"/>
              <w:bottom w:val="single" w:sz="4" w:space="0" w:color="auto"/>
              <w:right w:val="single" w:sz="4" w:space="0" w:color="auto"/>
            </w:tcBorders>
            <w:shd w:val="clear" w:color="auto" w:fill="auto"/>
            <w:noWrap/>
            <w:vAlign w:val="center"/>
            <w:hideMark/>
          </w:tcPr>
          <w:p w14:paraId="767BB9E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946.754</w:t>
            </w:r>
          </w:p>
        </w:tc>
        <w:tc>
          <w:tcPr>
            <w:tcW w:w="1096" w:type="dxa"/>
            <w:tcBorders>
              <w:top w:val="nil"/>
              <w:left w:val="nil"/>
              <w:bottom w:val="single" w:sz="4" w:space="0" w:color="auto"/>
              <w:right w:val="single" w:sz="4" w:space="0" w:color="auto"/>
            </w:tcBorders>
            <w:shd w:val="clear" w:color="auto" w:fill="auto"/>
            <w:noWrap/>
            <w:vAlign w:val="center"/>
            <w:hideMark/>
          </w:tcPr>
          <w:p w14:paraId="0397310E"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520,26</w:t>
            </w:r>
          </w:p>
        </w:tc>
        <w:tc>
          <w:tcPr>
            <w:tcW w:w="986" w:type="dxa"/>
            <w:tcBorders>
              <w:top w:val="nil"/>
              <w:left w:val="nil"/>
              <w:bottom w:val="single" w:sz="4" w:space="0" w:color="auto"/>
              <w:right w:val="single" w:sz="4" w:space="0" w:color="auto"/>
            </w:tcBorders>
            <w:shd w:val="clear" w:color="auto" w:fill="auto"/>
            <w:noWrap/>
            <w:vAlign w:val="center"/>
            <w:hideMark/>
          </w:tcPr>
          <w:p w14:paraId="5A4195AA" w14:textId="0A3A2C82"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11781B6"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1.425.113</w:t>
            </w:r>
          </w:p>
        </w:tc>
        <w:tc>
          <w:tcPr>
            <w:tcW w:w="986" w:type="dxa"/>
            <w:tcBorders>
              <w:top w:val="nil"/>
              <w:left w:val="nil"/>
              <w:bottom w:val="single" w:sz="4" w:space="0" w:color="auto"/>
              <w:right w:val="single" w:sz="4" w:space="0" w:color="auto"/>
            </w:tcBorders>
            <w:shd w:val="clear" w:color="auto" w:fill="auto"/>
            <w:noWrap/>
            <w:vAlign w:val="center"/>
            <w:hideMark/>
          </w:tcPr>
          <w:p w14:paraId="1DD7ECA0" w14:textId="08C9E49A"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F9D70DD"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4B6AE5CD"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3F7484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509BDF2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884.020</w:t>
            </w:r>
          </w:p>
        </w:tc>
        <w:tc>
          <w:tcPr>
            <w:tcW w:w="1096" w:type="dxa"/>
            <w:tcBorders>
              <w:top w:val="nil"/>
              <w:left w:val="nil"/>
              <w:bottom w:val="single" w:sz="4" w:space="0" w:color="auto"/>
              <w:right w:val="single" w:sz="4" w:space="0" w:color="auto"/>
            </w:tcBorders>
            <w:shd w:val="clear" w:color="auto" w:fill="auto"/>
            <w:noWrap/>
            <w:vAlign w:val="center"/>
            <w:hideMark/>
          </w:tcPr>
          <w:p w14:paraId="06CC801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600,00</w:t>
            </w:r>
          </w:p>
        </w:tc>
        <w:tc>
          <w:tcPr>
            <w:tcW w:w="986" w:type="dxa"/>
            <w:tcBorders>
              <w:top w:val="nil"/>
              <w:left w:val="nil"/>
              <w:bottom w:val="single" w:sz="4" w:space="0" w:color="auto"/>
              <w:right w:val="single" w:sz="4" w:space="0" w:color="auto"/>
            </w:tcBorders>
            <w:shd w:val="clear" w:color="auto" w:fill="auto"/>
            <w:noWrap/>
            <w:vAlign w:val="center"/>
            <w:hideMark/>
          </w:tcPr>
          <w:p w14:paraId="6E5B7AB3" w14:textId="5997AC3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67F1EA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1.010.308</w:t>
            </w:r>
          </w:p>
        </w:tc>
        <w:tc>
          <w:tcPr>
            <w:tcW w:w="986" w:type="dxa"/>
            <w:tcBorders>
              <w:top w:val="nil"/>
              <w:left w:val="nil"/>
              <w:bottom w:val="single" w:sz="4" w:space="0" w:color="auto"/>
              <w:right w:val="single" w:sz="4" w:space="0" w:color="auto"/>
            </w:tcBorders>
            <w:shd w:val="clear" w:color="auto" w:fill="auto"/>
            <w:noWrap/>
            <w:vAlign w:val="center"/>
            <w:hideMark/>
          </w:tcPr>
          <w:p w14:paraId="15C72590" w14:textId="35861CA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3F8D0B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70,89</w:t>
            </w:r>
          </w:p>
        </w:tc>
      </w:tr>
      <w:tr w:rsidR="00367D57" w:rsidRPr="00253F39" w14:paraId="4D5A4AF7"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EFEB89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6CFC983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168D053" w14:textId="228E4A2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D0CBF2B" w14:textId="30A8B00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D0EA53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247.957</w:t>
            </w:r>
          </w:p>
        </w:tc>
        <w:tc>
          <w:tcPr>
            <w:tcW w:w="986" w:type="dxa"/>
            <w:tcBorders>
              <w:top w:val="nil"/>
              <w:left w:val="nil"/>
              <w:bottom w:val="single" w:sz="4" w:space="0" w:color="auto"/>
              <w:right w:val="single" w:sz="4" w:space="0" w:color="auto"/>
            </w:tcBorders>
            <w:shd w:val="clear" w:color="auto" w:fill="auto"/>
            <w:noWrap/>
            <w:vAlign w:val="center"/>
            <w:hideMark/>
          </w:tcPr>
          <w:p w14:paraId="05E62673" w14:textId="22D5CBA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95DC4F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17,40</w:t>
            </w:r>
          </w:p>
        </w:tc>
      </w:tr>
      <w:tr w:rsidR="00367D57" w:rsidRPr="00253F39" w14:paraId="423C9A62"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BFABCA6"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7D23FAC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24.719</w:t>
            </w:r>
          </w:p>
        </w:tc>
        <w:tc>
          <w:tcPr>
            <w:tcW w:w="1096" w:type="dxa"/>
            <w:tcBorders>
              <w:top w:val="nil"/>
              <w:left w:val="nil"/>
              <w:bottom w:val="single" w:sz="4" w:space="0" w:color="auto"/>
              <w:right w:val="single" w:sz="4" w:space="0" w:color="auto"/>
            </w:tcBorders>
            <w:shd w:val="clear" w:color="auto" w:fill="auto"/>
            <w:noWrap/>
            <w:vAlign w:val="center"/>
            <w:hideMark/>
          </w:tcPr>
          <w:p w14:paraId="68579EC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21,48</w:t>
            </w:r>
          </w:p>
        </w:tc>
        <w:tc>
          <w:tcPr>
            <w:tcW w:w="986" w:type="dxa"/>
            <w:tcBorders>
              <w:top w:val="nil"/>
              <w:left w:val="nil"/>
              <w:bottom w:val="single" w:sz="4" w:space="0" w:color="auto"/>
              <w:right w:val="single" w:sz="4" w:space="0" w:color="auto"/>
            </w:tcBorders>
            <w:shd w:val="clear" w:color="auto" w:fill="auto"/>
            <w:noWrap/>
            <w:vAlign w:val="center"/>
            <w:hideMark/>
          </w:tcPr>
          <w:p w14:paraId="0472D18C" w14:textId="125B398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3DDA38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63.021</w:t>
            </w:r>
          </w:p>
        </w:tc>
        <w:tc>
          <w:tcPr>
            <w:tcW w:w="986" w:type="dxa"/>
            <w:tcBorders>
              <w:top w:val="nil"/>
              <w:left w:val="nil"/>
              <w:bottom w:val="single" w:sz="4" w:space="0" w:color="auto"/>
              <w:right w:val="single" w:sz="4" w:space="0" w:color="auto"/>
            </w:tcBorders>
            <w:shd w:val="clear" w:color="auto" w:fill="auto"/>
            <w:noWrap/>
            <w:vAlign w:val="center"/>
            <w:hideMark/>
          </w:tcPr>
          <w:p w14:paraId="28D655D2" w14:textId="2713C97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1A7177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4,42</w:t>
            </w:r>
          </w:p>
        </w:tc>
      </w:tr>
      <w:tr w:rsidR="00367D57" w:rsidRPr="00253F39" w14:paraId="3AC378A4"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9FB6D2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Philippines</w:t>
            </w:r>
          </w:p>
        </w:tc>
        <w:tc>
          <w:tcPr>
            <w:tcW w:w="1378" w:type="dxa"/>
            <w:tcBorders>
              <w:top w:val="nil"/>
              <w:left w:val="nil"/>
              <w:bottom w:val="single" w:sz="4" w:space="0" w:color="auto"/>
              <w:right w:val="single" w:sz="4" w:space="0" w:color="auto"/>
            </w:tcBorders>
            <w:shd w:val="clear" w:color="auto" w:fill="auto"/>
            <w:noWrap/>
            <w:vAlign w:val="center"/>
            <w:hideMark/>
          </w:tcPr>
          <w:p w14:paraId="2D96686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E30E47A" w14:textId="451F9C9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4BA1614" w14:textId="203D023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1EDDD8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58.020</w:t>
            </w:r>
          </w:p>
        </w:tc>
        <w:tc>
          <w:tcPr>
            <w:tcW w:w="986" w:type="dxa"/>
            <w:tcBorders>
              <w:top w:val="nil"/>
              <w:left w:val="nil"/>
              <w:bottom w:val="single" w:sz="4" w:space="0" w:color="auto"/>
              <w:right w:val="single" w:sz="4" w:space="0" w:color="auto"/>
            </w:tcBorders>
            <w:shd w:val="clear" w:color="auto" w:fill="auto"/>
            <w:noWrap/>
            <w:vAlign w:val="center"/>
            <w:hideMark/>
          </w:tcPr>
          <w:p w14:paraId="7D592D5B" w14:textId="56C3673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12DF2A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4,07</w:t>
            </w:r>
          </w:p>
        </w:tc>
      </w:tr>
      <w:tr w:rsidR="00367D57" w:rsidRPr="00253F39" w14:paraId="47BD815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7F8025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007ED0D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36.843</w:t>
            </w:r>
          </w:p>
        </w:tc>
        <w:tc>
          <w:tcPr>
            <w:tcW w:w="1096" w:type="dxa"/>
            <w:tcBorders>
              <w:top w:val="nil"/>
              <w:left w:val="nil"/>
              <w:bottom w:val="single" w:sz="4" w:space="0" w:color="auto"/>
              <w:right w:val="single" w:sz="4" w:space="0" w:color="auto"/>
            </w:tcBorders>
            <w:shd w:val="clear" w:color="auto" w:fill="auto"/>
            <w:noWrap/>
            <w:vAlign w:val="center"/>
            <w:hideMark/>
          </w:tcPr>
          <w:p w14:paraId="1C1ED772" w14:textId="00074BF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63BF63F" w14:textId="3B80D44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562BF5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36.843</w:t>
            </w:r>
          </w:p>
        </w:tc>
        <w:tc>
          <w:tcPr>
            <w:tcW w:w="986" w:type="dxa"/>
            <w:tcBorders>
              <w:top w:val="nil"/>
              <w:left w:val="nil"/>
              <w:bottom w:val="single" w:sz="4" w:space="0" w:color="auto"/>
              <w:right w:val="single" w:sz="4" w:space="0" w:color="auto"/>
            </w:tcBorders>
            <w:shd w:val="clear" w:color="auto" w:fill="auto"/>
            <w:noWrap/>
            <w:vAlign w:val="center"/>
            <w:hideMark/>
          </w:tcPr>
          <w:p w14:paraId="58526249" w14:textId="4C594EF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B917EE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2,59</w:t>
            </w:r>
          </w:p>
        </w:tc>
      </w:tr>
      <w:tr w:rsidR="00367D57" w:rsidRPr="00253F39" w14:paraId="2E97B5E5"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C16B267"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1DC6F92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552126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6899F30E" w14:textId="7C0071C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50E4BE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7.139</w:t>
            </w:r>
          </w:p>
        </w:tc>
        <w:tc>
          <w:tcPr>
            <w:tcW w:w="986" w:type="dxa"/>
            <w:tcBorders>
              <w:top w:val="nil"/>
              <w:left w:val="nil"/>
              <w:bottom w:val="single" w:sz="4" w:space="0" w:color="auto"/>
              <w:right w:val="single" w:sz="4" w:space="0" w:color="auto"/>
            </w:tcBorders>
            <w:shd w:val="clear" w:color="auto" w:fill="auto"/>
            <w:noWrap/>
            <w:vAlign w:val="center"/>
            <w:hideMark/>
          </w:tcPr>
          <w:p w14:paraId="4082EBBB" w14:textId="779F7E4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99A46B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0,50</w:t>
            </w:r>
          </w:p>
        </w:tc>
      </w:tr>
      <w:tr w:rsidR="00367D57" w:rsidRPr="00253F39" w14:paraId="78F323E6"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D29DCC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1A065AF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1.173</w:t>
            </w:r>
          </w:p>
        </w:tc>
        <w:tc>
          <w:tcPr>
            <w:tcW w:w="1096" w:type="dxa"/>
            <w:tcBorders>
              <w:top w:val="nil"/>
              <w:left w:val="nil"/>
              <w:bottom w:val="single" w:sz="4" w:space="0" w:color="auto"/>
              <w:right w:val="single" w:sz="4" w:space="0" w:color="auto"/>
            </w:tcBorders>
            <w:shd w:val="clear" w:color="auto" w:fill="auto"/>
            <w:noWrap/>
            <w:vAlign w:val="center"/>
            <w:hideMark/>
          </w:tcPr>
          <w:p w14:paraId="00DC6577" w14:textId="0AF1A50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22D2E65" w14:textId="2C0DDF0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A5999F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1.173</w:t>
            </w:r>
          </w:p>
        </w:tc>
        <w:tc>
          <w:tcPr>
            <w:tcW w:w="986" w:type="dxa"/>
            <w:tcBorders>
              <w:top w:val="nil"/>
              <w:left w:val="nil"/>
              <w:bottom w:val="single" w:sz="4" w:space="0" w:color="auto"/>
              <w:right w:val="single" w:sz="4" w:space="0" w:color="auto"/>
            </w:tcBorders>
            <w:shd w:val="clear" w:color="auto" w:fill="auto"/>
            <w:noWrap/>
            <w:vAlign w:val="center"/>
            <w:hideMark/>
          </w:tcPr>
          <w:p w14:paraId="1A741300" w14:textId="07EEEB5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209B1B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0,08</w:t>
            </w:r>
          </w:p>
        </w:tc>
      </w:tr>
      <w:tr w:rsidR="00367D57" w:rsidRPr="00253F39" w14:paraId="20838DC8"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2B522C5"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Ghinê</w:t>
            </w:r>
          </w:p>
        </w:tc>
        <w:tc>
          <w:tcPr>
            <w:tcW w:w="1378" w:type="dxa"/>
            <w:tcBorders>
              <w:top w:val="nil"/>
              <w:left w:val="nil"/>
              <w:bottom w:val="single" w:sz="4" w:space="0" w:color="auto"/>
              <w:right w:val="single" w:sz="4" w:space="0" w:color="auto"/>
            </w:tcBorders>
            <w:shd w:val="clear" w:color="auto" w:fill="auto"/>
            <w:noWrap/>
            <w:vAlign w:val="center"/>
            <w:hideMark/>
          </w:tcPr>
          <w:p w14:paraId="1A03AEE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A5A2E90" w14:textId="1E74CFD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0B8FED7" w14:textId="578818C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4153E3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652</w:t>
            </w:r>
          </w:p>
        </w:tc>
        <w:tc>
          <w:tcPr>
            <w:tcW w:w="986" w:type="dxa"/>
            <w:tcBorders>
              <w:top w:val="nil"/>
              <w:left w:val="nil"/>
              <w:bottom w:val="single" w:sz="4" w:space="0" w:color="auto"/>
              <w:right w:val="single" w:sz="4" w:space="0" w:color="auto"/>
            </w:tcBorders>
            <w:shd w:val="clear" w:color="auto" w:fill="auto"/>
            <w:noWrap/>
            <w:vAlign w:val="center"/>
            <w:hideMark/>
          </w:tcPr>
          <w:p w14:paraId="5E01BCF1" w14:textId="703F14E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3BA636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0,05</w:t>
            </w:r>
          </w:p>
        </w:tc>
      </w:tr>
      <w:tr w:rsidR="00367D57" w:rsidRPr="00253F39" w14:paraId="6464EE6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1E2E9B3"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Động cơ đốt trong</w:t>
            </w:r>
          </w:p>
        </w:tc>
        <w:tc>
          <w:tcPr>
            <w:tcW w:w="1378" w:type="dxa"/>
            <w:tcBorders>
              <w:top w:val="nil"/>
              <w:left w:val="nil"/>
              <w:bottom w:val="single" w:sz="4" w:space="0" w:color="auto"/>
              <w:right w:val="single" w:sz="4" w:space="0" w:color="auto"/>
            </w:tcBorders>
            <w:shd w:val="clear" w:color="auto" w:fill="auto"/>
            <w:noWrap/>
            <w:vAlign w:val="center"/>
            <w:hideMark/>
          </w:tcPr>
          <w:p w14:paraId="292C732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391.396</w:t>
            </w:r>
          </w:p>
        </w:tc>
        <w:tc>
          <w:tcPr>
            <w:tcW w:w="1096" w:type="dxa"/>
            <w:tcBorders>
              <w:top w:val="nil"/>
              <w:left w:val="nil"/>
              <w:bottom w:val="single" w:sz="4" w:space="0" w:color="auto"/>
              <w:right w:val="single" w:sz="4" w:space="0" w:color="auto"/>
            </w:tcBorders>
            <w:shd w:val="clear" w:color="auto" w:fill="auto"/>
            <w:noWrap/>
            <w:vAlign w:val="center"/>
            <w:hideMark/>
          </w:tcPr>
          <w:p w14:paraId="2949C9FA"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-3,36</w:t>
            </w:r>
          </w:p>
        </w:tc>
        <w:tc>
          <w:tcPr>
            <w:tcW w:w="986" w:type="dxa"/>
            <w:tcBorders>
              <w:top w:val="nil"/>
              <w:left w:val="nil"/>
              <w:bottom w:val="single" w:sz="4" w:space="0" w:color="auto"/>
              <w:right w:val="single" w:sz="4" w:space="0" w:color="auto"/>
            </w:tcBorders>
            <w:shd w:val="clear" w:color="auto" w:fill="auto"/>
            <w:noWrap/>
            <w:vAlign w:val="center"/>
            <w:hideMark/>
          </w:tcPr>
          <w:p w14:paraId="0ED64182" w14:textId="06932146"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C9BC8DB"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1.305.257</w:t>
            </w:r>
          </w:p>
        </w:tc>
        <w:tc>
          <w:tcPr>
            <w:tcW w:w="986" w:type="dxa"/>
            <w:tcBorders>
              <w:top w:val="nil"/>
              <w:left w:val="nil"/>
              <w:bottom w:val="single" w:sz="4" w:space="0" w:color="auto"/>
              <w:right w:val="single" w:sz="4" w:space="0" w:color="auto"/>
            </w:tcBorders>
            <w:shd w:val="clear" w:color="auto" w:fill="auto"/>
            <w:noWrap/>
            <w:vAlign w:val="center"/>
            <w:hideMark/>
          </w:tcPr>
          <w:p w14:paraId="0F754EFB" w14:textId="4C30885B"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263A95C"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77A6CE4F"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0F1B10A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Sri Lanka</w:t>
            </w:r>
          </w:p>
        </w:tc>
        <w:tc>
          <w:tcPr>
            <w:tcW w:w="1378" w:type="dxa"/>
            <w:tcBorders>
              <w:top w:val="nil"/>
              <w:left w:val="nil"/>
              <w:bottom w:val="single" w:sz="4" w:space="0" w:color="auto"/>
              <w:right w:val="single" w:sz="4" w:space="0" w:color="auto"/>
            </w:tcBorders>
            <w:shd w:val="clear" w:color="auto" w:fill="auto"/>
            <w:noWrap/>
            <w:vAlign w:val="center"/>
            <w:hideMark/>
          </w:tcPr>
          <w:p w14:paraId="1C59CC3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198.780</w:t>
            </w:r>
          </w:p>
        </w:tc>
        <w:tc>
          <w:tcPr>
            <w:tcW w:w="1096" w:type="dxa"/>
            <w:tcBorders>
              <w:top w:val="nil"/>
              <w:left w:val="nil"/>
              <w:bottom w:val="single" w:sz="4" w:space="0" w:color="auto"/>
              <w:right w:val="single" w:sz="4" w:space="0" w:color="auto"/>
            </w:tcBorders>
            <w:shd w:val="clear" w:color="auto" w:fill="auto"/>
            <w:noWrap/>
            <w:vAlign w:val="center"/>
            <w:hideMark/>
          </w:tcPr>
          <w:p w14:paraId="3BFBA6F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-29,17</w:t>
            </w:r>
          </w:p>
        </w:tc>
        <w:tc>
          <w:tcPr>
            <w:tcW w:w="986" w:type="dxa"/>
            <w:tcBorders>
              <w:top w:val="nil"/>
              <w:left w:val="nil"/>
              <w:bottom w:val="single" w:sz="4" w:space="0" w:color="auto"/>
              <w:right w:val="single" w:sz="4" w:space="0" w:color="auto"/>
            </w:tcBorders>
            <w:shd w:val="clear" w:color="auto" w:fill="auto"/>
            <w:noWrap/>
            <w:vAlign w:val="center"/>
            <w:hideMark/>
          </w:tcPr>
          <w:p w14:paraId="4040C418" w14:textId="03A75B7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0FAFA450"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576.027</w:t>
            </w:r>
          </w:p>
        </w:tc>
        <w:tc>
          <w:tcPr>
            <w:tcW w:w="986" w:type="dxa"/>
            <w:tcBorders>
              <w:top w:val="nil"/>
              <w:left w:val="nil"/>
              <w:bottom w:val="single" w:sz="4" w:space="0" w:color="auto"/>
              <w:right w:val="single" w:sz="4" w:space="0" w:color="auto"/>
            </w:tcBorders>
            <w:shd w:val="clear" w:color="auto" w:fill="auto"/>
            <w:noWrap/>
            <w:vAlign w:val="center"/>
            <w:hideMark/>
          </w:tcPr>
          <w:p w14:paraId="603F5180" w14:textId="5FFF08E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8267D6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44,13</w:t>
            </w:r>
          </w:p>
        </w:tc>
      </w:tr>
      <w:tr w:rsidR="00367D57" w:rsidRPr="00253F39" w14:paraId="38A99BD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545956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6980544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91.157</w:t>
            </w:r>
          </w:p>
        </w:tc>
        <w:tc>
          <w:tcPr>
            <w:tcW w:w="1096" w:type="dxa"/>
            <w:tcBorders>
              <w:top w:val="nil"/>
              <w:left w:val="nil"/>
              <w:bottom w:val="single" w:sz="4" w:space="0" w:color="auto"/>
              <w:right w:val="single" w:sz="4" w:space="0" w:color="auto"/>
            </w:tcBorders>
            <w:shd w:val="clear" w:color="auto" w:fill="auto"/>
            <w:noWrap/>
            <w:vAlign w:val="center"/>
            <w:hideMark/>
          </w:tcPr>
          <w:p w14:paraId="7B2DD77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-4,74</w:t>
            </w:r>
          </w:p>
        </w:tc>
        <w:tc>
          <w:tcPr>
            <w:tcW w:w="986" w:type="dxa"/>
            <w:tcBorders>
              <w:top w:val="nil"/>
              <w:left w:val="nil"/>
              <w:bottom w:val="single" w:sz="4" w:space="0" w:color="auto"/>
              <w:right w:val="single" w:sz="4" w:space="0" w:color="auto"/>
            </w:tcBorders>
            <w:shd w:val="clear" w:color="auto" w:fill="auto"/>
            <w:noWrap/>
            <w:vAlign w:val="center"/>
            <w:hideMark/>
          </w:tcPr>
          <w:p w14:paraId="28AF1E56" w14:textId="0DBA4CB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12B8EB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186.848</w:t>
            </w:r>
          </w:p>
        </w:tc>
        <w:tc>
          <w:tcPr>
            <w:tcW w:w="986" w:type="dxa"/>
            <w:tcBorders>
              <w:top w:val="nil"/>
              <w:left w:val="nil"/>
              <w:bottom w:val="single" w:sz="4" w:space="0" w:color="auto"/>
              <w:right w:val="single" w:sz="4" w:space="0" w:color="auto"/>
            </w:tcBorders>
            <w:shd w:val="clear" w:color="auto" w:fill="auto"/>
            <w:noWrap/>
            <w:vAlign w:val="center"/>
            <w:hideMark/>
          </w:tcPr>
          <w:p w14:paraId="5F0E517A" w14:textId="7D4E7E1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358971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14,32</w:t>
            </w:r>
          </w:p>
        </w:tc>
      </w:tr>
      <w:tr w:rsidR="00367D57" w:rsidRPr="00253F39" w14:paraId="1328A7F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DCD117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Philippines</w:t>
            </w:r>
          </w:p>
        </w:tc>
        <w:tc>
          <w:tcPr>
            <w:tcW w:w="1378" w:type="dxa"/>
            <w:tcBorders>
              <w:top w:val="nil"/>
              <w:left w:val="nil"/>
              <w:bottom w:val="single" w:sz="4" w:space="0" w:color="auto"/>
              <w:right w:val="single" w:sz="4" w:space="0" w:color="auto"/>
            </w:tcBorders>
            <w:shd w:val="clear" w:color="auto" w:fill="auto"/>
            <w:noWrap/>
            <w:vAlign w:val="center"/>
            <w:hideMark/>
          </w:tcPr>
          <w:p w14:paraId="1F2444E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D73DB49" w14:textId="4FBECE0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70B04E0B" w14:textId="5D34F8C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6AEE39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163.232</w:t>
            </w:r>
          </w:p>
        </w:tc>
        <w:tc>
          <w:tcPr>
            <w:tcW w:w="986" w:type="dxa"/>
            <w:tcBorders>
              <w:top w:val="nil"/>
              <w:left w:val="nil"/>
              <w:bottom w:val="single" w:sz="4" w:space="0" w:color="auto"/>
              <w:right w:val="single" w:sz="4" w:space="0" w:color="auto"/>
            </w:tcBorders>
            <w:shd w:val="clear" w:color="auto" w:fill="auto"/>
            <w:noWrap/>
            <w:vAlign w:val="center"/>
            <w:hideMark/>
          </w:tcPr>
          <w:p w14:paraId="6E5F2CB1" w14:textId="1010FE9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4426BA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12,51</w:t>
            </w:r>
          </w:p>
        </w:tc>
      </w:tr>
      <w:tr w:rsidR="00367D57" w:rsidRPr="00253F39" w14:paraId="4FCD58DE"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9C1188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Iran</w:t>
            </w:r>
          </w:p>
        </w:tc>
        <w:tc>
          <w:tcPr>
            <w:tcW w:w="1378" w:type="dxa"/>
            <w:tcBorders>
              <w:top w:val="nil"/>
              <w:left w:val="nil"/>
              <w:bottom w:val="single" w:sz="4" w:space="0" w:color="auto"/>
              <w:right w:val="single" w:sz="4" w:space="0" w:color="auto"/>
            </w:tcBorders>
            <w:shd w:val="clear" w:color="auto" w:fill="auto"/>
            <w:noWrap/>
            <w:vAlign w:val="center"/>
            <w:hideMark/>
          </w:tcPr>
          <w:p w14:paraId="1FD6024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0222978" w14:textId="65AB225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99DCBF7" w14:textId="5C4638A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5A6A7C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157.920</w:t>
            </w:r>
          </w:p>
        </w:tc>
        <w:tc>
          <w:tcPr>
            <w:tcW w:w="986" w:type="dxa"/>
            <w:tcBorders>
              <w:top w:val="nil"/>
              <w:left w:val="nil"/>
              <w:bottom w:val="single" w:sz="4" w:space="0" w:color="auto"/>
              <w:right w:val="single" w:sz="4" w:space="0" w:color="auto"/>
            </w:tcBorders>
            <w:shd w:val="clear" w:color="auto" w:fill="auto"/>
            <w:noWrap/>
            <w:vAlign w:val="center"/>
            <w:hideMark/>
          </w:tcPr>
          <w:p w14:paraId="45808B50" w14:textId="373E47E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F6D511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12,10</w:t>
            </w:r>
          </w:p>
        </w:tc>
      </w:tr>
      <w:tr w:rsidR="00367D57" w:rsidRPr="00253F39" w14:paraId="17BC500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3D7113F"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lastRenderedPageBreak/>
              <w:t>Malaysia</w:t>
            </w:r>
          </w:p>
        </w:tc>
        <w:tc>
          <w:tcPr>
            <w:tcW w:w="1378" w:type="dxa"/>
            <w:tcBorders>
              <w:top w:val="nil"/>
              <w:left w:val="nil"/>
              <w:bottom w:val="single" w:sz="4" w:space="0" w:color="auto"/>
              <w:right w:val="single" w:sz="4" w:space="0" w:color="auto"/>
            </w:tcBorders>
            <w:shd w:val="clear" w:color="auto" w:fill="auto"/>
            <w:noWrap/>
            <w:vAlign w:val="center"/>
            <w:hideMark/>
          </w:tcPr>
          <w:p w14:paraId="3CBD542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65.784</w:t>
            </w:r>
          </w:p>
        </w:tc>
        <w:tc>
          <w:tcPr>
            <w:tcW w:w="1096" w:type="dxa"/>
            <w:tcBorders>
              <w:top w:val="nil"/>
              <w:left w:val="nil"/>
              <w:bottom w:val="single" w:sz="4" w:space="0" w:color="auto"/>
              <w:right w:val="single" w:sz="4" w:space="0" w:color="auto"/>
            </w:tcBorders>
            <w:shd w:val="clear" w:color="auto" w:fill="auto"/>
            <w:noWrap/>
            <w:vAlign w:val="center"/>
            <w:hideMark/>
          </w:tcPr>
          <w:p w14:paraId="465189AC" w14:textId="52363C4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411B65D9" w14:textId="67F505C6"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31F11E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136.395</w:t>
            </w:r>
          </w:p>
        </w:tc>
        <w:tc>
          <w:tcPr>
            <w:tcW w:w="986" w:type="dxa"/>
            <w:tcBorders>
              <w:top w:val="nil"/>
              <w:left w:val="nil"/>
              <w:bottom w:val="single" w:sz="4" w:space="0" w:color="auto"/>
              <w:right w:val="single" w:sz="4" w:space="0" w:color="auto"/>
            </w:tcBorders>
            <w:shd w:val="clear" w:color="auto" w:fill="auto"/>
            <w:noWrap/>
            <w:vAlign w:val="center"/>
            <w:hideMark/>
          </w:tcPr>
          <w:p w14:paraId="69FF4746" w14:textId="0B12F6B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15E3FA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10,45</w:t>
            </w:r>
          </w:p>
        </w:tc>
      </w:tr>
      <w:tr w:rsidR="00367D57" w:rsidRPr="00253F39" w14:paraId="7956EEC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2E578B31"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Campuchia</w:t>
            </w:r>
          </w:p>
        </w:tc>
        <w:tc>
          <w:tcPr>
            <w:tcW w:w="1378" w:type="dxa"/>
            <w:tcBorders>
              <w:top w:val="nil"/>
              <w:left w:val="nil"/>
              <w:bottom w:val="single" w:sz="4" w:space="0" w:color="auto"/>
              <w:right w:val="single" w:sz="4" w:space="0" w:color="auto"/>
            </w:tcBorders>
            <w:shd w:val="clear" w:color="auto" w:fill="auto"/>
            <w:noWrap/>
            <w:vAlign w:val="center"/>
            <w:hideMark/>
          </w:tcPr>
          <w:p w14:paraId="6F83A9E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15.175</w:t>
            </w:r>
          </w:p>
        </w:tc>
        <w:tc>
          <w:tcPr>
            <w:tcW w:w="1096" w:type="dxa"/>
            <w:tcBorders>
              <w:top w:val="nil"/>
              <w:left w:val="nil"/>
              <w:bottom w:val="single" w:sz="4" w:space="0" w:color="auto"/>
              <w:right w:val="single" w:sz="4" w:space="0" w:color="auto"/>
            </w:tcBorders>
            <w:shd w:val="clear" w:color="auto" w:fill="auto"/>
            <w:noWrap/>
            <w:vAlign w:val="center"/>
            <w:hideMark/>
          </w:tcPr>
          <w:p w14:paraId="291B10D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-8,94</w:t>
            </w:r>
          </w:p>
        </w:tc>
        <w:tc>
          <w:tcPr>
            <w:tcW w:w="986" w:type="dxa"/>
            <w:tcBorders>
              <w:top w:val="nil"/>
              <w:left w:val="nil"/>
              <w:bottom w:val="single" w:sz="4" w:space="0" w:color="auto"/>
              <w:right w:val="single" w:sz="4" w:space="0" w:color="auto"/>
            </w:tcBorders>
            <w:shd w:val="clear" w:color="auto" w:fill="auto"/>
            <w:noWrap/>
            <w:vAlign w:val="center"/>
            <w:hideMark/>
          </w:tcPr>
          <w:p w14:paraId="0E614C64" w14:textId="3248C5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5BC54B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49.519</w:t>
            </w:r>
          </w:p>
        </w:tc>
        <w:tc>
          <w:tcPr>
            <w:tcW w:w="986" w:type="dxa"/>
            <w:tcBorders>
              <w:top w:val="nil"/>
              <w:left w:val="nil"/>
              <w:bottom w:val="single" w:sz="4" w:space="0" w:color="auto"/>
              <w:right w:val="single" w:sz="4" w:space="0" w:color="auto"/>
            </w:tcBorders>
            <w:shd w:val="clear" w:color="auto" w:fill="auto"/>
            <w:noWrap/>
            <w:vAlign w:val="center"/>
            <w:hideMark/>
          </w:tcPr>
          <w:p w14:paraId="650B001E" w14:textId="411FA34E"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210609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3,79</w:t>
            </w:r>
          </w:p>
        </w:tc>
      </w:tr>
      <w:tr w:rsidR="00367D57" w:rsidRPr="00253F39" w14:paraId="02F42BF6"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71230D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Indonesia</w:t>
            </w:r>
          </w:p>
        </w:tc>
        <w:tc>
          <w:tcPr>
            <w:tcW w:w="1378" w:type="dxa"/>
            <w:tcBorders>
              <w:top w:val="nil"/>
              <w:left w:val="nil"/>
              <w:bottom w:val="single" w:sz="4" w:space="0" w:color="auto"/>
              <w:right w:val="single" w:sz="4" w:space="0" w:color="auto"/>
            </w:tcBorders>
            <w:shd w:val="clear" w:color="auto" w:fill="auto"/>
            <w:noWrap/>
            <w:vAlign w:val="center"/>
            <w:hideMark/>
          </w:tcPr>
          <w:p w14:paraId="2FE9648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19.900</w:t>
            </w:r>
          </w:p>
        </w:tc>
        <w:tc>
          <w:tcPr>
            <w:tcW w:w="1096" w:type="dxa"/>
            <w:tcBorders>
              <w:top w:val="nil"/>
              <w:left w:val="nil"/>
              <w:bottom w:val="single" w:sz="4" w:space="0" w:color="auto"/>
              <w:right w:val="single" w:sz="4" w:space="0" w:color="auto"/>
            </w:tcBorders>
            <w:shd w:val="clear" w:color="auto" w:fill="auto"/>
            <w:noWrap/>
            <w:vAlign w:val="center"/>
            <w:hideMark/>
          </w:tcPr>
          <w:p w14:paraId="27C26B82" w14:textId="2FF8806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8A3133F" w14:textId="5F642B1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53263A7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19.900</w:t>
            </w:r>
          </w:p>
        </w:tc>
        <w:tc>
          <w:tcPr>
            <w:tcW w:w="986" w:type="dxa"/>
            <w:tcBorders>
              <w:top w:val="nil"/>
              <w:left w:val="nil"/>
              <w:bottom w:val="single" w:sz="4" w:space="0" w:color="auto"/>
              <w:right w:val="single" w:sz="4" w:space="0" w:color="auto"/>
            </w:tcBorders>
            <w:shd w:val="clear" w:color="auto" w:fill="auto"/>
            <w:noWrap/>
            <w:vAlign w:val="center"/>
            <w:hideMark/>
          </w:tcPr>
          <w:p w14:paraId="7C9ECF1C" w14:textId="23BEA3B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737C4F1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1,52</w:t>
            </w:r>
          </w:p>
        </w:tc>
      </w:tr>
      <w:tr w:rsidR="00367D57" w:rsidRPr="00253F39" w14:paraId="6F9723D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C472BCB"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Singapore</w:t>
            </w:r>
          </w:p>
        </w:tc>
        <w:tc>
          <w:tcPr>
            <w:tcW w:w="1378" w:type="dxa"/>
            <w:tcBorders>
              <w:top w:val="nil"/>
              <w:left w:val="nil"/>
              <w:bottom w:val="single" w:sz="4" w:space="0" w:color="auto"/>
              <w:right w:val="single" w:sz="4" w:space="0" w:color="auto"/>
            </w:tcBorders>
            <w:shd w:val="clear" w:color="auto" w:fill="auto"/>
            <w:noWrap/>
            <w:vAlign w:val="center"/>
            <w:hideMark/>
          </w:tcPr>
          <w:p w14:paraId="01680A2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F59564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-100,00</w:t>
            </w:r>
          </w:p>
        </w:tc>
        <w:tc>
          <w:tcPr>
            <w:tcW w:w="986" w:type="dxa"/>
            <w:tcBorders>
              <w:top w:val="nil"/>
              <w:left w:val="nil"/>
              <w:bottom w:val="single" w:sz="4" w:space="0" w:color="auto"/>
              <w:right w:val="single" w:sz="4" w:space="0" w:color="auto"/>
            </w:tcBorders>
            <w:shd w:val="clear" w:color="auto" w:fill="auto"/>
            <w:noWrap/>
            <w:vAlign w:val="center"/>
            <w:hideMark/>
          </w:tcPr>
          <w:p w14:paraId="7150984B" w14:textId="475596A2"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BEF762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12.000</w:t>
            </w:r>
          </w:p>
        </w:tc>
        <w:tc>
          <w:tcPr>
            <w:tcW w:w="986" w:type="dxa"/>
            <w:tcBorders>
              <w:top w:val="nil"/>
              <w:left w:val="nil"/>
              <w:bottom w:val="single" w:sz="4" w:space="0" w:color="auto"/>
              <w:right w:val="single" w:sz="4" w:space="0" w:color="auto"/>
            </w:tcBorders>
            <w:shd w:val="clear" w:color="auto" w:fill="auto"/>
            <w:noWrap/>
            <w:vAlign w:val="center"/>
            <w:hideMark/>
          </w:tcPr>
          <w:p w14:paraId="6C94DD2E" w14:textId="14BC905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25F6293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0,92</w:t>
            </w:r>
          </w:p>
        </w:tc>
      </w:tr>
      <w:tr w:rsidR="00367D57" w:rsidRPr="00253F39" w14:paraId="120F3DD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14464C7E"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Achentina</w:t>
            </w:r>
          </w:p>
        </w:tc>
        <w:tc>
          <w:tcPr>
            <w:tcW w:w="1378" w:type="dxa"/>
            <w:tcBorders>
              <w:top w:val="nil"/>
              <w:left w:val="nil"/>
              <w:bottom w:val="single" w:sz="4" w:space="0" w:color="auto"/>
              <w:right w:val="single" w:sz="4" w:space="0" w:color="auto"/>
            </w:tcBorders>
            <w:shd w:val="clear" w:color="auto" w:fill="auto"/>
            <w:noWrap/>
            <w:vAlign w:val="center"/>
            <w:hideMark/>
          </w:tcPr>
          <w:p w14:paraId="67F1346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B73F07E" w14:textId="3539204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19DDD789" w14:textId="328DBE2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EA25A5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1.816</w:t>
            </w:r>
          </w:p>
        </w:tc>
        <w:tc>
          <w:tcPr>
            <w:tcW w:w="986" w:type="dxa"/>
            <w:tcBorders>
              <w:top w:val="nil"/>
              <w:left w:val="nil"/>
              <w:bottom w:val="single" w:sz="4" w:space="0" w:color="auto"/>
              <w:right w:val="single" w:sz="4" w:space="0" w:color="auto"/>
            </w:tcBorders>
            <w:shd w:val="clear" w:color="auto" w:fill="auto"/>
            <w:noWrap/>
            <w:vAlign w:val="center"/>
            <w:hideMark/>
          </w:tcPr>
          <w:p w14:paraId="65719972" w14:textId="5143E5D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5218876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0,14</w:t>
            </w:r>
          </w:p>
        </w:tc>
      </w:tr>
      <w:tr w:rsidR="00367D57" w:rsidRPr="00253F39" w14:paraId="0D380C6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DC4C050"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Italia</w:t>
            </w:r>
          </w:p>
        </w:tc>
        <w:tc>
          <w:tcPr>
            <w:tcW w:w="1378" w:type="dxa"/>
            <w:tcBorders>
              <w:top w:val="nil"/>
              <w:left w:val="nil"/>
              <w:bottom w:val="single" w:sz="4" w:space="0" w:color="auto"/>
              <w:right w:val="single" w:sz="4" w:space="0" w:color="auto"/>
            </w:tcBorders>
            <w:shd w:val="clear" w:color="auto" w:fill="auto"/>
            <w:noWrap/>
            <w:vAlign w:val="center"/>
            <w:hideMark/>
          </w:tcPr>
          <w:p w14:paraId="3012C16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A91C443" w14:textId="7B949498"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5231B41" w14:textId="698A375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4ED9491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1.000</w:t>
            </w:r>
          </w:p>
        </w:tc>
        <w:tc>
          <w:tcPr>
            <w:tcW w:w="986" w:type="dxa"/>
            <w:tcBorders>
              <w:top w:val="nil"/>
              <w:left w:val="nil"/>
              <w:bottom w:val="single" w:sz="4" w:space="0" w:color="auto"/>
              <w:right w:val="single" w:sz="4" w:space="0" w:color="auto"/>
            </w:tcBorders>
            <w:shd w:val="clear" w:color="auto" w:fill="auto"/>
            <w:noWrap/>
            <w:vAlign w:val="center"/>
            <w:hideMark/>
          </w:tcPr>
          <w:p w14:paraId="00D57483" w14:textId="1694A00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7E37CD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0,08</w:t>
            </w:r>
          </w:p>
        </w:tc>
      </w:tr>
      <w:tr w:rsidR="00367D57" w:rsidRPr="00253F39" w14:paraId="1A4F76F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A3FE242"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Thái Lan</w:t>
            </w:r>
          </w:p>
        </w:tc>
        <w:tc>
          <w:tcPr>
            <w:tcW w:w="1378" w:type="dxa"/>
            <w:tcBorders>
              <w:top w:val="nil"/>
              <w:left w:val="nil"/>
              <w:bottom w:val="single" w:sz="4" w:space="0" w:color="auto"/>
              <w:right w:val="single" w:sz="4" w:space="0" w:color="auto"/>
            </w:tcBorders>
            <w:shd w:val="clear" w:color="auto" w:fill="auto"/>
            <w:noWrap/>
            <w:vAlign w:val="center"/>
            <w:hideMark/>
          </w:tcPr>
          <w:p w14:paraId="3FD7C738"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600</w:t>
            </w:r>
          </w:p>
        </w:tc>
        <w:tc>
          <w:tcPr>
            <w:tcW w:w="1096" w:type="dxa"/>
            <w:tcBorders>
              <w:top w:val="nil"/>
              <w:left w:val="nil"/>
              <w:bottom w:val="single" w:sz="4" w:space="0" w:color="auto"/>
              <w:right w:val="single" w:sz="4" w:space="0" w:color="auto"/>
            </w:tcBorders>
            <w:shd w:val="clear" w:color="auto" w:fill="auto"/>
            <w:noWrap/>
            <w:vAlign w:val="center"/>
            <w:hideMark/>
          </w:tcPr>
          <w:p w14:paraId="54028B48" w14:textId="38CEE9C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00A61E21" w14:textId="1AF1FE6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FDE8AB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600</w:t>
            </w:r>
          </w:p>
        </w:tc>
        <w:tc>
          <w:tcPr>
            <w:tcW w:w="986" w:type="dxa"/>
            <w:tcBorders>
              <w:top w:val="nil"/>
              <w:left w:val="nil"/>
              <w:bottom w:val="single" w:sz="4" w:space="0" w:color="auto"/>
              <w:right w:val="single" w:sz="4" w:space="0" w:color="auto"/>
            </w:tcBorders>
            <w:shd w:val="clear" w:color="auto" w:fill="auto"/>
            <w:noWrap/>
            <w:vAlign w:val="center"/>
            <w:hideMark/>
          </w:tcPr>
          <w:p w14:paraId="177C6733" w14:textId="620E394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A8FD0F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0,05</w:t>
            </w:r>
          </w:p>
        </w:tc>
      </w:tr>
      <w:tr w:rsidR="00367D57" w:rsidRPr="00253F39" w14:paraId="58DD1E7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5945552" w14:textId="77777777" w:rsidR="00367D57" w:rsidRPr="00253F39" w:rsidRDefault="00367D57" w:rsidP="00253F39">
            <w:pPr>
              <w:rPr>
                <w:rFonts w:eastAsia="Times New Roman"/>
                <w:b/>
                <w:bCs/>
                <w:i/>
                <w:iCs/>
                <w:color w:val="000000"/>
                <w:sz w:val="22"/>
                <w:szCs w:val="22"/>
              </w:rPr>
            </w:pPr>
            <w:r w:rsidRPr="00253F39">
              <w:rPr>
                <w:rFonts w:eastAsia="Times New Roman"/>
                <w:b/>
                <w:bCs/>
                <w:i/>
                <w:iCs/>
                <w:color w:val="000000"/>
                <w:sz w:val="22"/>
                <w:szCs w:val="22"/>
              </w:rPr>
              <w:t>Chi tiết hình đĩa, thanh cỡ nhỏ, mũi chóp</w:t>
            </w:r>
          </w:p>
        </w:tc>
        <w:tc>
          <w:tcPr>
            <w:tcW w:w="1378" w:type="dxa"/>
            <w:tcBorders>
              <w:top w:val="nil"/>
              <w:left w:val="nil"/>
              <w:bottom w:val="single" w:sz="4" w:space="0" w:color="auto"/>
              <w:right w:val="single" w:sz="4" w:space="0" w:color="auto"/>
            </w:tcBorders>
            <w:shd w:val="clear" w:color="auto" w:fill="auto"/>
            <w:noWrap/>
            <w:vAlign w:val="center"/>
            <w:hideMark/>
          </w:tcPr>
          <w:p w14:paraId="569A1855"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112.639</w:t>
            </w:r>
          </w:p>
        </w:tc>
        <w:tc>
          <w:tcPr>
            <w:tcW w:w="1096" w:type="dxa"/>
            <w:tcBorders>
              <w:top w:val="nil"/>
              <w:left w:val="nil"/>
              <w:bottom w:val="single" w:sz="4" w:space="0" w:color="auto"/>
              <w:right w:val="single" w:sz="4" w:space="0" w:color="auto"/>
            </w:tcBorders>
            <w:shd w:val="clear" w:color="auto" w:fill="auto"/>
            <w:noWrap/>
            <w:vAlign w:val="center"/>
            <w:hideMark/>
          </w:tcPr>
          <w:p w14:paraId="70A46425"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75,63</w:t>
            </w:r>
          </w:p>
        </w:tc>
        <w:tc>
          <w:tcPr>
            <w:tcW w:w="986" w:type="dxa"/>
            <w:tcBorders>
              <w:top w:val="nil"/>
              <w:left w:val="nil"/>
              <w:bottom w:val="single" w:sz="4" w:space="0" w:color="auto"/>
              <w:right w:val="single" w:sz="4" w:space="0" w:color="auto"/>
            </w:tcBorders>
            <w:shd w:val="clear" w:color="auto" w:fill="auto"/>
            <w:noWrap/>
            <w:vAlign w:val="center"/>
            <w:hideMark/>
          </w:tcPr>
          <w:p w14:paraId="6DA2D587" w14:textId="64BA2C75"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1AE6801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299.335</w:t>
            </w:r>
          </w:p>
        </w:tc>
        <w:tc>
          <w:tcPr>
            <w:tcW w:w="986" w:type="dxa"/>
            <w:tcBorders>
              <w:top w:val="nil"/>
              <w:left w:val="nil"/>
              <w:bottom w:val="single" w:sz="4" w:space="0" w:color="auto"/>
              <w:right w:val="single" w:sz="4" w:space="0" w:color="auto"/>
            </w:tcBorders>
            <w:shd w:val="clear" w:color="auto" w:fill="auto"/>
            <w:noWrap/>
            <w:vAlign w:val="center"/>
            <w:hideMark/>
          </w:tcPr>
          <w:p w14:paraId="17CC1F43" w14:textId="55271E54" w:rsidR="00367D57" w:rsidRPr="00253F39" w:rsidRDefault="00367D57" w:rsidP="00367D57">
            <w:pPr>
              <w:jc w:val="right"/>
              <w:rPr>
                <w:rFonts w:eastAsia="Times New Roman"/>
                <w:b/>
                <w:bCs/>
                <w:i/>
                <w:iCs/>
                <w:color w:val="000000"/>
                <w:sz w:val="22"/>
                <w:szCs w:val="22"/>
              </w:rPr>
            </w:pPr>
            <w:r>
              <w:rPr>
                <w:rFonts w:eastAsia="Times New Roman"/>
                <w:b/>
                <w:bCs/>
                <w:i/>
                <w:iCs/>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CD81653" w14:textId="77777777" w:rsidR="00367D57" w:rsidRPr="00253F39" w:rsidRDefault="00367D57" w:rsidP="00367D57">
            <w:pPr>
              <w:jc w:val="right"/>
              <w:rPr>
                <w:rFonts w:eastAsia="Times New Roman"/>
                <w:b/>
                <w:bCs/>
                <w:i/>
                <w:iCs/>
                <w:color w:val="000000"/>
                <w:sz w:val="22"/>
                <w:szCs w:val="22"/>
              </w:rPr>
            </w:pPr>
            <w:r w:rsidRPr="00253F39">
              <w:rPr>
                <w:rFonts w:eastAsia="Times New Roman"/>
                <w:b/>
                <w:bCs/>
                <w:i/>
                <w:iCs/>
                <w:color w:val="000000"/>
                <w:sz w:val="22"/>
                <w:szCs w:val="22"/>
              </w:rPr>
              <w:t>100</w:t>
            </w:r>
          </w:p>
        </w:tc>
      </w:tr>
      <w:tr w:rsidR="00367D57" w:rsidRPr="00253F39" w14:paraId="0ABC3D6C"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35E73498"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Mỹ</w:t>
            </w:r>
          </w:p>
        </w:tc>
        <w:tc>
          <w:tcPr>
            <w:tcW w:w="1378" w:type="dxa"/>
            <w:tcBorders>
              <w:top w:val="nil"/>
              <w:left w:val="nil"/>
              <w:bottom w:val="single" w:sz="4" w:space="0" w:color="auto"/>
              <w:right w:val="single" w:sz="4" w:space="0" w:color="auto"/>
            </w:tcBorders>
            <w:shd w:val="clear" w:color="auto" w:fill="auto"/>
            <w:noWrap/>
            <w:vAlign w:val="center"/>
            <w:hideMark/>
          </w:tcPr>
          <w:p w14:paraId="01D971E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26.017</w:t>
            </w:r>
          </w:p>
        </w:tc>
        <w:tc>
          <w:tcPr>
            <w:tcW w:w="1096" w:type="dxa"/>
            <w:tcBorders>
              <w:top w:val="nil"/>
              <w:left w:val="nil"/>
              <w:bottom w:val="single" w:sz="4" w:space="0" w:color="auto"/>
              <w:right w:val="single" w:sz="4" w:space="0" w:color="auto"/>
            </w:tcBorders>
            <w:shd w:val="clear" w:color="auto" w:fill="auto"/>
            <w:noWrap/>
            <w:vAlign w:val="center"/>
            <w:hideMark/>
          </w:tcPr>
          <w:p w14:paraId="0DF2833B"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-54,39</w:t>
            </w:r>
          </w:p>
        </w:tc>
        <w:tc>
          <w:tcPr>
            <w:tcW w:w="986" w:type="dxa"/>
            <w:tcBorders>
              <w:top w:val="nil"/>
              <w:left w:val="nil"/>
              <w:bottom w:val="single" w:sz="4" w:space="0" w:color="auto"/>
              <w:right w:val="single" w:sz="4" w:space="0" w:color="auto"/>
            </w:tcBorders>
            <w:shd w:val="clear" w:color="auto" w:fill="auto"/>
            <w:noWrap/>
            <w:vAlign w:val="center"/>
            <w:hideMark/>
          </w:tcPr>
          <w:p w14:paraId="2BA134A5" w14:textId="5A4A61EB"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626D6FF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122.003</w:t>
            </w:r>
          </w:p>
        </w:tc>
        <w:tc>
          <w:tcPr>
            <w:tcW w:w="986" w:type="dxa"/>
            <w:tcBorders>
              <w:top w:val="nil"/>
              <w:left w:val="nil"/>
              <w:bottom w:val="single" w:sz="4" w:space="0" w:color="auto"/>
              <w:right w:val="single" w:sz="4" w:space="0" w:color="auto"/>
            </w:tcBorders>
            <w:shd w:val="clear" w:color="auto" w:fill="auto"/>
            <w:noWrap/>
            <w:vAlign w:val="center"/>
            <w:hideMark/>
          </w:tcPr>
          <w:p w14:paraId="1B6E12C8" w14:textId="4B36BDB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8D33C4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40,76</w:t>
            </w:r>
          </w:p>
        </w:tc>
      </w:tr>
      <w:tr w:rsidR="00367D57" w:rsidRPr="00253F39" w14:paraId="40C17243"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28D129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Hàn Quốc</w:t>
            </w:r>
          </w:p>
        </w:tc>
        <w:tc>
          <w:tcPr>
            <w:tcW w:w="1378" w:type="dxa"/>
            <w:tcBorders>
              <w:top w:val="nil"/>
              <w:left w:val="nil"/>
              <w:bottom w:val="single" w:sz="4" w:space="0" w:color="auto"/>
              <w:right w:val="single" w:sz="4" w:space="0" w:color="auto"/>
            </w:tcBorders>
            <w:shd w:val="clear" w:color="auto" w:fill="auto"/>
            <w:noWrap/>
            <w:vAlign w:val="center"/>
            <w:hideMark/>
          </w:tcPr>
          <w:p w14:paraId="290F8AE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4502AB6" w14:textId="0E65B51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28378D0" w14:textId="481227E0"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28BE7E3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76.349</w:t>
            </w:r>
          </w:p>
        </w:tc>
        <w:tc>
          <w:tcPr>
            <w:tcW w:w="986" w:type="dxa"/>
            <w:tcBorders>
              <w:top w:val="nil"/>
              <w:left w:val="nil"/>
              <w:bottom w:val="single" w:sz="4" w:space="0" w:color="auto"/>
              <w:right w:val="single" w:sz="4" w:space="0" w:color="auto"/>
            </w:tcBorders>
            <w:shd w:val="clear" w:color="auto" w:fill="auto"/>
            <w:noWrap/>
            <w:vAlign w:val="center"/>
            <w:hideMark/>
          </w:tcPr>
          <w:p w14:paraId="2EFD7FE4" w14:textId="738C5CE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E201B3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25,51</w:t>
            </w:r>
          </w:p>
        </w:tc>
      </w:tr>
      <w:tr w:rsidR="00367D57" w:rsidRPr="00253F39" w14:paraId="3271A441"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5849474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Braxin</w:t>
            </w:r>
          </w:p>
        </w:tc>
        <w:tc>
          <w:tcPr>
            <w:tcW w:w="1378" w:type="dxa"/>
            <w:tcBorders>
              <w:top w:val="nil"/>
              <w:left w:val="nil"/>
              <w:bottom w:val="single" w:sz="4" w:space="0" w:color="auto"/>
              <w:right w:val="single" w:sz="4" w:space="0" w:color="auto"/>
            </w:tcBorders>
            <w:shd w:val="clear" w:color="auto" w:fill="auto"/>
            <w:noWrap/>
            <w:vAlign w:val="center"/>
            <w:hideMark/>
          </w:tcPr>
          <w:p w14:paraId="0E409849"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36.003</w:t>
            </w:r>
          </w:p>
        </w:tc>
        <w:tc>
          <w:tcPr>
            <w:tcW w:w="1096" w:type="dxa"/>
            <w:tcBorders>
              <w:top w:val="nil"/>
              <w:left w:val="nil"/>
              <w:bottom w:val="single" w:sz="4" w:space="0" w:color="auto"/>
              <w:right w:val="single" w:sz="4" w:space="0" w:color="auto"/>
            </w:tcBorders>
            <w:shd w:val="clear" w:color="auto" w:fill="auto"/>
            <w:noWrap/>
            <w:vAlign w:val="center"/>
            <w:hideMark/>
          </w:tcPr>
          <w:p w14:paraId="5F1ED70C" w14:textId="13832AD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3D2CDFD8" w14:textId="100FDCBA"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D943E4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36.003</w:t>
            </w:r>
          </w:p>
        </w:tc>
        <w:tc>
          <w:tcPr>
            <w:tcW w:w="986" w:type="dxa"/>
            <w:tcBorders>
              <w:top w:val="nil"/>
              <w:left w:val="nil"/>
              <w:bottom w:val="single" w:sz="4" w:space="0" w:color="auto"/>
              <w:right w:val="single" w:sz="4" w:space="0" w:color="auto"/>
            </w:tcBorders>
            <w:shd w:val="clear" w:color="auto" w:fill="auto"/>
            <w:noWrap/>
            <w:vAlign w:val="center"/>
            <w:hideMark/>
          </w:tcPr>
          <w:p w14:paraId="3B271233" w14:textId="765AEB8F"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4F1FC8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12,03</w:t>
            </w:r>
          </w:p>
        </w:tc>
      </w:tr>
      <w:tr w:rsidR="00367D57" w:rsidRPr="00253F39" w14:paraId="0A6F5139"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4CB729F4"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Đức</w:t>
            </w:r>
          </w:p>
        </w:tc>
        <w:tc>
          <w:tcPr>
            <w:tcW w:w="1378" w:type="dxa"/>
            <w:tcBorders>
              <w:top w:val="nil"/>
              <w:left w:val="nil"/>
              <w:bottom w:val="single" w:sz="4" w:space="0" w:color="auto"/>
              <w:right w:val="single" w:sz="4" w:space="0" w:color="auto"/>
            </w:tcBorders>
            <w:shd w:val="clear" w:color="auto" w:fill="auto"/>
            <w:noWrap/>
            <w:vAlign w:val="center"/>
            <w:hideMark/>
          </w:tcPr>
          <w:p w14:paraId="29D15567"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33.837</w:t>
            </w:r>
          </w:p>
        </w:tc>
        <w:tc>
          <w:tcPr>
            <w:tcW w:w="1096" w:type="dxa"/>
            <w:tcBorders>
              <w:top w:val="nil"/>
              <w:left w:val="nil"/>
              <w:bottom w:val="single" w:sz="4" w:space="0" w:color="auto"/>
              <w:right w:val="single" w:sz="4" w:space="0" w:color="auto"/>
            </w:tcBorders>
            <w:shd w:val="clear" w:color="auto" w:fill="auto"/>
            <w:noWrap/>
            <w:vAlign w:val="center"/>
            <w:hideMark/>
          </w:tcPr>
          <w:p w14:paraId="5EC60923" w14:textId="75B0189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6E5970CF" w14:textId="6CF32F79"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849A105"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33.837</w:t>
            </w:r>
          </w:p>
        </w:tc>
        <w:tc>
          <w:tcPr>
            <w:tcW w:w="986" w:type="dxa"/>
            <w:tcBorders>
              <w:top w:val="nil"/>
              <w:left w:val="nil"/>
              <w:bottom w:val="single" w:sz="4" w:space="0" w:color="auto"/>
              <w:right w:val="single" w:sz="4" w:space="0" w:color="auto"/>
            </w:tcBorders>
            <w:shd w:val="clear" w:color="auto" w:fill="auto"/>
            <w:noWrap/>
            <w:vAlign w:val="center"/>
            <w:hideMark/>
          </w:tcPr>
          <w:p w14:paraId="3BB32558" w14:textId="360C25F1"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2AC636E"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11,30</w:t>
            </w:r>
          </w:p>
        </w:tc>
      </w:tr>
      <w:tr w:rsidR="00367D57" w:rsidRPr="00253F39" w14:paraId="1125D6C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B8BBE8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Thụy Điển</w:t>
            </w:r>
          </w:p>
        </w:tc>
        <w:tc>
          <w:tcPr>
            <w:tcW w:w="1378" w:type="dxa"/>
            <w:tcBorders>
              <w:top w:val="nil"/>
              <w:left w:val="nil"/>
              <w:bottom w:val="single" w:sz="4" w:space="0" w:color="auto"/>
              <w:right w:val="single" w:sz="4" w:space="0" w:color="auto"/>
            </w:tcBorders>
            <w:shd w:val="clear" w:color="auto" w:fill="auto"/>
            <w:noWrap/>
            <w:vAlign w:val="center"/>
            <w:hideMark/>
          </w:tcPr>
          <w:p w14:paraId="6B189A6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5.820</w:t>
            </w:r>
          </w:p>
        </w:tc>
        <w:tc>
          <w:tcPr>
            <w:tcW w:w="1096" w:type="dxa"/>
            <w:tcBorders>
              <w:top w:val="nil"/>
              <w:left w:val="nil"/>
              <w:bottom w:val="single" w:sz="4" w:space="0" w:color="auto"/>
              <w:right w:val="single" w:sz="4" w:space="0" w:color="auto"/>
            </w:tcBorders>
            <w:shd w:val="clear" w:color="auto" w:fill="auto"/>
            <w:noWrap/>
            <w:vAlign w:val="center"/>
            <w:hideMark/>
          </w:tcPr>
          <w:p w14:paraId="29E75F92" w14:textId="40448EB4"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2C4A1FE9" w14:textId="63B18ED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2B6E62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13.095</w:t>
            </w:r>
          </w:p>
        </w:tc>
        <w:tc>
          <w:tcPr>
            <w:tcW w:w="986" w:type="dxa"/>
            <w:tcBorders>
              <w:top w:val="nil"/>
              <w:left w:val="nil"/>
              <w:bottom w:val="single" w:sz="4" w:space="0" w:color="auto"/>
              <w:right w:val="single" w:sz="4" w:space="0" w:color="auto"/>
            </w:tcBorders>
            <w:shd w:val="clear" w:color="auto" w:fill="auto"/>
            <w:noWrap/>
            <w:vAlign w:val="center"/>
            <w:hideMark/>
          </w:tcPr>
          <w:p w14:paraId="2DA7CB45" w14:textId="634A1E7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192DE7E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4,37</w:t>
            </w:r>
          </w:p>
        </w:tc>
      </w:tr>
      <w:tr w:rsidR="00367D57" w:rsidRPr="00253F39" w14:paraId="7721BC3B"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73ADEFBA"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Nhật Bản</w:t>
            </w:r>
          </w:p>
        </w:tc>
        <w:tc>
          <w:tcPr>
            <w:tcW w:w="1378" w:type="dxa"/>
            <w:tcBorders>
              <w:top w:val="nil"/>
              <w:left w:val="nil"/>
              <w:bottom w:val="single" w:sz="4" w:space="0" w:color="auto"/>
              <w:right w:val="single" w:sz="4" w:space="0" w:color="auto"/>
            </w:tcBorders>
            <w:shd w:val="clear" w:color="auto" w:fill="auto"/>
            <w:noWrap/>
            <w:vAlign w:val="center"/>
            <w:hideMark/>
          </w:tcPr>
          <w:p w14:paraId="72D2A56F"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2.968</w:t>
            </w:r>
          </w:p>
        </w:tc>
        <w:tc>
          <w:tcPr>
            <w:tcW w:w="1096" w:type="dxa"/>
            <w:tcBorders>
              <w:top w:val="nil"/>
              <w:left w:val="nil"/>
              <w:bottom w:val="single" w:sz="4" w:space="0" w:color="auto"/>
              <w:right w:val="single" w:sz="4" w:space="0" w:color="auto"/>
            </w:tcBorders>
            <w:shd w:val="clear" w:color="auto" w:fill="auto"/>
            <w:noWrap/>
            <w:vAlign w:val="center"/>
            <w:hideMark/>
          </w:tcPr>
          <w:p w14:paraId="16217EB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-58,12</w:t>
            </w:r>
          </w:p>
        </w:tc>
        <w:tc>
          <w:tcPr>
            <w:tcW w:w="986" w:type="dxa"/>
            <w:tcBorders>
              <w:top w:val="nil"/>
              <w:left w:val="nil"/>
              <w:bottom w:val="single" w:sz="4" w:space="0" w:color="auto"/>
              <w:right w:val="single" w:sz="4" w:space="0" w:color="auto"/>
            </w:tcBorders>
            <w:shd w:val="clear" w:color="auto" w:fill="auto"/>
            <w:noWrap/>
            <w:vAlign w:val="center"/>
            <w:hideMark/>
          </w:tcPr>
          <w:p w14:paraId="1E0657BF" w14:textId="0075954D"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460EF22"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10.054</w:t>
            </w:r>
          </w:p>
        </w:tc>
        <w:tc>
          <w:tcPr>
            <w:tcW w:w="986" w:type="dxa"/>
            <w:tcBorders>
              <w:top w:val="nil"/>
              <w:left w:val="nil"/>
              <w:bottom w:val="single" w:sz="4" w:space="0" w:color="auto"/>
              <w:right w:val="single" w:sz="4" w:space="0" w:color="auto"/>
            </w:tcBorders>
            <w:shd w:val="clear" w:color="auto" w:fill="auto"/>
            <w:noWrap/>
            <w:vAlign w:val="center"/>
            <w:hideMark/>
          </w:tcPr>
          <w:p w14:paraId="45C2E6C2" w14:textId="61531EB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611B809C"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3,36</w:t>
            </w:r>
          </w:p>
        </w:tc>
      </w:tr>
      <w:tr w:rsidR="00367D57" w:rsidRPr="00253F39" w14:paraId="2F9ADE30"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43F2249"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Trung Quốc</w:t>
            </w:r>
          </w:p>
        </w:tc>
        <w:tc>
          <w:tcPr>
            <w:tcW w:w="1378" w:type="dxa"/>
            <w:tcBorders>
              <w:top w:val="nil"/>
              <w:left w:val="nil"/>
              <w:bottom w:val="single" w:sz="4" w:space="0" w:color="auto"/>
              <w:right w:val="single" w:sz="4" w:space="0" w:color="auto"/>
            </w:tcBorders>
            <w:shd w:val="clear" w:color="auto" w:fill="auto"/>
            <w:noWrap/>
            <w:vAlign w:val="center"/>
            <w:hideMark/>
          </w:tcPr>
          <w:p w14:paraId="6513384A"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5.544</w:t>
            </w:r>
          </w:p>
        </w:tc>
        <w:tc>
          <w:tcPr>
            <w:tcW w:w="1096" w:type="dxa"/>
            <w:tcBorders>
              <w:top w:val="nil"/>
              <w:left w:val="nil"/>
              <w:bottom w:val="single" w:sz="4" w:space="0" w:color="auto"/>
              <w:right w:val="single" w:sz="4" w:space="0" w:color="auto"/>
            </w:tcBorders>
            <w:shd w:val="clear" w:color="auto" w:fill="auto"/>
            <w:noWrap/>
            <w:vAlign w:val="center"/>
            <w:hideMark/>
          </w:tcPr>
          <w:p w14:paraId="2D634CB2" w14:textId="092B766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5820C06" w14:textId="127E0BA3"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79142754"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5.544</w:t>
            </w:r>
          </w:p>
        </w:tc>
        <w:tc>
          <w:tcPr>
            <w:tcW w:w="986" w:type="dxa"/>
            <w:tcBorders>
              <w:top w:val="nil"/>
              <w:left w:val="nil"/>
              <w:bottom w:val="single" w:sz="4" w:space="0" w:color="auto"/>
              <w:right w:val="single" w:sz="4" w:space="0" w:color="auto"/>
            </w:tcBorders>
            <w:shd w:val="clear" w:color="auto" w:fill="auto"/>
            <w:noWrap/>
            <w:vAlign w:val="center"/>
            <w:hideMark/>
          </w:tcPr>
          <w:p w14:paraId="1535C9F7" w14:textId="41D8A237"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4B91B35D"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1,85</w:t>
            </w:r>
          </w:p>
        </w:tc>
      </w:tr>
      <w:tr w:rsidR="00367D57" w:rsidRPr="00253F39" w14:paraId="509FF83A" w14:textId="77777777" w:rsidTr="00CD5BD4">
        <w:trPr>
          <w:trHeight w:val="144"/>
          <w:jc w:val="center"/>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14:paraId="634AA463" w14:textId="77777777" w:rsidR="00367D57" w:rsidRPr="00253F39" w:rsidRDefault="00367D57" w:rsidP="00253F39">
            <w:pPr>
              <w:ind w:firstLineChars="100" w:firstLine="220"/>
              <w:rPr>
                <w:rFonts w:eastAsia="Times New Roman"/>
                <w:color w:val="000000"/>
                <w:sz w:val="22"/>
                <w:szCs w:val="22"/>
              </w:rPr>
            </w:pPr>
            <w:r w:rsidRPr="00253F39">
              <w:rPr>
                <w:rFonts w:eastAsia="Times New Roman"/>
                <w:color w:val="000000"/>
                <w:sz w:val="22"/>
                <w:szCs w:val="22"/>
              </w:rPr>
              <w:t>Ấn Độ</w:t>
            </w:r>
          </w:p>
        </w:tc>
        <w:tc>
          <w:tcPr>
            <w:tcW w:w="1378" w:type="dxa"/>
            <w:tcBorders>
              <w:top w:val="nil"/>
              <w:left w:val="nil"/>
              <w:bottom w:val="single" w:sz="4" w:space="0" w:color="auto"/>
              <w:right w:val="single" w:sz="4" w:space="0" w:color="auto"/>
            </w:tcBorders>
            <w:shd w:val="clear" w:color="auto" w:fill="auto"/>
            <w:noWrap/>
            <w:vAlign w:val="center"/>
            <w:hideMark/>
          </w:tcPr>
          <w:p w14:paraId="419158B6"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2.450</w:t>
            </w:r>
          </w:p>
        </w:tc>
        <w:tc>
          <w:tcPr>
            <w:tcW w:w="1096" w:type="dxa"/>
            <w:tcBorders>
              <w:top w:val="nil"/>
              <w:left w:val="nil"/>
              <w:bottom w:val="single" w:sz="4" w:space="0" w:color="auto"/>
              <w:right w:val="single" w:sz="4" w:space="0" w:color="auto"/>
            </w:tcBorders>
            <w:shd w:val="clear" w:color="auto" w:fill="auto"/>
            <w:noWrap/>
            <w:vAlign w:val="center"/>
            <w:hideMark/>
          </w:tcPr>
          <w:p w14:paraId="0005036E" w14:textId="13F696B5"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986" w:type="dxa"/>
            <w:tcBorders>
              <w:top w:val="nil"/>
              <w:left w:val="nil"/>
              <w:bottom w:val="single" w:sz="4" w:space="0" w:color="auto"/>
              <w:right w:val="single" w:sz="4" w:space="0" w:color="auto"/>
            </w:tcBorders>
            <w:shd w:val="clear" w:color="auto" w:fill="auto"/>
            <w:noWrap/>
            <w:vAlign w:val="center"/>
            <w:hideMark/>
          </w:tcPr>
          <w:p w14:paraId="5B61471C" w14:textId="03EBA51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348" w:type="dxa"/>
            <w:tcBorders>
              <w:top w:val="nil"/>
              <w:left w:val="nil"/>
              <w:bottom w:val="single" w:sz="4" w:space="0" w:color="auto"/>
              <w:right w:val="single" w:sz="4" w:space="0" w:color="auto"/>
            </w:tcBorders>
            <w:shd w:val="clear" w:color="auto" w:fill="auto"/>
            <w:noWrap/>
            <w:vAlign w:val="center"/>
            <w:hideMark/>
          </w:tcPr>
          <w:p w14:paraId="3DF1E733"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2.450</w:t>
            </w:r>
          </w:p>
        </w:tc>
        <w:tc>
          <w:tcPr>
            <w:tcW w:w="986" w:type="dxa"/>
            <w:tcBorders>
              <w:top w:val="nil"/>
              <w:left w:val="nil"/>
              <w:bottom w:val="single" w:sz="4" w:space="0" w:color="auto"/>
              <w:right w:val="single" w:sz="4" w:space="0" w:color="auto"/>
            </w:tcBorders>
            <w:shd w:val="clear" w:color="auto" w:fill="auto"/>
            <w:noWrap/>
            <w:vAlign w:val="center"/>
            <w:hideMark/>
          </w:tcPr>
          <w:p w14:paraId="043F51B1" w14:textId="1CB1923C" w:rsidR="00367D57" w:rsidRPr="00253F39" w:rsidRDefault="00367D57" w:rsidP="00367D57">
            <w:pPr>
              <w:jc w:val="right"/>
              <w:rPr>
                <w:rFonts w:eastAsia="Times New Roman"/>
                <w:color w:val="000000"/>
                <w:sz w:val="22"/>
                <w:szCs w:val="22"/>
              </w:rPr>
            </w:pPr>
            <w:r>
              <w:rPr>
                <w:rFonts w:eastAsia="Times New Roman"/>
                <w:color w:val="000000"/>
                <w:sz w:val="22"/>
                <w:szCs w:val="22"/>
              </w:rPr>
              <w:t>-</w:t>
            </w:r>
          </w:p>
        </w:tc>
        <w:tc>
          <w:tcPr>
            <w:tcW w:w="1151" w:type="dxa"/>
            <w:tcBorders>
              <w:top w:val="nil"/>
              <w:left w:val="nil"/>
              <w:bottom w:val="single" w:sz="4" w:space="0" w:color="auto"/>
              <w:right w:val="single" w:sz="4" w:space="0" w:color="auto"/>
            </w:tcBorders>
            <w:shd w:val="clear" w:color="auto" w:fill="auto"/>
            <w:noWrap/>
            <w:vAlign w:val="center"/>
            <w:hideMark/>
          </w:tcPr>
          <w:p w14:paraId="0C2DB5B1" w14:textId="77777777" w:rsidR="00367D57" w:rsidRPr="00253F39" w:rsidRDefault="00367D57" w:rsidP="00367D57">
            <w:pPr>
              <w:jc w:val="right"/>
              <w:rPr>
                <w:rFonts w:eastAsia="Times New Roman"/>
                <w:color w:val="000000"/>
                <w:sz w:val="22"/>
                <w:szCs w:val="22"/>
              </w:rPr>
            </w:pPr>
            <w:r w:rsidRPr="00253F39">
              <w:rPr>
                <w:rFonts w:eastAsia="Times New Roman"/>
                <w:color w:val="000000"/>
                <w:sz w:val="22"/>
                <w:szCs w:val="22"/>
              </w:rPr>
              <w:t>0,82</w:t>
            </w:r>
          </w:p>
        </w:tc>
      </w:tr>
    </w:tbl>
    <w:p w14:paraId="643A9707" w14:textId="77777777" w:rsidR="002927B9" w:rsidRPr="00367D57" w:rsidRDefault="002927B9" w:rsidP="002927B9">
      <w:pPr>
        <w:spacing w:before="120" w:after="120" w:line="288" w:lineRule="auto"/>
        <w:jc w:val="right"/>
        <w:rPr>
          <w:i/>
          <w:sz w:val="26"/>
          <w:szCs w:val="26"/>
        </w:rPr>
      </w:pPr>
      <w:r w:rsidRPr="00367D57">
        <w:rPr>
          <w:i/>
          <w:sz w:val="26"/>
          <w:szCs w:val="26"/>
        </w:rPr>
        <w:t>Nguồn: Tính toán từ số liệu thống kê sơ bộ của Tổng cục Hải quan</w:t>
      </w:r>
    </w:p>
    <w:p w14:paraId="5BDF6C7B" w14:textId="781C7B48" w:rsidR="00245E19" w:rsidRPr="00C93510" w:rsidRDefault="00245E19" w:rsidP="00FF7DCA">
      <w:pPr>
        <w:pStyle w:val="Heading3"/>
        <w:spacing w:before="120" w:after="120"/>
        <w:ind w:firstLine="360"/>
        <w:rPr>
          <w:rFonts w:ascii="Times New Roman" w:hAnsi="Times New Roman"/>
          <w:i/>
          <w:color w:val="auto"/>
          <w:sz w:val="26"/>
          <w:szCs w:val="26"/>
        </w:rPr>
      </w:pPr>
      <w:bookmarkStart w:id="22" w:name="_Toc67408286"/>
      <w:r w:rsidRPr="00C93510">
        <w:rPr>
          <w:rFonts w:ascii="Times New Roman" w:hAnsi="Times New Roman"/>
          <w:i/>
          <w:color w:val="auto"/>
          <w:sz w:val="26"/>
          <w:szCs w:val="26"/>
        </w:rPr>
        <w:t>1.2. Thị trường xuất khẩu</w:t>
      </w:r>
      <w:bookmarkEnd w:id="22"/>
    </w:p>
    <w:p w14:paraId="3EE562FE" w14:textId="3F0D250B" w:rsidR="009300CC" w:rsidRDefault="009300CC" w:rsidP="00B7168B">
      <w:pPr>
        <w:spacing w:before="120" w:line="312" w:lineRule="auto"/>
        <w:ind w:firstLine="720"/>
        <w:jc w:val="both"/>
        <w:rPr>
          <w:rFonts w:eastAsia="Times New Roman"/>
          <w:sz w:val="26"/>
          <w:szCs w:val="26"/>
        </w:rPr>
      </w:pPr>
      <w:r w:rsidRPr="00C42DD4">
        <w:rPr>
          <w:rFonts w:eastAsia="Times New Roman"/>
          <w:sz w:val="26"/>
          <w:szCs w:val="26"/>
        </w:rPr>
        <w:t xml:space="preserve">Theo thống kê 16 mã HS sản phẩm CNHT ngành cơ khí chế tạo, </w:t>
      </w:r>
      <w:r w:rsidR="00D9552E" w:rsidRPr="00C42DD4">
        <w:rPr>
          <w:rFonts w:eastAsia="Times New Roman"/>
          <w:sz w:val="26"/>
          <w:szCs w:val="26"/>
        </w:rPr>
        <w:t>nước ta</w:t>
      </w:r>
      <w:r w:rsidRPr="00C42DD4">
        <w:rPr>
          <w:rFonts w:eastAsia="Times New Roman"/>
          <w:sz w:val="26"/>
          <w:szCs w:val="26"/>
        </w:rPr>
        <w:t xml:space="preserve"> xu</w:t>
      </w:r>
      <w:r w:rsidR="00D9552E" w:rsidRPr="00C42DD4">
        <w:rPr>
          <w:rFonts w:eastAsia="Times New Roman"/>
          <w:sz w:val="26"/>
          <w:szCs w:val="26"/>
        </w:rPr>
        <w:t xml:space="preserve">ất khẩu các sản phẩm </w:t>
      </w:r>
      <w:r w:rsidR="003A765F" w:rsidRPr="00C42DD4">
        <w:rPr>
          <w:rFonts w:eastAsia="Times New Roman"/>
          <w:sz w:val="26"/>
          <w:szCs w:val="26"/>
        </w:rPr>
        <w:t xml:space="preserve">này nhiều nhất </w:t>
      </w:r>
      <w:r w:rsidR="00D9552E" w:rsidRPr="00C42DD4">
        <w:rPr>
          <w:rFonts w:eastAsia="Times New Roman"/>
          <w:sz w:val="26"/>
          <w:szCs w:val="26"/>
        </w:rPr>
        <w:t xml:space="preserve">sang Mỹ </w:t>
      </w:r>
      <w:r w:rsidRPr="00C42DD4">
        <w:rPr>
          <w:rFonts w:eastAsia="Times New Roman"/>
          <w:sz w:val="26"/>
          <w:szCs w:val="26"/>
        </w:rPr>
        <w:t xml:space="preserve">với tổng kim ngạch </w:t>
      </w:r>
      <w:r w:rsidR="00C42DD4" w:rsidRPr="00C42DD4">
        <w:rPr>
          <w:rFonts w:eastAsia="Times New Roman"/>
          <w:sz w:val="26"/>
          <w:szCs w:val="26"/>
        </w:rPr>
        <w:t>quý</w:t>
      </w:r>
      <w:r w:rsidRPr="00C42DD4">
        <w:rPr>
          <w:rFonts w:eastAsia="Times New Roman"/>
          <w:sz w:val="26"/>
          <w:szCs w:val="26"/>
        </w:rPr>
        <w:t xml:space="preserve"> </w:t>
      </w:r>
      <w:r w:rsidR="00C42DD4" w:rsidRPr="00C42DD4">
        <w:rPr>
          <w:rFonts w:eastAsia="Times New Roman"/>
          <w:sz w:val="26"/>
          <w:szCs w:val="26"/>
        </w:rPr>
        <w:t>I</w:t>
      </w:r>
      <w:r w:rsidRPr="00C42DD4">
        <w:rPr>
          <w:rFonts w:eastAsia="Times New Roman"/>
          <w:sz w:val="26"/>
          <w:szCs w:val="26"/>
        </w:rPr>
        <w:t xml:space="preserve"> năm 2021 đạt </w:t>
      </w:r>
      <w:r w:rsidR="00C42DD4" w:rsidRPr="00C42DD4">
        <w:rPr>
          <w:rFonts w:eastAsia="Times New Roman"/>
          <w:sz w:val="26"/>
          <w:szCs w:val="26"/>
        </w:rPr>
        <w:t>244,18</w:t>
      </w:r>
      <w:r w:rsidRPr="00C42DD4">
        <w:rPr>
          <w:rFonts w:eastAsia="Times New Roman"/>
          <w:sz w:val="26"/>
          <w:szCs w:val="26"/>
        </w:rPr>
        <w:t xml:space="preserve"> triệu USD, chiếm tỷ trọng </w:t>
      </w:r>
      <w:r w:rsidR="00C42DD4" w:rsidRPr="00C42DD4">
        <w:rPr>
          <w:rFonts w:eastAsia="Times New Roman"/>
          <w:sz w:val="26"/>
          <w:szCs w:val="26"/>
        </w:rPr>
        <w:t>41,31</w:t>
      </w:r>
      <w:r w:rsidRPr="00C42DD4">
        <w:rPr>
          <w:rFonts w:eastAsia="Times New Roman"/>
          <w:sz w:val="26"/>
          <w:szCs w:val="26"/>
        </w:rPr>
        <w:t xml:space="preserve">% tổng kim ngạch xuất khẩu các sản phẩm này của cả nước. Các sản phẩm chính xuất sang thị </w:t>
      </w:r>
      <w:r w:rsidRPr="009337FD">
        <w:rPr>
          <w:rFonts w:eastAsia="Times New Roman"/>
          <w:sz w:val="26"/>
          <w:szCs w:val="26"/>
        </w:rPr>
        <w:t>trường này là: Thiết bị phụ (chiếm</w:t>
      </w:r>
      <w:r w:rsidR="009337FD" w:rsidRPr="009337FD">
        <w:rPr>
          <w:rFonts w:eastAsia="Times New Roman"/>
          <w:sz w:val="26"/>
          <w:szCs w:val="26"/>
        </w:rPr>
        <w:t xml:space="preserve"> tỷ trọng</w:t>
      </w:r>
      <w:r w:rsidRPr="009337FD">
        <w:rPr>
          <w:rFonts w:eastAsia="Times New Roman"/>
          <w:sz w:val="26"/>
          <w:szCs w:val="26"/>
        </w:rPr>
        <w:t xml:space="preserve"> </w:t>
      </w:r>
      <w:r w:rsidR="009337FD" w:rsidRPr="009337FD">
        <w:rPr>
          <w:rFonts w:eastAsia="Times New Roman"/>
          <w:sz w:val="26"/>
          <w:szCs w:val="26"/>
        </w:rPr>
        <w:t>tới 57,78</w:t>
      </w:r>
      <w:r w:rsidRPr="009337FD">
        <w:rPr>
          <w:rFonts w:eastAsia="Times New Roman"/>
          <w:sz w:val="26"/>
          <w:szCs w:val="26"/>
        </w:rPr>
        <w:t xml:space="preserve">%) và Vòi, van và các thiết bị tương tự (chiếm </w:t>
      </w:r>
      <w:r w:rsidR="009337FD" w:rsidRPr="009337FD">
        <w:rPr>
          <w:rFonts w:eastAsia="Times New Roman"/>
          <w:sz w:val="26"/>
          <w:szCs w:val="26"/>
        </w:rPr>
        <w:t>23,43</w:t>
      </w:r>
      <w:r w:rsidRPr="009337FD">
        <w:rPr>
          <w:rFonts w:eastAsia="Times New Roman"/>
          <w:sz w:val="26"/>
          <w:szCs w:val="26"/>
        </w:rPr>
        <w:t>%).</w:t>
      </w:r>
    </w:p>
    <w:p w14:paraId="7652FDCB" w14:textId="6290DA46" w:rsidR="009337FD" w:rsidRDefault="009337FD" w:rsidP="00B7168B">
      <w:pPr>
        <w:spacing w:before="120" w:line="312" w:lineRule="auto"/>
        <w:ind w:firstLine="720"/>
        <w:jc w:val="both"/>
        <w:rPr>
          <w:rFonts w:eastAsia="Times New Roman"/>
          <w:sz w:val="26"/>
          <w:szCs w:val="26"/>
        </w:rPr>
      </w:pPr>
      <w:r w:rsidRPr="009337FD">
        <w:rPr>
          <w:rFonts w:eastAsia="Times New Roman"/>
          <w:sz w:val="26"/>
          <w:szCs w:val="26"/>
        </w:rPr>
        <w:t xml:space="preserve">Xuất khẩu sang thị trường Trung Quốc đạt kim ngạch cao thứ hai chiếm tỷ trọng 14,4% tương đương </w:t>
      </w:r>
      <w:r w:rsidRPr="009337FD">
        <w:rPr>
          <w:rFonts w:eastAsia="Times New Roman"/>
          <w:color w:val="000000"/>
          <w:sz w:val="26"/>
          <w:szCs w:val="26"/>
        </w:rPr>
        <w:t xml:space="preserve">85,12 triệu USD. Sản phẩm được xuất khẩu nhiều nhất sang thị trường này là </w:t>
      </w:r>
      <w:r w:rsidRPr="009337FD">
        <w:rPr>
          <w:rFonts w:eastAsia="Times New Roman"/>
          <w:sz w:val="26"/>
          <w:szCs w:val="26"/>
        </w:rPr>
        <w:t>Vòi, van và các thiết bị tương tự (chiếm 54,07%); Thiết bị và phụ kiện cơ khí (chiếm 19,17%); Thiết bị phụ (chiếm 12,11%);</w:t>
      </w:r>
      <w:r>
        <w:rPr>
          <w:rFonts w:eastAsia="Times New Roman"/>
          <w:sz w:val="26"/>
          <w:szCs w:val="26"/>
        </w:rPr>
        <w:t xml:space="preserve"> Trục truyền động (chiếm 7,37%);</w:t>
      </w:r>
      <w:r w:rsidRPr="009337FD">
        <w:rPr>
          <w:rFonts w:eastAsia="Times New Roman"/>
          <w:sz w:val="26"/>
          <w:szCs w:val="26"/>
        </w:rPr>
        <w:t>…</w:t>
      </w:r>
    </w:p>
    <w:p w14:paraId="766871B3" w14:textId="236DCB6E" w:rsidR="009337FD" w:rsidRPr="009337FD" w:rsidRDefault="009337FD" w:rsidP="00B7168B">
      <w:pPr>
        <w:spacing w:before="120" w:line="312" w:lineRule="auto"/>
        <w:ind w:firstLine="720"/>
        <w:jc w:val="both"/>
        <w:rPr>
          <w:rFonts w:eastAsia="Times New Roman"/>
          <w:sz w:val="26"/>
          <w:szCs w:val="26"/>
        </w:rPr>
      </w:pPr>
      <w:r>
        <w:rPr>
          <w:rFonts w:eastAsia="Times New Roman"/>
          <w:sz w:val="26"/>
          <w:szCs w:val="26"/>
        </w:rPr>
        <w:t xml:space="preserve">Thị trường Nhật Bản chiếm tỷ trọng xuất khẩu 3 tháng là 12,24% tương đương kim ngạch 72,34 triệu USD. Trong đó, </w:t>
      </w:r>
      <w:r w:rsidRPr="009337FD">
        <w:rPr>
          <w:rFonts w:eastAsia="Times New Roman"/>
          <w:sz w:val="26"/>
          <w:szCs w:val="26"/>
        </w:rPr>
        <w:t>Vòi, van và các thiết bị tương tự được xuất nhiều nhất sang thị trường này chiếm 55,49%; Trục truyền động chiếm 13,8%; ổ bi hoặc ổ đũa chiếm 7,68%; Thiết bị và phụ kiện cơ khí chiếm 6,15%;…</w:t>
      </w:r>
    </w:p>
    <w:p w14:paraId="156DFAFA" w14:textId="02781ACC" w:rsidR="009300CC" w:rsidRPr="00C42DD4" w:rsidRDefault="009300CC" w:rsidP="00B7168B">
      <w:pPr>
        <w:spacing w:before="120" w:line="312" w:lineRule="auto"/>
        <w:ind w:firstLine="720"/>
        <w:jc w:val="both"/>
        <w:rPr>
          <w:rFonts w:eastAsia="Times New Roman"/>
          <w:sz w:val="26"/>
          <w:szCs w:val="26"/>
        </w:rPr>
      </w:pPr>
      <w:r w:rsidRPr="00C42DD4">
        <w:rPr>
          <w:rFonts w:eastAsia="Times New Roman"/>
          <w:sz w:val="26"/>
          <w:szCs w:val="26"/>
        </w:rPr>
        <w:t xml:space="preserve">Tiếp đến là các thị trường: Singapore chiếm </w:t>
      </w:r>
      <w:r w:rsidR="00C42DD4" w:rsidRPr="00C42DD4">
        <w:rPr>
          <w:rFonts w:eastAsia="Times New Roman"/>
          <w:sz w:val="26"/>
          <w:szCs w:val="26"/>
        </w:rPr>
        <w:t>6,7</w:t>
      </w:r>
      <w:r w:rsidRPr="00C42DD4">
        <w:rPr>
          <w:rFonts w:eastAsia="Times New Roman"/>
          <w:sz w:val="26"/>
          <w:szCs w:val="26"/>
        </w:rPr>
        <w:t xml:space="preserve">%; Hàn Quốc chiếm </w:t>
      </w:r>
      <w:r w:rsidR="00D9552E" w:rsidRPr="00C42DD4">
        <w:rPr>
          <w:rFonts w:eastAsia="Times New Roman"/>
          <w:sz w:val="26"/>
          <w:szCs w:val="26"/>
        </w:rPr>
        <w:t>5,</w:t>
      </w:r>
      <w:r w:rsidR="00C42DD4" w:rsidRPr="00C42DD4">
        <w:rPr>
          <w:rFonts w:eastAsia="Times New Roman"/>
          <w:sz w:val="26"/>
          <w:szCs w:val="26"/>
        </w:rPr>
        <w:t>66</w:t>
      </w:r>
      <w:r w:rsidRPr="00C42DD4">
        <w:rPr>
          <w:rFonts w:eastAsia="Times New Roman"/>
          <w:sz w:val="26"/>
          <w:szCs w:val="26"/>
        </w:rPr>
        <w:t>%;</w:t>
      </w:r>
      <w:r w:rsidR="009337FD">
        <w:rPr>
          <w:rFonts w:eastAsia="Times New Roman"/>
          <w:sz w:val="26"/>
          <w:szCs w:val="26"/>
        </w:rPr>
        <w:t xml:space="preserve"> Đức chiếm 2,82%; Thái Lan chiếm 2,78%; Đài Loan chiếm 2,42%;</w:t>
      </w:r>
      <w:r w:rsidRPr="00C42DD4">
        <w:rPr>
          <w:rFonts w:eastAsia="Times New Roman"/>
          <w:sz w:val="26"/>
          <w:szCs w:val="26"/>
        </w:rPr>
        <w:t>…</w:t>
      </w:r>
    </w:p>
    <w:p w14:paraId="37697AAE" w14:textId="28D810AB" w:rsidR="00B7168B" w:rsidRPr="0005579E"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05579E">
        <w:rPr>
          <w:rFonts w:ascii="Times New Roman" w:hAnsi="Times New Roman" w:cs="Times New Roman"/>
          <w:b/>
          <w:bCs/>
          <w:color w:val="auto"/>
          <w:spacing w:val="-4"/>
          <w:sz w:val="26"/>
          <w:szCs w:val="26"/>
          <w:lang w:val="pt-BR"/>
        </w:rPr>
        <w:lastRenderedPageBreak/>
        <w:t xml:space="preserve">Bảng 23: </w:t>
      </w:r>
      <w:r w:rsidR="00847BA9" w:rsidRPr="0005579E">
        <w:rPr>
          <w:rFonts w:ascii="Times New Roman" w:hAnsi="Times New Roman" w:cs="Times New Roman"/>
          <w:b/>
          <w:bCs/>
          <w:color w:val="auto"/>
          <w:spacing w:val="-4"/>
          <w:sz w:val="26"/>
          <w:szCs w:val="26"/>
          <w:lang w:val="pt-BR"/>
        </w:rPr>
        <w:t>Một số t</w:t>
      </w:r>
      <w:r w:rsidRPr="0005579E">
        <w:rPr>
          <w:rFonts w:ascii="Times New Roman" w:hAnsi="Times New Roman" w:cs="Times New Roman"/>
          <w:b/>
          <w:bCs/>
          <w:color w:val="auto"/>
          <w:spacing w:val="-4"/>
          <w:sz w:val="26"/>
          <w:szCs w:val="26"/>
          <w:lang w:val="pt-BR"/>
        </w:rPr>
        <w:t xml:space="preserve">hị trường xuất khẩu </w:t>
      </w:r>
      <w:r w:rsidR="00847BA9" w:rsidRPr="0005579E">
        <w:rPr>
          <w:rFonts w:ascii="Times New Roman" w:hAnsi="Times New Roman" w:cs="Times New Roman"/>
          <w:b/>
          <w:bCs/>
          <w:color w:val="auto"/>
          <w:spacing w:val="-4"/>
          <w:sz w:val="26"/>
          <w:szCs w:val="26"/>
          <w:lang w:val="pt-BR"/>
        </w:rPr>
        <w:t xml:space="preserve">chính các </w:t>
      </w:r>
      <w:r w:rsidRPr="0005579E">
        <w:rPr>
          <w:rFonts w:ascii="Times New Roman" w:hAnsi="Times New Roman" w:cs="Times New Roman"/>
          <w:b/>
          <w:bCs/>
          <w:color w:val="auto"/>
          <w:sz w:val="26"/>
          <w:szCs w:val="26"/>
          <w:lang w:val="pt-BR"/>
        </w:rPr>
        <w:t xml:space="preserve">sản phẩm CNHT </w:t>
      </w:r>
      <w:r w:rsidR="009300CC" w:rsidRPr="0005579E">
        <w:rPr>
          <w:rFonts w:ascii="Times New Roman" w:hAnsi="Times New Roman" w:cs="Times New Roman"/>
          <w:b/>
          <w:bCs/>
          <w:color w:val="auto"/>
          <w:sz w:val="26"/>
          <w:szCs w:val="26"/>
          <w:lang w:val="pt-BR"/>
        </w:rPr>
        <w:t xml:space="preserve">ngành </w:t>
      </w:r>
      <w:r w:rsidRPr="0005579E">
        <w:rPr>
          <w:rFonts w:ascii="Times New Roman" w:hAnsi="Times New Roman" w:cs="Times New Roman"/>
          <w:b/>
          <w:bCs/>
          <w:color w:val="auto"/>
          <w:sz w:val="26"/>
          <w:szCs w:val="26"/>
          <w:lang w:val="pt-BR"/>
        </w:rPr>
        <w:t>cơ khí</w:t>
      </w:r>
      <w:r w:rsidRPr="0005579E">
        <w:rPr>
          <w:rFonts w:ascii="Times New Roman" w:hAnsi="Times New Roman" w:cs="Times New Roman"/>
          <w:b/>
          <w:bCs/>
          <w:color w:val="auto"/>
          <w:spacing w:val="-4"/>
          <w:sz w:val="26"/>
          <w:szCs w:val="26"/>
          <w:lang w:val="pt-BR"/>
        </w:rPr>
        <w:t xml:space="preserve"> </w:t>
      </w:r>
      <w:r w:rsidR="009300CC" w:rsidRPr="0005579E">
        <w:rPr>
          <w:rFonts w:ascii="Times New Roman" w:hAnsi="Times New Roman" w:cs="Times New Roman"/>
          <w:b/>
          <w:bCs/>
          <w:i/>
          <w:color w:val="auto"/>
          <w:spacing w:val="-4"/>
          <w:sz w:val="26"/>
          <w:szCs w:val="26"/>
          <w:lang w:val="pt-BR"/>
        </w:rPr>
        <w:t>(HS 8208, 8209, 8406, 8407, 8408,</w:t>
      </w:r>
      <w:r w:rsidR="0052284A" w:rsidRPr="0005579E">
        <w:rPr>
          <w:rFonts w:ascii="Times New Roman" w:hAnsi="Times New Roman" w:cs="Times New Roman"/>
          <w:b/>
          <w:bCs/>
          <w:i/>
          <w:color w:val="auto"/>
          <w:spacing w:val="-4"/>
          <w:sz w:val="26"/>
          <w:szCs w:val="26"/>
          <w:lang w:val="pt-BR"/>
        </w:rPr>
        <w:t xml:space="preserve"> </w:t>
      </w:r>
      <w:r w:rsidR="009300CC" w:rsidRPr="0005579E">
        <w:rPr>
          <w:rFonts w:ascii="Times New Roman" w:hAnsi="Times New Roman" w:cs="Times New Roman"/>
          <w:b/>
          <w:bCs/>
          <w:i/>
          <w:color w:val="auto"/>
          <w:spacing w:val="-4"/>
          <w:sz w:val="26"/>
          <w:szCs w:val="26"/>
          <w:lang w:val="pt-BR"/>
        </w:rPr>
        <w:t>8409, 8410, 8411, 8412, 8424, 8479, 8480, 8481, 8482, 8483, 8484)</w:t>
      </w:r>
      <w:r w:rsidR="009300CC" w:rsidRPr="0005579E">
        <w:rPr>
          <w:rFonts w:ascii="Times New Roman" w:hAnsi="Times New Roman" w:cs="Times New Roman"/>
          <w:b/>
          <w:bCs/>
          <w:color w:val="auto"/>
          <w:spacing w:val="-4"/>
          <w:sz w:val="26"/>
          <w:szCs w:val="26"/>
          <w:lang w:val="pt-BR"/>
        </w:rPr>
        <w:t xml:space="preserve"> </w:t>
      </w:r>
      <w:r w:rsidRPr="0005579E">
        <w:rPr>
          <w:rFonts w:ascii="Times New Roman" w:hAnsi="Times New Roman" w:cs="Times New Roman"/>
          <w:b/>
          <w:bCs/>
          <w:color w:val="auto"/>
          <w:spacing w:val="-4"/>
          <w:sz w:val="26"/>
          <w:szCs w:val="26"/>
          <w:lang w:val="pt-BR"/>
        </w:rPr>
        <w:t xml:space="preserve">của Việt Nam trong tháng </w:t>
      </w:r>
      <w:r w:rsidR="0005579E" w:rsidRPr="0005579E">
        <w:rPr>
          <w:rFonts w:ascii="Times New Roman" w:hAnsi="Times New Roman" w:cs="Times New Roman"/>
          <w:b/>
          <w:bCs/>
          <w:color w:val="auto"/>
          <w:spacing w:val="-4"/>
          <w:sz w:val="26"/>
          <w:szCs w:val="26"/>
          <w:lang w:val="pt-BR"/>
        </w:rPr>
        <w:t>3</w:t>
      </w:r>
      <w:r w:rsidR="00A955CE" w:rsidRPr="0005579E">
        <w:rPr>
          <w:rFonts w:ascii="Times New Roman" w:hAnsi="Times New Roman" w:cs="Times New Roman"/>
          <w:b/>
          <w:bCs/>
          <w:color w:val="auto"/>
          <w:spacing w:val="-4"/>
          <w:sz w:val="26"/>
          <w:szCs w:val="26"/>
          <w:lang w:val="pt-BR"/>
        </w:rPr>
        <w:t xml:space="preserve"> và </w:t>
      </w:r>
      <w:r w:rsidR="0005579E" w:rsidRPr="0005579E">
        <w:rPr>
          <w:rFonts w:ascii="Times New Roman" w:hAnsi="Times New Roman" w:cs="Times New Roman"/>
          <w:b/>
          <w:bCs/>
          <w:color w:val="auto"/>
          <w:spacing w:val="-4"/>
          <w:sz w:val="26"/>
          <w:szCs w:val="26"/>
          <w:lang w:val="pt-BR"/>
        </w:rPr>
        <w:t>3</w:t>
      </w:r>
      <w:r w:rsidR="00A955CE" w:rsidRPr="0005579E">
        <w:rPr>
          <w:rFonts w:ascii="Times New Roman" w:hAnsi="Times New Roman" w:cs="Times New Roman"/>
          <w:b/>
          <w:bCs/>
          <w:color w:val="auto"/>
          <w:spacing w:val="-4"/>
          <w:sz w:val="26"/>
          <w:szCs w:val="26"/>
          <w:lang w:val="pt-BR"/>
        </w:rPr>
        <w:t xml:space="preserve"> tháng đầu</w:t>
      </w:r>
      <w:r w:rsidRPr="0005579E">
        <w:rPr>
          <w:rFonts w:ascii="Times New Roman" w:hAnsi="Times New Roman" w:cs="Times New Roman"/>
          <w:b/>
          <w:bCs/>
          <w:color w:val="auto"/>
          <w:spacing w:val="-4"/>
          <w:sz w:val="26"/>
          <w:szCs w:val="26"/>
          <w:lang w:val="pt-BR"/>
        </w:rPr>
        <w:t xml:space="preserve"> năm 202</w:t>
      </w:r>
      <w:r w:rsidR="00E57C1A" w:rsidRPr="0005579E">
        <w:rPr>
          <w:rFonts w:ascii="Times New Roman" w:hAnsi="Times New Roman" w:cs="Times New Roman"/>
          <w:b/>
          <w:bCs/>
          <w:color w:val="auto"/>
          <w:spacing w:val="-4"/>
          <w:sz w:val="26"/>
          <w:szCs w:val="26"/>
          <w:lang w:val="pt-BR"/>
        </w:rPr>
        <w:t>1</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555"/>
        <w:gridCol w:w="1296"/>
      </w:tblGrid>
      <w:tr w:rsidR="0005579E" w:rsidRPr="0005579E" w14:paraId="421E9E84" w14:textId="77777777" w:rsidTr="0005579E">
        <w:trPr>
          <w:trHeight w:val="20"/>
          <w:tblHeader/>
          <w:jc w:val="center"/>
        </w:trPr>
        <w:tc>
          <w:tcPr>
            <w:tcW w:w="2709" w:type="dxa"/>
            <w:shd w:val="clear" w:color="auto" w:fill="auto"/>
            <w:noWrap/>
            <w:vAlign w:val="center"/>
          </w:tcPr>
          <w:p w14:paraId="60FBD612" w14:textId="11FCD656" w:rsidR="006F18A6" w:rsidRPr="0005579E" w:rsidRDefault="006F18A6" w:rsidP="006F18A6">
            <w:pPr>
              <w:jc w:val="center"/>
              <w:rPr>
                <w:rFonts w:eastAsia="Times New Roman"/>
                <w:sz w:val="22"/>
                <w:szCs w:val="22"/>
              </w:rPr>
            </w:pPr>
            <w:r w:rsidRPr="0005579E">
              <w:rPr>
                <w:rFonts w:eastAsia="Times New Roman"/>
                <w:b/>
                <w:sz w:val="22"/>
                <w:szCs w:val="22"/>
              </w:rPr>
              <w:t>Thị trường xuất khẩu</w:t>
            </w:r>
          </w:p>
        </w:tc>
        <w:tc>
          <w:tcPr>
            <w:tcW w:w="1701" w:type="dxa"/>
            <w:shd w:val="clear" w:color="auto" w:fill="auto"/>
            <w:noWrap/>
            <w:vAlign w:val="center"/>
          </w:tcPr>
          <w:p w14:paraId="385056BE" w14:textId="6D900200" w:rsidR="006F18A6" w:rsidRPr="0005579E" w:rsidRDefault="006F18A6" w:rsidP="0005579E">
            <w:pPr>
              <w:jc w:val="center"/>
              <w:rPr>
                <w:rFonts w:eastAsia="Times New Roman"/>
                <w:sz w:val="22"/>
                <w:szCs w:val="22"/>
              </w:rPr>
            </w:pPr>
            <w:r w:rsidRPr="0005579E">
              <w:rPr>
                <w:rFonts w:eastAsia="Times New Roman"/>
                <w:b/>
                <w:sz w:val="22"/>
                <w:szCs w:val="22"/>
              </w:rPr>
              <w:t>KNXK T</w:t>
            </w:r>
            <w:r w:rsidR="0005579E" w:rsidRPr="0005579E">
              <w:rPr>
                <w:rFonts w:eastAsia="Times New Roman"/>
                <w:b/>
                <w:sz w:val="22"/>
                <w:szCs w:val="22"/>
              </w:rPr>
              <w:t>3</w:t>
            </w:r>
            <w:r w:rsidRPr="0005579E">
              <w:rPr>
                <w:rFonts w:eastAsia="Times New Roman"/>
                <w:b/>
                <w:sz w:val="22"/>
                <w:szCs w:val="22"/>
              </w:rPr>
              <w:t>/2021 (USD)</w:t>
            </w:r>
          </w:p>
        </w:tc>
        <w:tc>
          <w:tcPr>
            <w:tcW w:w="1417" w:type="dxa"/>
            <w:shd w:val="clear" w:color="auto" w:fill="auto"/>
            <w:noWrap/>
            <w:vAlign w:val="center"/>
          </w:tcPr>
          <w:p w14:paraId="7D1C8791" w14:textId="2D7C8690" w:rsidR="006F18A6" w:rsidRPr="0005579E" w:rsidRDefault="006F18A6" w:rsidP="0005579E">
            <w:pPr>
              <w:jc w:val="center"/>
              <w:rPr>
                <w:rFonts w:eastAsia="Times New Roman"/>
                <w:sz w:val="22"/>
                <w:szCs w:val="22"/>
              </w:rPr>
            </w:pPr>
            <w:r w:rsidRPr="0005579E">
              <w:rPr>
                <w:rFonts w:eastAsia="Times New Roman"/>
                <w:b/>
                <w:sz w:val="22"/>
                <w:szCs w:val="22"/>
              </w:rPr>
              <w:t>So với T</w:t>
            </w:r>
            <w:r w:rsidR="0005579E" w:rsidRPr="0005579E">
              <w:rPr>
                <w:rFonts w:eastAsia="Times New Roman"/>
                <w:b/>
                <w:sz w:val="22"/>
                <w:szCs w:val="22"/>
              </w:rPr>
              <w:t>2</w:t>
            </w:r>
            <w:r w:rsidRPr="0005579E">
              <w:rPr>
                <w:rFonts w:eastAsia="Times New Roman"/>
                <w:b/>
                <w:sz w:val="22"/>
                <w:szCs w:val="22"/>
              </w:rPr>
              <w:t>/2021 (%)</w:t>
            </w:r>
          </w:p>
        </w:tc>
        <w:tc>
          <w:tcPr>
            <w:tcW w:w="1555" w:type="dxa"/>
            <w:shd w:val="clear" w:color="auto" w:fill="auto"/>
            <w:noWrap/>
            <w:vAlign w:val="center"/>
          </w:tcPr>
          <w:p w14:paraId="4A89CFFE" w14:textId="2FBED6D2" w:rsidR="006F18A6" w:rsidRPr="0005579E" w:rsidRDefault="006F18A6" w:rsidP="0005579E">
            <w:pPr>
              <w:jc w:val="center"/>
              <w:rPr>
                <w:rFonts w:eastAsia="Times New Roman"/>
                <w:sz w:val="22"/>
                <w:szCs w:val="22"/>
              </w:rPr>
            </w:pPr>
            <w:r w:rsidRPr="0005579E">
              <w:rPr>
                <w:rFonts w:eastAsia="Times New Roman"/>
                <w:b/>
                <w:sz w:val="22"/>
                <w:szCs w:val="22"/>
              </w:rPr>
              <w:t xml:space="preserve">KNXK </w:t>
            </w:r>
            <w:r w:rsidR="0005579E" w:rsidRPr="0005579E">
              <w:rPr>
                <w:rFonts w:eastAsia="Times New Roman"/>
                <w:b/>
                <w:sz w:val="22"/>
                <w:szCs w:val="22"/>
              </w:rPr>
              <w:t>3</w:t>
            </w:r>
            <w:r w:rsidRPr="0005579E">
              <w:rPr>
                <w:rFonts w:eastAsia="Times New Roman"/>
                <w:b/>
                <w:sz w:val="22"/>
                <w:szCs w:val="22"/>
              </w:rPr>
              <w:t>T/2021 (USD)</w:t>
            </w:r>
          </w:p>
        </w:tc>
        <w:tc>
          <w:tcPr>
            <w:tcW w:w="1296" w:type="dxa"/>
            <w:shd w:val="clear" w:color="auto" w:fill="auto"/>
            <w:noWrap/>
            <w:vAlign w:val="center"/>
          </w:tcPr>
          <w:p w14:paraId="23FD291A" w14:textId="4743F860" w:rsidR="006F18A6" w:rsidRPr="0005579E" w:rsidRDefault="006F18A6" w:rsidP="006F18A6">
            <w:pPr>
              <w:jc w:val="center"/>
              <w:rPr>
                <w:rFonts w:eastAsia="Times New Roman"/>
                <w:sz w:val="22"/>
                <w:szCs w:val="22"/>
              </w:rPr>
            </w:pPr>
            <w:r w:rsidRPr="0005579E">
              <w:rPr>
                <w:rFonts w:eastAsia="Times New Roman"/>
                <w:b/>
                <w:sz w:val="22"/>
                <w:szCs w:val="22"/>
              </w:rPr>
              <w:t>Tỷ trọng</w:t>
            </w:r>
            <w:r w:rsidR="0005579E" w:rsidRPr="0005579E">
              <w:rPr>
                <w:rFonts w:eastAsia="Times New Roman"/>
                <w:b/>
                <w:sz w:val="22"/>
                <w:szCs w:val="22"/>
              </w:rPr>
              <w:t xml:space="preserve"> 3T/2021</w:t>
            </w:r>
            <w:r w:rsidRPr="0005579E">
              <w:rPr>
                <w:rFonts w:eastAsia="Times New Roman"/>
                <w:b/>
                <w:sz w:val="22"/>
                <w:szCs w:val="22"/>
              </w:rPr>
              <w:t xml:space="preserve"> (%)</w:t>
            </w:r>
          </w:p>
        </w:tc>
      </w:tr>
      <w:tr w:rsidR="0005579E" w:rsidRPr="00290779" w14:paraId="06FB978F" w14:textId="77777777" w:rsidTr="0005579E">
        <w:trPr>
          <w:trHeight w:val="20"/>
          <w:jc w:val="center"/>
        </w:trPr>
        <w:tc>
          <w:tcPr>
            <w:tcW w:w="2709" w:type="dxa"/>
            <w:shd w:val="clear" w:color="auto" w:fill="auto"/>
            <w:noWrap/>
            <w:vAlign w:val="bottom"/>
            <w:hideMark/>
          </w:tcPr>
          <w:p w14:paraId="2BB40027" w14:textId="3CE31A12" w:rsidR="0005579E" w:rsidRPr="00290779" w:rsidRDefault="0005579E" w:rsidP="006F18A6">
            <w:pPr>
              <w:rPr>
                <w:rFonts w:eastAsia="Times New Roman"/>
                <w:b/>
                <w:color w:val="FF0000"/>
                <w:sz w:val="22"/>
                <w:szCs w:val="22"/>
              </w:rPr>
            </w:pPr>
            <w:r w:rsidRPr="0005579E">
              <w:rPr>
                <w:rFonts w:eastAsia="Times New Roman"/>
                <w:b/>
                <w:color w:val="000000"/>
                <w:sz w:val="22"/>
                <w:szCs w:val="22"/>
              </w:rPr>
              <w:t>Tổng</w:t>
            </w:r>
          </w:p>
        </w:tc>
        <w:tc>
          <w:tcPr>
            <w:tcW w:w="1701" w:type="dxa"/>
            <w:shd w:val="clear" w:color="auto" w:fill="auto"/>
            <w:noWrap/>
            <w:vAlign w:val="bottom"/>
            <w:hideMark/>
          </w:tcPr>
          <w:p w14:paraId="3376959C" w14:textId="1AFF7873" w:rsidR="0005579E" w:rsidRPr="00290779" w:rsidRDefault="0005579E" w:rsidP="006F18A6">
            <w:pPr>
              <w:jc w:val="right"/>
              <w:rPr>
                <w:rFonts w:eastAsia="Times New Roman"/>
                <w:b/>
                <w:color w:val="FF0000"/>
                <w:sz w:val="22"/>
                <w:szCs w:val="22"/>
              </w:rPr>
            </w:pPr>
            <w:r w:rsidRPr="0005579E">
              <w:rPr>
                <w:rFonts w:eastAsia="Times New Roman"/>
                <w:b/>
                <w:color w:val="000000"/>
                <w:sz w:val="22"/>
                <w:szCs w:val="22"/>
              </w:rPr>
              <w:t>211.144.382</w:t>
            </w:r>
          </w:p>
        </w:tc>
        <w:tc>
          <w:tcPr>
            <w:tcW w:w="1417" w:type="dxa"/>
            <w:shd w:val="clear" w:color="auto" w:fill="auto"/>
            <w:noWrap/>
            <w:vAlign w:val="bottom"/>
            <w:hideMark/>
          </w:tcPr>
          <w:p w14:paraId="67565969" w14:textId="3FB6F697" w:rsidR="0005579E" w:rsidRPr="00290779" w:rsidRDefault="0005579E" w:rsidP="006F18A6">
            <w:pPr>
              <w:jc w:val="right"/>
              <w:rPr>
                <w:rFonts w:eastAsia="Times New Roman"/>
                <w:b/>
                <w:color w:val="FF0000"/>
                <w:sz w:val="22"/>
                <w:szCs w:val="22"/>
              </w:rPr>
            </w:pPr>
            <w:r w:rsidRPr="0005579E">
              <w:rPr>
                <w:rFonts w:eastAsia="Times New Roman"/>
                <w:b/>
                <w:color w:val="000000"/>
                <w:sz w:val="22"/>
                <w:szCs w:val="22"/>
              </w:rPr>
              <w:t>28,03</w:t>
            </w:r>
          </w:p>
        </w:tc>
        <w:tc>
          <w:tcPr>
            <w:tcW w:w="1555" w:type="dxa"/>
            <w:shd w:val="clear" w:color="auto" w:fill="auto"/>
            <w:noWrap/>
            <w:vAlign w:val="bottom"/>
            <w:hideMark/>
          </w:tcPr>
          <w:p w14:paraId="76B105E1" w14:textId="61601FD5" w:rsidR="0005579E" w:rsidRPr="00290779" w:rsidRDefault="0005579E" w:rsidP="006F18A6">
            <w:pPr>
              <w:jc w:val="right"/>
              <w:rPr>
                <w:rFonts w:eastAsia="Times New Roman"/>
                <w:b/>
                <w:color w:val="FF0000"/>
                <w:sz w:val="22"/>
                <w:szCs w:val="22"/>
              </w:rPr>
            </w:pPr>
            <w:r w:rsidRPr="0005579E">
              <w:rPr>
                <w:rFonts w:eastAsia="Times New Roman"/>
                <w:b/>
                <w:color w:val="000000"/>
                <w:sz w:val="22"/>
                <w:szCs w:val="22"/>
              </w:rPr>
              <w:t>591.030.556</w:t>
            </w:r>
          </w:p>
        </w:tc>
        <w:tc>
          <w:tcPr>
            <w:tcW w:w="1296" w:type="dxa"/>
            <w:shd w:val="clear" w:color="auto" w:fill="auto"/>
            <w:noWrap/>
            <w:vAlign w:val="bottom"/>
            <w:hideMark/>
          </w:tcPr>
          <w:p w14:paraId="003B88CC" w14:textId="2DA70A5C" w:rsidR="0005579E" w:rsidRPr="00290779" w:rsidRDefault="0005579E" w:rsidP="006F18A6">
            <w:pPr>
              <w:jc w:val="right"/>
              <w:rPr>
                <w:rFonts w:eastAsia="Times New Roman"/>
                <w:b/>
                <w:color w:val="FF0000"/>
                <w:sz w:val="22"/>
                <w:szCs w:val="22"/>
              </w:rPr>
            </w:pPr>
            <w:r w:rsidRPr="0005579E">
              <w:rPr>
                <w:rFonts w:eastAsia="Times New Roman"/>
                <w:b/>
                <w:color w:val="000000"/>
                <w:sz w:val="22"/>
                <w:szCs w:val="22"/>
              </w:rPr>
              <w:t>100,00</w:t>
            </w:r>
          </w:p>
        </w:tc>
      </w:tr>
      <w:tr w:rsidR="0005579E" w:rsidRPr="00290779" w14:paraId="4CB0964C" w14:textId="77777777" w:rsidTr="0005579E">
        <w:trPr>
          <w:trHeight w:val="20"/>
          <w:jc w:val="center"/>
        </w:trPr>
        <w:tc>
          <w:tcPr>
            <w:tcW w:w="2709" w:type="dxa"/>
            <w:shd w:val="clear" w:color="auto" w:fill="auto"/>
            <w:noWrap/>
            <w:vAlign w:val="bottom"/>
            <w:hideMark/>
          </w:tcPr>
          <w:p w14:paraId="7CF20B2F" w14:textId="068AC385" w:rsidR="0005579E" w:rsidRPr="00290779" w:rsidRDefault="0005579E" w:rsidP="006F18A6">
            <w:pPr>
              <w:rPr>
                <w:rFonts w:eastAsia="Times New Roman"/>
                <w:color w:val="FF0000"/>
                <w:sz w:val="22"/>
                <w:szCs w:val="22"/>
              </w:rPr>
            </w:pPr>
            <w:r w:rsidRPr="0005579E">
              <w:rPr>
                <w:rFonts w:eastAsia="Times New Roman"/>
                <w:color w:val="000000"/>
                <w:sz w:val="22"/>
                <w:szCs w:val="22"/>
              </w:rPr>
              <w:t>Mỹ</w:t>
            </w:r>
          </w:p>
        </w:tc>
        <w:tc>
          <w:tcPr>
            <w:tcW w:w="1701" w:type="dxa"/>
            <w:shd w:val="clear" w:color="auto" w:fill="auto"/>
            <w:noWrap/>
            <w:vAlign w:val="bottom"/>
            <w:hideMark/>
          </w:tcPr>
          <w:p w14:paraId="6CA4082B" w14:textId="5DFE6AA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80.735.673</w:t>
            </w:r>
          </w:p>
        </w:tc>
        <w:tc>
          <w:tcPr>
            <w:tcW w:w="1417" w:type="dxa"/>
            <w:shd w:val="clear" w:color="auto" w:fill="auto"/>
            <w:noWrap/>
            <w:vAlign w:val="bottom"/>
            <w:hideMark/>
          </w:tcPr>
          <w:p w14:paraId="6BDA3F26" w14:textId="2962CE5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14,28</w:t>
            </w:r>
          </w:p>
        </w:tc>
        <w:tc>
          <w:tcPr>
            <w:tcW w:w="1555" w:type="dxa"/>
            <w:shd w:val="clear" w:color="auto" w:fill="auto"/>
            <w:noWrap/>
            <w:vAlign w:val="bottom"/>
            <w:hideMark/>
          </w:tcPr>
          <w:p w14:paraId="2EB57371" w14:textId="43D7004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244.183.265</w:t>
            </w:r>
          </w:p>
        </w:tc>
        <w:tc>
          <w:tcPr>
            <w:tcW w:w="1296" w:type="dxa"/>
            <w:shd w:val="clear" w:color="auto" w:fill="auto"/>
            <w:noWrap/>
            <w:vAlign w:val="bottom"/>
            <w:hideMark/>
          </w:tcPr>
          <w:p w14:paraId="021A796A" w14:textId="74CCF3AB"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41,31</w:t>
            </w:r>
          </w:p>
        </w:tc>
      </w:tr>
      <w:tr w:rsidR="0005579E" w:rsidRPr="00290779" w14:paraId="2B08F876" w14:textId="77777777" w:rsidTr="0005579E">
        <w:trPr>
          <w:trHeight w:val="20"/>
          <w:jc w:val="center"/>
        </w:trPr>
        <w:tc>
          <w:tcPr>
            <w:tcW w:w="2709" w:type="dxa"/>
            <w:shd w:val="clear" w:color="auto" w:fill="auto"/>
            <w:noWrap/>
            <w:vAlign w:val="bottom"/>
            <w:hideMark/>
          </w:tcPr>
          <w:p w14:paraId="2D82C3B2" w14:textId="014AD9E9" w:rsidR="0005579E" w:rsidRPr="00290779" w:rsidRDefault="0005579E" w:rsidP="006F18A6">
            <w:pPr>
              <w:rPr>
                <w:rFonts w:eastAsia="Times New Roman"/>
                <w:color w:val="FF0000"/>
                <w:sz w:val="22"/>
                <w:szCs w:val="22"/>
              </w:rPr>
            </w:pPr>
            <w:r w:rsidRPr="0005579E">
              <w:rPr>
                <w:rFonts w:eastAsia="Times New Roman"/>
                <w:color w:val="000000"/>
                <w:sz w:val="22"/>
                <w:szCs w:val="22"/>
              </w:rPr>
              <w:t>Trung Quốc</w:t>
            </w:r>
          </w:p>
        </w:tc>
        <w:tc>
          <w:tcPr>
            <w:tcW w:w="1701" w:type="dxa"/>
            <w:shd w:val="clear" w:color="auto" w:fill="auto"/>
            <w:noWrap/>
            <w:vAlign w:val="bottom"/>
            <w:hideMark/>
          </w:tcPr>
          <w:p w14:paraId="0C9A453B" w14:textId="373BDB6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36.204.087</w:t>
            </w:r>
          </w:p>
        </w:tc>
        <w:tc>
          <w:tcPr>
            <w:tcW w:w="1417" w:type="dxa"/>
            <w:shd w:val="clear" w:color="auto" w:fill="auto"/>
            <w:noWrap/>
            <w:vAlign w:val="bottom"/>
            <w:hideMark/>
          </w:tcPr>
          <w:p w14:paraId="155E9971" w14:textId="365C8129"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75,75</w:t>
            </w:r>
          </w:p>
        </w:tc>
        <w:tc>
          <w:tcPr>
            <w:tcW w:w="1555" w:type="dxa"/>
            <w:shd w:val="clear" w:color="auto" w:fill="auto"/>
            <w:noWrap/>
            <w:vAlign w:val="bottom"/>
            <w:hideMark/>
          </w:tcPr>
          <w:p w14:paraId="69312F95" w14:textId="7C93021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85.123.942</w:t>
            </w:r>
          </w:p>
        </w:tc>
        <w:tc>
          <w:tcPr>
            <w:tcW w:w="1296" w:type="dxa"/>
            <w:shd w:val="clear" w:color="auto" w:fill="auto"/>
            <w:noWrap/>
            <w:vAlign w:val="bottom"/>
            <w:hideMark/>
          </w:tcPr>
          <w:p w14:paraId="1EFB556D" w14:textId="47F9B76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14,40</w:t>
            </w:r>
          </w:p>
        </w:tc>
      </w:tr>
      <w:tr w:rsidR="0005579E" w:rsidRPr="00290779" w14:paraId="2D5351A1" w14:textId="77777777" w:rsidTr="0005579E">
        <w:trPr>
          <w:trHeight w:val="20"/>
          <w:jc w:val="center"/>
        </w:trPr>
        <w:tc>
          <w:tcPr>
            <w:tcW w:w="2709" w:type="dxa"/>
            <w:shd w:val="clear" w:color="auto" w:fill="auto"/>
            <w:noWrap/>
            <w:vAlign w:val="bottom"/>
            <w:hideMark/>
          </w:tcPr>
          <w:p w14:paraId="123093BF" w14:textId="6D78D015" w:rsidR="0005579E" w:rsidRPr="00290779" w:rsidRDefault="0005579E" w:rsidP="006F18A6">
            <w:pPr>
              <w:rPr>
                <w:rFonts w:eastAsia="Times New Roman"/>
                <w:color w:val="FF0000"/>
                <w:sz w:val="22"/>
                <w:szCs w:val="22"/>
              </w:rPr>
            </w:pPr>
            <w:r w:rsidRPr="0005579E">
              <w:rPr>
                <w:rFonts w:eastAsia="Times New Roman"/>
                <w:color w:val="000000"/>
                <w:sz w:val="22"/>
                <w:szCs w:val="22"/>
              </w:rPr>
              <w:t>Nhật Bản</w:t>
            </w:r>
          </w:p>
        </w:tc>
        <w:tc>
          <w:tcPr>
            <w:tcW w:w="1701" w:type="dxa"/>
            <w:shd w:val="clear" w:color="auto" w:fill="auto"/>
            <w:noWrap/>
            <w:vAlign w:val="bottom"/>
            <w:hideMark/>
          </w:tcPr>
          <w:p w14:paraId="6CA0C7CC" w14:textId="26E5CCB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28.452.339</w:t>
            </w:r>
          </w:p>
        </w:tc>
        <w:tc>
          <w:tcPr>
            <w:tcW w:w="1417" w:type="dxa"/>
            <w:shd w:val="clear" w:color="auto" w:fill="auto"/>
            <w:noWrap/>
            <w:vAlign w:val="bottom"/>
            <w:hideMark/>
          </w:tcPr>
          <w:p w14:paraId="6F1DCCE6" w14:textId="7A50178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28,33</w:t>
            </w:r>
          </w:p>
        </w:tc>
        <w:tc>
          <w:tcPr>
            <w:tcW w:w="1555" w:type="dxa"/>
            <w:shd w:val="clear" w:color="auto" w:fill="auto"/>
            <w:noWrap/>
            <w:vAlign w:val="bottom"/>
            <w:hideMark/>
          </w:tcPr>
          <w:p w14:paraId="654A940E" w14:textId="64755DF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72.340.990</w:t>
            </w:r>
          </w:p>
        </w:tc>
        <w:tc>
          <w:tcPr>
            <w:tcW w:w="1296" w:type="dxa"/>
            <w:shd w:val="clear" w:color="auto" w:fill="auto"/>
            <w:noWrap/>
            <w:vAlign w:val="bottom"/>
            <w:hideMark/>
          </w:tcPr>
          <w:p w14:paraId="791ECAB4" w14:textId="54D2D982"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12,24</w:t>
            </w:r>
          </w:p>
        </w:tc>
      </w:tr>
      <w:tr w:rsidR="0005579E" w:rsidRPr="00290779" w14:paraId="1D3E35A8" w14:textId="77777777" w:rsidTr="0005579E">
        <w:trPr>
          <w:trHeight w:val="20"/>
          <w:jc w:val="center"/>
        </w:trPr>
        <w:tc>
          <w:tcPr>
            <w:tcW w:w="2709" w:type="dxa"/>
            <w:shd w:val="clear" w:color="auto" w:fill="auto"/>
            <w:noWrap/>
            <w:vAlign w:val="bottom"/>
            <w:hideMark/>
          </w:tcPr>
          <w:p w14:paraId="706F593D" w14:textId="6EB48E42" w:rsidR="0005579E" w:rsidRPr="00290779" w:rsidRDefault="0005579E" w:rsidP="006F18A6">
            <w:pPr>
              <w:rPr>
                <w:rFonts w:eastAsia="Times New Roman"/>
                <w:color w:val="FF0000"/>
                <w:sz w:val="22"/>
                <w:szCs w:val="22"/>
              </w:rPr>
            </w:pPr>
            <w:r w:rsidRPr="0005579E">
              <w:rPr>
                <w:rFonts w:eastAsia="Times New Roman"/>
                <w:color w:val="000000"/>
                <w:sz w:val="22"/>
                <w:szCs w:val="22"/>
              </w:rPr>
              <w:t>Singapore</w:t>
            </w:r>
          </w:p>
        </w:tc>
        <w:tc>
          <w:tcPr>
            <w:tcW w:w="1701" w:type="dxa"/>
            <w:shd w:val="clear" w:color="auto" w:fill="auto"/>
            <w:noWrap/>
            <w:vAlign w:val="bottom"/>
            <w:hideMark/>
          </w:tcPr>
          <w:p w14:paraId="7ABF6B7F" w14:textId="7F43F19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10.333.340</w:t>
            </w:r>
          </w:p>
        </w:tc>
        <w:tc>
          <w:tcPr>
            <w:tcW w:w="1417" w:type="dxa"/>
            <w:shd w:val="clear" w:color="auto" w:fill="auto"/>
            <w:noWrap/>
            <w:vAlign w:val="bottom"/>
            <w:hideMark/>
          </w:tcPr>
          <w:p w14:paraId="1C8BEE89" w14:textId="15D257E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28,62</w:t>
            </w:r>
          </w:p>
        </w:tc>
        <w:tc>
          <w:tcPr>
            <w:tcW w:w="1555" w:type="dxa"/>
            <w:shd w:val="clear" w:color="auto" w:fill="auto"/>
            <w:noWrap/>
            <w:vAlign w:val="bottom"/>
            <w:hideMark/>
          </w:tcPr>
          <w:p w14:paraId="3F4AB9F0" w14:textId="6701749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39.619.797</w:t>
            </w:r>
          </w:p>
        </w:tc>
        <w:tc>
          <w:tcPr>
            <w:tcW w:w="1296" w:type="dxa"/>
            <w:shd w:val="clear" w:color="auto" w:fill="auto"/>
            <w:noWrap/>
            <w:vAlign w:val="bottom"/>
            <w:hideMark/>
          </w:tcPr>
          <w:p w14:paraId="30CC008F" w14:textId="2E80A7F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6,70</w:t>
            </w:r>
          </w:p>
        </w:tc>
      </w:tr>
      <w:tr w:rsidR="0005579E" w:rsidRPr="00290779" w14:paraId="0EDCD5CD" w14:textId="77777777" w:rsidTr="0005579E">
        <w:trPr>
          <w:trHeight w:val="20"/>
          <w:jc w:val="center"/>
        </w:trPr>
        <w:tc>
          <w:tcPr>
            <w:tcW w:w="2709" w:type="dxa"/>
            <w:shd w:val="clear" w:color="auto" w:fill="auto"/>
            <w:noWrap/>
            <w:vAlign w:val="bottom"/>
            <w:hideMark/>
          </w:tcPr>
          <w:p w14:paraId="769D4159" w14:textId="1ED476AA" w:rsidR="0005579E" w:rsidRPr="00290779" w:rsidRDefault="0005579E" w:rsidP="006F18A6">
            <w:pPr>
              <w:rPr>
                <w:rFonts w:eastAsia="Times New Roman"/>
                <w:color w:val="FF0000"/>
                <w:sz w:val="22"/>
                <w:szCs w:val="22"/>
              </w:rPr>
            </w:pPr>
            <w:r w:rsidRPr="0005579E">
              <w:rPr>
                <w:rFonts w:eastAsia="Times New Roman"/>
                <w:color w:val="000000"/>
                <w:sz w:val="22"/>
                <w:szCs w:val="22"/>
              </w:rPr>
              <w:t>Hàn Quốc</w:t>
            </w:r>
          </w:p>
        </w:tc>
        <w:tc>
          <w:tcPr>
            <w:tcW w:w="1701" w:type="dxa"/>
            <w:shd w:val="clear" w:color="auto" w:fill="auto"/>
            <w:noWrap/>
            <w:vAlign w:val="bottom"/>
            <w:hideMark/>
          </w:tcPr>
          <w:p w14:paraId="09E0F2F0" w14:textId="3D09890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13.840.082</w:t>
            </w:r>
          </w:p>
        </w:tc>
        <w:tc>
          <w:tcPr>
            <w:tcW w:w="1417" w:type="dxa"/>
            <w:shd w:val="clear" w:color="auto" w:fill="auto"/>
            <w:noWrap/>
            <w:vAlign w:val="bottom"/>
            <w:hideMark/>
          </w:tcPr>
          <w:p w14:paraId="15D4A18E" w14:textId="3B2A7C4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55,53</w:t>
            </w:r>
          </w:p>
        </w:tc>
        <w:tc>
          <w:tcPr>
            <w:tcW w:w="1555" w:type="dxa"/>
            <w:shd w:val="clear" w:color="auto" w:fill="auto"/>
            <w:noWrap/>
            <w:vAlign w:val="bottom"/>
            <w:hideMark/>
          </w:tcPr>
          <w:p w14:paraId="19467930" w14:textId="551A659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33.473.759</w:t>
            </w:r>
          </w:p>
        </w:tc>
        <w:tc>
          <w:tcPr>
            <w:tcW w:w="1296" w:type="dxa"/>
            <w:shd w:val="clear" w:color="auto" w:fill="auto"/>
            <w:noWrap/>
            <w:vAlign w:val="bottom"/>
            <w:hideMark/>
          </w:tcPr>
          <w:p w14:paraId="3FA3ED8B" w14:textId="13C7FC1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5,66</w:t>
            </w:r>
          </w:p>
        </w:tc>
      </w:tr>
      <w:tr w:rsidR="0005579E" w:rsidRPr="00290779" w14:paraId="63AB3D74" w14:textId="77777777" w:rsidTr="0005579E">
        <w:trPr>
          <w:trHeight w:val="20"/>
          <w:jc w:val="center"/>
        </w:trPr>
        <w:tc>
          <w:tcPr>
            <w:tcW w:w="2709" w:type="dxa"/>
            <w:shd w:val="clear" w:color="auto" w:fill="auto"/>
            <w:noWrap/>
            <w:vAlign w:val="bottom"/>
            <w:hideMark/>
          </w:tcPr>
          <w:p w14:paraId="4902C6F4" w14:textId="1867FCF1" w:rsidR="0005579E" w:rsidRPr="00290779" w:rsidRDefault="0005579E" w:rsidP="006F18A6">
            <w:pPr>
              <w:rPr>
                <w:rFonts w:eastAsia="Times New Roman"/>
                <w:color w:val="FF0000"/>
                <w:sz w:val="22"/>
                <w:szCs w:val="22"/>
              </w:rPr>
            </w:pPr>
            <w:r w:rsidRPr="0005579E">
              <w:rPr>
                <w:rFonts w:eastAsia="Times New Roman"/>
                <w:color w:val="000000"/>
                <w:sz w:val="22"/>
                <w:szCs w:val="22"/>
              </w:rPr>
              <w:t>Đức</w:t>
            </w:r>
          </w:p>
        </w:tc>
        <w:tc>
          <w:tcPr>
            <w:tcW w:w="1701" w:type="dxa"/>
            <w:shd w:val="clear" w:color="auto" w:fill="auto"/>
            <w:noWrap/>
            <w:vAlign w:val="bottom"/>
            <w:hideMark/>
          </w:tcPr>
          <w:p w14:paraId="0A97624D" w14:textId="310CFE59"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7.232.000</w:t>
            </w:r>
          </w:p>
        </w:tc>
        <w:tc>
          <w:tcPr>
            <w:tcW w:w="1417" w:type="dxa"/>
            <w:shd w:val="clear" w:color="auto" w:fill="auto"/>
            <w:noWrap/>
            <w:vAlign w:val="bottom"/>
            <w:hideMark/>
          </w:tcPr>
          <w:p w14:paraId="6CA2C769" w14:textId="73AF84C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65,68</w:t>
            </w:r>
          </w:p>
        </w:tc>
        <w:tc>
          <w:tcPr>
            <w:tcW w:w="1555" w:type="dxa"/>
            <w:shd w:val="clear" w:color="auto" w:fill="auto"/>
            <w:noWrap/>
            <w:vAlign w:val="bottom"/>
            <w:hideMark/>
          </w:tcPr>
          <w:p w14:paraId="3BC90420" w14:textId="65F2CEF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16.679.443</w:t>
            </w:r>
          </w:p>
        </w:tc>
        <w:tc>
          <w:tcPr>
            <w:tcW w:w="1296" w:type="dxa"/>
            <w:shd w:val="clear" w:color="auto" w:fill="auto"/>
            <w:noWrap/>
            <w:vAlign w:val="bottom"/>
            <w:hideMark/>
          </w:tcPr>
          <w:p w14:paraId="29B01891" w14:textId="0F97D593"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2,82</w:t>
            </w:r>
          </w:p>
        </w:tc>
      </w:tr>
      <w:tr w:rsidR="0005579E" w:rsidRPr="00290779" w14:paraId="6301E217" w14:textId="77777777" w:rsidTr="0005579E">
        <w:trPr>
          <w:trHeight w:val="20"/>
          <w:jc w:val="center"/>
        </w:trPr>
        <w:tc>
          <w:tcPr>
            <w:tcW w:w="2709" w:type="dxa"/>
            <w:shd w:val="clear" w:color="auto" w:fill="auto"/>
            <w:noWrap/>
            <w:vAlign w:val="bottom"/>
            <w:hideMark/>
          </w:tcPr>
          <w:p w14:paraId="3B616F9F" w14:textId="616926B1" w:rsidR="0005579E" w:rsidRPr="00290779" w:rsidRDefault="0005579E" w:rsidP="006F18A6">
            <w:pPr>
              <w:rPr>
                <w:rFonts w:eastAsia="Times New Roman"/>
                <w:color w:val="FF0000"/>
                <w:sz w:val="22"/>
                <w:szCs w:val="22"/>
              </w:rPr>
            </w:pPr>
            <w:r w:rsidRPr="0005579E">
              <w:rPr>
                <w:rFonts w:eastAsia="Times New Roman"/>
                <w:color w:val="000000"/>
                <w:sz w:val="22"/>
                <w:szCs w:val="22"/>
              </w:rPr>
              <w:t>Thái Lan</w:t>
            </w:r>
          </w:p>
        </w:tc>
        <w:tc>
          <w:tcPr>
            <w:tcW w:w="1701" w:type="dxa"/>
            <w:shd w:val="clear" w:color="auto" w:fill="auto"/>
            <w:noWrap/>
            <w:vAlign w:val="bottom"/>
            <w:hideMark/>
          </w:tcPr>
          <w:p w14:paraId="2403F07E" w14:textId="48CC7AC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6.274.602</w:t>
            </w:r>
          </w:p>
        </w:tc>
        <w:tc>
          <w:tcPr>
            <w:tcW w:w="1417" w:type="dxa"/>
            <w:shd w:val="clear" w:color="auto" w:fill="auto"/>
            <w:noWrap/>
            <w:vAlign w:val="bottom"/>
            <w:hideMark/>
          </w:tcPr>
          <w:p w14:paraId="462DE16C" w14:textId="6E4BCE7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33,99</w:t>
            </w:r>
          </w:p>
        </w:tc>
        <w:tc>
          <w:tcPr>
            <w:tcW w:w="1555" w:type="dxa"/>
            <w:shd w:val="clear" w:color="auto" w:fill="auto"/>
            <w:noWrap/>
            <w:vAlign w:val="bottom"/>
            <w:hideMark/>
          </w:tcPr>
          <w:p w14:paraId="692DC94B" w14:textId="678D7053"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16.420.449</w:t>
            </w:r>
          </w:p>
        </w:tc>
        <w:tc>
          <w:tcPr>
            <w:tcW w:w="1296" w:type="dxa"/>
            <w:shd w:val="clear" w:color="auto" w:fill="auto"/>
            <w:noWrap/>
            <w:vAlign w:val="bottom"/>
            <w:hideMark/>
          </w:tcPr>
          <w:p w14:paraId="1C903304" w14:textId="038CD68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2,78</w:t>
            </w:r>
          </w:p>
        </w:tc>
      </w:tr>
      <w:tr w:rsidR="0005579E" w:rsidRPr="00290779" w14:paraId="7429F7AD" w14:textId="77777777" w:rsidTr="0005579E">
        <w:trPr>
          <w:trHeight w:val="20"/>
          <w:jc w:val="center"/>
        </w:trPr>
        <w:tc>
          <w:tcPr>
            <w:tcW w:w="2709" w:type="dxa"/>
            <w:shd w:val="clear" w:color="auto" w:fill="auto"/>
            <w:noWrap/>
            <w:vAlign w:val="bottom"/>
            <w:hideMark/>
          </w:tcPr>
          <w:p w14:paraId="5A4B6AB0" w14:textId="60D09289" w:rsidR="0005579E" w:rsidRPr="00290779" w:rsidRDefault="0005579E" w:rsidP="006F18A6">
            <w:pPr>
              <w:rPr>
                <w:rFonts w:eastAsia="Times New Roman"/>
                <w:color w:val="FF0000"/>
                <w:sz w:val="22"/>
                <w:szCs w:val="22"/>
              </w:rPr>
            </w:pPr>
            <w:r w:rsidRPr="0005579E">
              <w:rPr>
                <w:rFonts w:eastAsia="Times New Roman"/>
                <w:color w:val="000000"/>
                <w:sz w:val="22"/>
                <w:szCs w:val="22"/>
              </w:rPr>
              <w:t>Đài Loan</w:t>
            </w:r>
          </w:p>
        </w:tc>
        <w:tc>
          <w:tcPr>
            <w:tcW w:w="1701" w:type="dxa"/>
            <w:shd w:val="clear" w:color="auto" w:fill="auto"/>
            <w:noWrap/>
            <w:vAlign w:val="bottom"/>
            <w:hideMark/>
          </w:tcPr>
          <w:p w14:paraId="1A48D614" w14:textId="5D7E148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5.875.723</w:t>
            </w:r>
          </w:p>
        </w:tc>
        <w:tc>
          <w:tcPr>
            <w:tcW w:w="1417" w:type="dxa"/>
            <w:shd w:val="clear" w:color="auto" w:fill="auto"/>
            <w:noWrap/>
            <w:vAlign w:val="bottom"/>
            <w:hideMark/>
          </w:tcPr>
          <w:p w14:paraId="77498592" w14:textId="78CA74F2"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57,87</w:t>
            </w:r>
          </w:p>
        </w:tc>
        <w:tc>
          <w:tcPr>
            <w:tcW w:w="1555" w:type="dxa"/>
            <w:shd w:val="clear" w:color="auto" w:fill="auto"/>
            <w:noWrap/>
            <w:vAlign w:val="bottom"/>
            <w:hideMark/>
          </w:tcPr>
          <w:p w14:paraId="5A9616BE" w14:textId="23B6FA8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14.305.288</w:t>
            </w:r>
          </w:p>
        </w:tc>
        <w:tc>
          <w:tcPr>
            <w:tcW w:w="1296" w:type="dxa"/>
            <w:shd w:val="clear" w:color="auto" w:fill="auto"/>
            <w:noWrap/>
            <w:vAlign w:val="bottom"/>
            <w:hideMark/>
          </w:tcPr>
          <w:p w14:paraId="4AF355A8" w14:textId="083608F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2,42</w:t>
            </w:r>
          </w:p>
        </w:tc>
      </w:tr>
      <w:tr w:rsidR="0005579E" w:rsidRPr="00290779" w14:paraId="33E614FC" w14:textId="77777777" w:rsidTr="0005579E">
        <w:trPr>
          <w:trHeight w:val="20"/>
          <w:jc w:val="center"/>
        </w:trPr>
        <w:tc>
          <w:tcPr>
            <w:tcW w:w="2709" w:type="dxa"/>
            <w:shd w:val="clear" w:color="auto" w:fill="auto"/>
            <w:noWrap/>
            <w:vAlign w:val="bottom"/>
            <w:hideMark/>
          </w:tcPr>
          <w:p w14:paraId="090FAC66" w14:textId="1E5FBEA9" w:rsidR="0005579E" w:rsidRPr="00290779" w:rsidRDefault="0005579E" w:rsidP="006F18A6">
            <w:pPr>
              <w:rPr>
                <w:rFonts w:eastAsia="Times New Roman"/>
                <w:color w:val="FF0000"/>
                <w:sz w:val="22"/>
                <w:szCs w:val="22"/>
              </w:rPr>
            </w:pPr>
            <w:r w:rsidRPr="0005579E">
              <w:rPr>
                <w:rFonts w:eastAsia="Times New Roman"/>
                <w:color w:val="000000"/>
                <w:sz w:val="22"/>
                <w:szCs w:val="22"/>
              </w:rPr>
              <w:t>Ấn Độ</w:t>
            </w:r>
          </w:p>
        </w:tc>
        <w:tc>
          <w:tcPr>
            <w:tcW w:w="1701" w:type="dxa"/>
            <w:shd w:val="clear" w:color="auto" w:fill="auto"/>
            <w:noWrap/>
            <w:vAlign w:val="bottom"/>
            <w:hideMark/>
          </w:tcPr>
          <w:p w14:paraId="395584F8" w14:textId="6C3CC02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3.200.515</w:t>
            </w:r>
          </w:p>
        </w:tc>
        <w:tc>
          <w:tcPr>
            <w:tcW w:w="1417" w:type="dxa"/>
            <w:shd w:val="clear" w:color="auto" w:fill="auto"/>
            <w:noWrap/>
            <w:vAlign w:val="bottom"/>
            <w:hideMark/>
          </w:tcPr>
          <w:p w14:paraId="20DAF59D" w14:textId="63F79C9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56,06</w:t>
            </w:r>
          </w:p>
        </w:tc>
        <w:tc>
          <w:tcPr>
            <w:tcW w:w="1555" w:type="dxa"/>
            <w:shd w:val="clear" w:color="auto" w:fill="auto"/>
            <w:noWrap/>
            <w:vAlign w:val="bottom"/>
            <w:hideMark/>
          </w:tcPr>
          <w:p w14:paraId="0B0D4182" w14:textId="457AB97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11.107.120</w:t>
            </w:r>
          </w:p>
        </w:tc>
        <w:tc>
          <w:tcPr>
            <w:tcW w:w="1296" w:type="dxa"/>
            <w:shd w:val="clear" w:color="auto" w:fill="auto"/>
            <w:noWrap/>
            <w:vAlign w:val="bottom"/>
            <w:hideMark/>
          </w:tcPr>
          <w:p w14:paraId="1696D7EB" w14:textId="0C428C4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1,88</w:t>
            </w:r>
          </w:p>
        </w:tc>
      </w:tr>
      <w:tr w:rsidR="0005579E" w:rsidRPr="00290779" w14:paraId="362689A3" w14:textId="77777777" w:rsidTr="0005579E">
        <w:trPr>
          <w:trHeight w:val="20"/>
          <w:jc w:val="center"/>
        </w:trPr>
        <w:tc>
          <w:tcPr>
            <w:tcW w:w="2709" w:type="dxa"/>
            <w:shd w:val="clear" w:color="auto" w:fill="auto"/>
            <w:noWrap/>
            <w:vAlign w:val="bottom"/>
            <w:hideMark/>
          </w:tcPr>
          <w:p w14:paraId="1CBFCD62" w14:textId="42D25439" w:rsidR="0005579E" w:rsidRPr="00290779" w:rsidRDefault="0005579E" w:rsidP="006F18A6">
            <w:pPr>
              <w:rPr>
                <w:rFonts w:eastAsia="Times New Roman"/>
                <w:color w:val="FF0000"/>
                <w:sz w:val="22"/>
                <w:szCs w:val="22"/>
              </w:rPr>
            </w:pPr>
            <w:r w:rsidRPr="0005579E">
              <w:rPr>
                <w:rFonts w:eastAsia="Times New Roman"/>
                <w:color w:val="000000"/>
                <w:sz w:val="22"/>
                <w:szCs w:val="22"/>
              </w:rPr>
              <w:t>Mêhicô</w:t>
            </w:r>
          </w:p>
        </w:tc>
        <w:tc>
          <w:tcPr>
            <w:tcW w:w="1701" w:type="dxa"/>
            <w:shd w:val="clear" w:color="auto" w:fill="auto"/>
            <w:noWrap/>
            <w:vAlign w:val="bottom"/>
            <w:hideMark/>
          </w:tcPr>
          <w:p w14:paraId="0536E72C" w14:textId="0AE40927"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3.426.031</w:t>
            </w:r>
          </w:p>
        </w:tc>
        <w:tc>
          <w:tcPr>
            <w:tcW w:w="1417" w:type="dxa"/>
            <w:shd w:val="clear" w:color="auto" w:fill="auto"/>
            <w:noWrap/>
            <w:vAlign w:val="bottom"/>
            <w:hideMark/>
          </w:tcPr>
          <w:p w14:paraId="264F29CD" w14:textId="5347B82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33,08</w:t>
            </w:r>
          </w:p>
        </w:tc>
        <w:tc>
          <w:tcPr>
            <w:tcW w:w="1555" w:type="dxa"/>
            <w:shd w:val="clear" w:color="auto" w:fill="auto"/>
            <w:noWrap/>
            <w:vAlign w:val="bottom"/>
            <w:hideMark/>
          </w:tcPr>
          <w:p w14:paraId="46035465" w14:textId="7B1A0E6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9.707.518</w:t>
            </w:r>
          </w:p>
        </w:tc>
        <w:tc>
          <w:tcPr>
            <w:tcW w:w="1296" w:type="dxa"/>
            <w:shd w:val="clear" w:color="auto" w:fill="auto"/>
            <w:noWrap/>
            <w:vAlign w:val="bottom"/>
            <w:hideMark/>
          </w:tcPr>
          <w:p w14:paraId="08C98601" w14:textId="5D42F19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1,64</w:t>
            </w:r>
          </w:p>
        </w:tc>
      </w:tr>
      <w:tr w:rsidR="0005579E" w:rsidRPr="00290779" w14:paraId="37E65027" w14:textId="77777777" w:rsidTr="0005579E">
        <w:trPr>
          <w:trHeight w:val="20"/>
          <w:jc w:val="center"/>
        </w:trPr>
        <w:tc>
          <w:tcPr>
            <w:tcW w:w="2709" w:type="dxa"/>
            <w:shd w:val="clear" w:color="auto" w:fill="auto"/>
            <w:noWrap/>
            <w:vAlign w:val="bottom"/>
            <w:hideMark/>
          </w:tcPr>
          <w:p w14:paraId="7F7B11AC" w14:textId="2BEB9425" w:rsidR="0005579E" w:rsidRPr="00290779" w:rsidRDefault="0005579E" w:rsidP="006F18A6">
            <w:pPr>
              <w:rPr>
                <w:rFonts w:eastAsia="Times New Roman"/>
                <w:color w:val="FF0000"/>
                <w:sz w:val="22"/>
                <w:szCs w:val="22"/>
              </w:rPr>
            </w:pPr>
            <w:r w:rsidRPr="0005579E">
              <w:rPr>
                <w:rFonts w:eastAsia="Times New Roman"/>
                <w:color w:val="000000"/>
                <w:sz w:val="22"/>
                <w:szCs w:val="22"/>
              </w:rPr>
              <w:t>Iran</w:t>
            </w:r>
          </w:p>
        </w:tc>
        <w:tc>
          <w:tcPr>
            <w:tcW w:w="1701" w:type="dxa"/>
            <w:shd w:val="clear" w:color="auto" w:fill="auto"/>
            <w:noWrap/>
            <w:vAlign w:val="bottom"/>
            <w:hideMark/>
          </w:tcPr>
          <w:p w14:paraId="2F61DD0F" w14:textId="079F17E7" w:rsidR="0005579E" w:rsidRPr="00290779" w:rsidRDefault="0005579E" w:rsidP="006F18A6">
            <w:pPr>
              <w:jc w:val="right"/>
              <w:rPr>
                <w:rFonts w:eastAsia="Times New Roman"/>
                <w:color w:val="FF0000"/>
                <w:sz w:val="22"/>
                <w:szCs w:val="22"/>
              </w:rPr>
            </w:pPr>
          </w:p>
        </w:tc>
        <w:tc>
          <w:tcPr>
            <w:tcW w:w="1417" w:type="dxa"/>
            <w:shd w:val="clear" w:color="auto" w:fill="auto"/>
            <w:noWrap/>
            <w:vAlign w:val="bottom"/>
            <w:hideMark/>
          </w:tcPr>
          <w:p w14:paraId="586A5FBD" w14:textId="182E27C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-100,00</w:t>
            </w:r>
          </w:p>
        </w:tc>
        <w:tc>
          <w:tcPr>
            <w:tcW w:w="1555" w:type="dxa"/>
            <w:shd w:val="clear" w:color="auto" w:fill="auto"/>
            <w:noWrap/>
            <w:vAlign w:val="bottom"/>
            <w:hideMark/>
          </w:tcPr>
          <w:p w14:paraId="03E7C6F5" w14:textId="6E20ACB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5.265.774</w:t>
            </w:r>
          </w:p>
        </w:tc>
        <w:tc>
          <w:tcPr>
            <w:tcW w:w="1296" w:type="dxa"/>
            <w:shd w:val="clear" w:color="auto" w:fill="auto"/>
            <w:noWrap/>
            <w:vAlign w:val="bottom"/>
            <w:hideMark/>
          </w:tcPr>
          <w:p w14:paraId="6DC84AB1" w14:textId="06CEBCB9"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0,89</w:t>
            </w:r>
          </w:p>
        </w:tc>
      </w:tr>
      <w:tr w:rsidR="0005579E" w:rsidRPr="00290779" w14:paraId="3CB5A088" w14:textId="77777777" w:rsidTr="0005579E">
        <w:trPr>
          <w:trHeight w:val="20"/>
          <w:jc w:val="center"/>
        </w:trPr>
        <w:tc>
          <w:tcPr>
            <w:tcW w:w="2709" w:type="dxa"/>
            <w:shd w:val="clear" w:color="auto" w:fill="auto"/>
            <w:noWrap/>
            <w:vAlign w:val="bottom"/>
            <w:hideMark/>
          </w:tcPr>
          <w:p w14:paraId="199DB8B8" w14:textId="387FC647" w:rsidR="0005579E" w:rsidRPr="00290779" w:rsidRDefault="0005579E" w:rsidP="006F18A6">
            <w:pPr>
              <w:rPr>
                <w:rFonts w:eastAsia="Times New Roman"/>
                <w:color w:val="FF0000"/>
                <w:sz w:val="22"/>
                <w:szCs w:val="22"/>
              </w:rPr>
            </w:pPr>
            <w:r w:rsidRPr="0005579E">
              <w:rPr>
                <w:rFonts w:eastAsia="Times New Roman"/>
                <w:color w:val="000000"/>
                <w:sz w:val="22"/>
                <w:szCs w:val="22"/>
              </w:rPr>
              <w:t>Indonesia</w:t>
            </w:r>
          </w:p>
        </w:tc>
        <w:tc>
          <w:tcPr>
            <w:tcW w:w="1701" w:type="dxa"/>
            <w:shd w:val="clear" w:color="auto" w:fill="auto"/>
            <w:noWrap/>
            <w:vAlign w:val="bottom"/>
            <w:hideMark/>
          </w:tcPr>
          <w:p w14:paraId="52C4286F" w14:textId="5A4EBC7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1.772.998</w:t>
            </w:r>
          </w:p>
        </w:tc>
        <w:tc>
          <w:tcPr>
            <w:tcW w:w="1417" w:type="dxa"/>
            <w:shd w:val="clear" w:color="auto" w:fill="auto"/>
            <w:noWrap/>
            <w:vAlign w:val="bottom"/>
            <w:hideMark/>
          </w:tcPr>
          <w:p w14:paraId="4A501000" w14:textId="27F5FE1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72,50</w:t>
            </w:r>
          </w:p>
        </w:tc>
        <w:tc>
          <w:tcPr>
            <w:tcW w:w="1555" w:type="dxa"/>
            <w:shd w:val="clear" w:color="auto" w:fill="auto"/>
            <w:noWrap/>
            <w:vAlign w:val="bottom"/>
            <w:hideMark/>
          </w:tcPr>
          <w:p w14:paraId="7C82BC7E" w14:textId="2CA6A38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4.996.418</w:t>
            </w:r>
          </w:p>
        </w:tc>
        <w:tc>
          <w:tcPr>
            <w:tcW w:w="1296" w:type="dxa"/>
            <w:shd w:val="clear" w:color="auto" w:fill="auto"/>
            <w:noWrap/>
            <w:vAlign w:val="bottom"/>
            <w:hideMark/>
          </w:tcPr>
          <w:p w14:paraId="3E862E93" w14:textId="1EBA549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0,85</w:t>
            </w:r>
          </w:p>
        </w:tc>
      </w:tr>
      <w:tr w:rsidR="0005579E" w:rsidRPr="00290779" w14:paraId="3DB44074" w14:textId="77777777" w:rsidTr="0005579E">
        <w:trPr>
          <w:trHeight w:val="20"/>
          <w:jc w:val="center"/>
        </w:trPr>
        <w:tc>
          <w:tcPr>
            <w:tcW w:w="2709" w:type="dxa"/>
            <w:shd w:val="clear" w:color="auto" w:fill="auto"/>
            <w:noWrap/>
            <w:vAlign w:val="bottom"/>
            <w:hideMark/>
          </w:tcPr>
          <w:p w14:paraId="1EDC6729" w14:textId="3F5EB8B6" w:rsidR="0005579E" w:rsidRPr="00290779" w:rsidRDefault="0005579E" w:rsidP="006F18A6">
            <w:pPr>
              <w:rPr>
                <w:rFonts w:eastAsia="Times New Roman"/>
                <w:color w:val="FF0000"/>
                <w:sz w:val="22"/>
                <w:szCs w:val="22"/>
              </w:rPr>
            </w:pPr>
            <w:r w:rsidRPr="0005579E">
              <w:rPr>
                <w:rFonts w:eastAsia="Times New Roman"/>
                <w:color w:val="000000"/>
                <w:sz w:val="22"/>
                <w:szCs w:val="22"/>
              </w:rPr>
              <w:t>Australia</w:t>
            </w:r>
          </w:p>
        </w:tc>
        <w:tc>
          <w:tcPr>
            <w:tcW w:w="1701" w:type="dxa"/>
            <w:shd w:val="clear" w:color="auto" w:fill="auto"/>
            <w:noWrap/>
            <w:vAlign w:val="bottom"/>
            <w:hideMark/>
          </w:tcPr>
          <w:p w14:paraId="086E5D00" w14:textId="65CBB5B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2.086.071</w:t>
            </w:r>
          </w:p>
        </w:tc>
        <w:tc>
          <w:tcPr>
            <w:tcW w:w="1417" w:type="dxa"/>
            <w:shd w:val="clear" w:color="auto" w:fill="auto"/>
            <w:noWrap/>
            <w:vAlign w:val="bottom"/>
            <w:hideMark/>
          </w:tcPr>
          <w:p w14:paraId="0CF278F5" w14:textId="466A5149"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179,67</w:t>
            </w:r>
          </w:p>
        </w:tc>
        <w:tc>
          <w:tcPr>
            <w:tcW w:w="1555" w:type="dxa"/>
            <w:shd w:val="clear" w:color="auto" w:fill="auto"/>
            <w:noWrap/>
            <w:vAlign w:val="bottom"/>
            <w:hideMark/>
          </w:tcPr>
          <w:p w14:paraId="4D170C12" w14:textId="2F63A8B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3.566.464</w:t>
            </w:r>
          </w:p>
        </w:tc>
        <w:tc>
          <w:tcPr>
            <w:tcW w:w="1296" w:type="dxa"/>
            <w:shd w:val="clear" w:color="auto" w:fill="auto"/>
            <w:noWrap/>
            <w:vAlign w:val="bottom"/>
            <w:hideMark/>
          </w:tcPr>
          <w:p w14:paraId="0836E9CE" w14:textId="1606133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0,60</w:t>
            </w:r>
          </w:p>
        </w:tc>
      </w:tr>
      <w:tr w:rsidR="0005579E" w:rsidRPr="00290779" w14:paraId="43D101E7" w14:textId="77777777" w:rsidTr="0005579E">
        <w:trPr>
          <w:trHeight w:val="20"/>
          <w:jc w:val="center"/>
        </w:trPr>
        <w:tc>
          <w:tcPr>
            <w:tcW w:w="2709" w:type="dxa"/>
            <w:shd w:val="clear" w:color="auto" w:fill="auto"/>
            <w:noWrap/>
            <w:vAlign w:val="bottom"/>
            <w:hideMark/>
          </w:tcPr>
          <w:p w14:paraId="471979F5" w14:textId="6F3222A6" w:rsidR="0005579E" w:rsidRPr="00290779" w:rsidRDefault="0005579E" w:rsidP="006F18A6">
            <w:pPr>
              <w:rPr>
                <w:rFonts w:eastAsia="Times New Roman"/>
                <w:color w:val="FF0000"/>
                <w:sz w:val="22"/>
                <w:szCs w:val="22"/>
              </w:rPr>
            </w:pPr>
            <w:r w:rsidRPr="0005579E">
              <w:rPr>
                <w:rFonts w:eastAsia="Times New Roman"/>
                <w:color w:val="000000"/>
                <w:sz w:val="22"/>
                <w:szCs w:val="22"/>
              </w:rPr>
              <w:t>Italia</w:t>
            </w:r>
          </w:p>
        </w:tc>
        <w:tc>
          <w:tcPr>
            <w:tcW w:w="1701" w:type="dxa"/>
            <w:shd w:val="clear" w:color="auto" w:fill="auto"/>
            <w:noWrap/>
            <w:vAlign w:val="bottom"/>
            <w:hideMark/>
          </w:tcPr>
          <w:p w14:paraId="37688159" w14:textId="41B9EE07"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1.124.102</w:t>
            </w:r>
          </w:p>
        </w:tc>
        <w:tc>
          <w:tcPr>
            <w:tcW w:w="1417" w:type="dxa"/>
            <w:shd w:val="clear" w:color="auto" w:fill="auto"/>
            <w:noWrap/>
            <w:vAlign w:val="bottom"/>
            <w:hideMark/>
          </w:tcPr>
          <w:p w14:paraId="3F3708E7" w14:textId="7325D47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34,19</w:t>
            </w:r>
          </w:p>
        </w:tc>
        <w:tc>
          <w:tcPr>
            <w:tcW w:w="1555" w:type="dxa"/>
            <w:shd w:val="clear" w:color="auto" w:fill="auto"/>
            <w:noWrap/>
            <w:vAlign w:val="bottom"/>
            <w:hideMark/>
          </w:tcPr>
          <w:p w14:paraId="3D5D4A07" w14:textId="64FEC08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3.317.283</w:t>
            </w:r>
          </w:p>
        </w:tc>
        <w:tc>
          <w:tcPr>
            <w:tcW w:w="1296" w:type="dxa"/>
            <w:shd w:val="clear" w:color="auto" w:fill="auto"/>
            <w:noWrap/>
            <w:vAlign w:val="bottom"/>
            <w:hideMark/>
          </w:tcPr>
          <w:p w14:paraId="3EEDCCA7" w14:textId="74870BA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0,56</w:t>
            </w:r>
          </w:p>
        </w:tc>
      </w:tr>
      <w:tr w:rsidR="0005579E" w:rsidRPr="00290779" w14:paraId="7DC55C35" w14:textId="77777777" w:rsidTr="0005579E">
        <w:trPr>
          <w:trHeight w:val="20"/>
          <w:jc w:val="center"/>
        </w:trPr>
        <w:tc>
          <w:tcPr>
            <w:tcW w:w="2709" w:type="dxa"/>
            <w:shd w:val="clear" w:color="auto" w:fill="auto"/>
            <w:noWrap/>
            <w:vAlign w:val="bottom"/>
            <w:hideMark/>
          </w:tcPr>
          <w:p w14:paraId="4442CF96" w14:textId="064D880E" w:rsidR="0005579E" w:rsidRPr="00290779" w:rsidRDefault="0005579E" w:rsidP="006F18A6">
            <w:pPr>
              <w:rPr>
                <w:rFonts w:eastAsia="Times New Roman"/>
                <w:color w:val="FF0000"/>
                <w:sz w:val="22"/>
                <w:szCs w:val="22"/>
              </w:rPr>
            </w:pPr>
            <w:r w:rsidRPr="0005579E">
              <w:rPr>
                <w:rFonts w:eastAsia="Times New Roman"/>
                <w:color w:val="000000"/>
                <w:sz w:val="22"/>
                <w:szCs w:val="22"/>
              </w:rPr>
              <w:t>Rumani</w:t>
            </w:r>
          </w:p>
        </w:tc>
        <w:tc>
          <w:tcPr>
            <w:tcW w:w="1701" w:type="dxa"/>
            <w:shd w:val="clear" w:color="auto" w:fill="auto"/>
            <w:noWrap/>
            <w:vAlign w:val="bottom"/>
            <w:hideMark/>
          </w:tcPr>
          <w:p w14:paraId="52229112" w14:textId="48859BD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1.107.876</w:t>
            </w:r>
          </w:p>
        </w:tc>
        <w:tc>
          <w:tcPr>
            <w:tcW w:w="1417" w:type="dxa"/>
            <w:shd w:val="clear" w:color="auto" w:fill="auto"/>
            <w:noWrap/>
            <w:vAlign w:val="bottom"/>
            <w:hideMark/>
          </w:tcPr>
          <w:p w14:paraId="132448BE" w14:textId="57D8866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12,58</w:t>
            </w:r>
          </w:p>
        </w:tc>
        <w:tc>
          <w:tcPr>
            <w:tcW w:w="1555" w:type="dxa"/>
            <w:shd w:val="clear" w:color="auto" w:fill="auto"/>
            <w:noWrap/>
            <w:vAlign w:val="bottom"/>
            <w:hideMark/>
          </w:tcPr>
          <w:p w14:paraId="72075565" w14:textId="1F1B4D3B"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3.135.060</w:t>
            </w:r>
          </w:p>
        </w:tc>
        <w:tc>
          <w:tcPr>
            <w:tcW w:w="1296" w:type="dxa"/>
            <w:shd w:val="clear" w:color="auto" w:fill="auto"/>
            <w:noWrap/>
            <w:vAlign w:val="bottom"/>
            <w:hideMark/>
          </w:tcPr>
          <w:p w14:paraId="1E64029F" w14:textId="2E56B5D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0,53</w:t>
            </w:r>
          </w:p>
        </w:tc>
      </w:tr>
      <w:tr w:rsidR="0005579E" w:rsidRPr="00290779" w14:paraId="5C38DD8B" w14:textId="77777777" w:rsidTr="0005579E">
        <w:trPr>
          <w:trHeight w:val="20"/>
          <w:jc w:val="center"/>
        </w:trPr>
        <w:tc>
          <w:tcPr>
            <w:tcW w:w="2709" w:type="dxa"/>
            <w:shd w:val="clear" w:color="auto" w:fill="auto"/>
            <w:noWrap/>
            <w:vAlign w:val="bottom"/>
            <w:hideMark/>
          </w:tcPr>
          <w:p w14:paraId="176F6447" w14:textId="0D664563" w:rsidR="0005579E" w:rsidRPr="00290779" w:rsidRDefault="0005579E" w:rsidP="006F18A6">
            <w:pPr>
              <w:rPr>
                <w:rFonts w:eastAsia="Times New Roman"/>
                <w:color w:val="FF0000"/>
                <w:sz w:val="22"/>
                <w:szCs w:val="22"/>
              </w:rPr>
            </w:pPr>
            <w:r w:rsidRPr="0005579E">
              <w:rPr>
                <w:rFonts w:eastAsia="Times New Roman"/>
                <w:color w:val="000000"/>
                <w:sz w:val="22"/>
                <w:szCs w:val="22"/>
              </w:rPr>
              <w:t>Campuchia</w:t>
            </w:r>
          </w:p>
        </w:tc>
        <w:tc>
          <w:tcPr>
            <w:tcW w:w="1701" w:type="dxa"/>
            <w:shd w:val="clear" w:color="auto" w:fill="auto"/>
            <w:noWrap/>
            <w:vAlign w:val="bottom"/>
            <w:hideMark/>
          </w:tcPr>
          <w:p w14:paraId="2766B78F" w14:textId="09FCC662"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470.187</w:t>
            </w:r>
          </w:p>
        </w:tc>
        <w:tc>
          <w:tcPr>
            <w:tcW w:w="1417" w:type="dxa"/>
            <w:shd w:val="clear" w:color="auto" w:fill="auto"/>
            <w:noWrap/>
            <w:vAlign w:val="bottom"/>
            <w:hideMark/>
          </w:tcPr>
          <w:p w14:paraId="2A9CB288" w14:textId="362BE8F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-44,70</w:t>
            </w:r>
          </w:p>
        </w:tc>
        <w:tc>
          <w:tcPr>
            <w:tcW w:w="1555" w:type="dxa"/>
            <w:shd w:val="clear" w:color="auto" w:fill="auto"/>
            <w:noWrap/>
            <w:vAlign w:val="bottom"/>
            <w:hideMark/>
          </w:tcPr>
          <w:p w14:paraId="5879CD1E" w14:textId="0DEC31D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2.917.832</w:t>
            </w:r>
          </w:p>
        </w:tc>
        <w:tc>
          <w:tcPr>
            <w:tcW w:w="1296" w:type="dxa"/>
            <w:shd w:val="clear" w:color="auto" w:fill="auto"/>
            <w:noWrap/>
            <w:vAlign w:val="bottom"/>
            <w:hideMark/>
          </w:tcPr>
          <w:p w14:paraId="53BEDD33" w14:textId="07570B5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0,49</w:t>
            </w:r>
          </w:p>
        </w:tc>
      </w:tr>
      <w:tr w:rsidR="0005579E" w:rsidRPr="00290779" w14:paraId="1B2F0E26" w14:textId="77777777" w:rsidTr="0005579E">
        <w:trPr>
          <w:trHeight w:val="20"/>
          <w:jc w:val="center"/>
        </w:trPr>
        <w:tc>
          <w:tcPr>
            <w:tcW w:w="2709" w:type="dxa"/>
            <w:shd w:val="clear" w:color="auto" w:fill="auto"/>
            <w:noWrap/>
            <w:vAlign w:val="bottom"/>
            <w:hideMark/>
          </w:tcPr>
          <w:p w14:paraId="0C980C8B" w14:textId="29B66D97" w:rsidR="0005579E" w:rsidRPr="00290779" w:rsidRDefault="0005579E" w:rsidP="006F18A6">
            <w:pPr>
              <w:rPr>
                <w:rFonts w:eastAsia="Times New Roman"/>
                <w:color w:val="FF0000"/>
                <w:sz w:val="22"/>
                <w:szCs w:val="22"/>
              </w:rPr>
            </w:pPr>
            <w:r w:rsidRPr="0005579E">
              <w:rPr>
                <w:rFonts w:eastAsia="Times New Roman"/>
                <w:color w:val="000000"/>
                <w:sz w:val="22"/>
                <w:szCs w:val="22"/>
              </w:rPr>
              <w:t>Đan Mạch</w:t>
            </w:r>
          </w:p>
        </w:tc>
        <w:tc>
          <w:tcPr>
            <w:tcW w:w="1701" w:type="dxa"/>
            <w:shd w:val="clear" w:color="auto" w:fill="auto"/>
            <w:noWrap/>
            <w:vAlign w:val="bottom"/>
            <w:hideMark/>
          </w:tcPr>
          <w:p w14:paraId="4025EB51" w14:textId="7BE4307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1.002.736</w:t>
            </w:r>
          </w:p>
        </w:tc>
        <w:tc>
          <w:tcPr>
            <w:tcW w:w="1417" w:type="dxa"/>
            <w:shd w:val="clear" w:color="auto" w:fill="auto"/>
            <w:noWrap/>
            <w:vAlign w:val="bottom"/>
            <w:hideMark/>
          </w:tcPr>
          <w:p w14:paraId="09C14C75" w14:textId="0696BCB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150,44</w:t>
            </w:r>
          </w:p>
        </w:tc>
        <w:tc>
          <w:tcPr>
            <w:tcW w:w="1555" w:type="dxa"/>
            <w:shd w:val="clear" w:color="auto" w:fill="auto"/>
            <w:noWrap/>
            <w:vAlign w:val="bottom"/>
            <w:hideMark/>
          </w:tcPr>
          <w:p w14:paraId="579EE9A9" w14:textId="2A9AB89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2.596.340</w:t>
            </w:r>
          </w:p>
        </w:tc>
        <w:tc>
          <w:tcPr>
            <w:tcW w:w="1296" w:type="dxa"/>
            <w:shd w:val="clear" w:color="auto" w:fill="auto"/>
            <w:noWrap/>
            <w:vAlign w:val="bottom"/>
            <w:hideMark/>
          </w:tcPr>
          <w:p w14:paraId="0676EB57" w14:textId="4111C93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0,44</w:t>
            </w:r>
          </w:p>
        </w:tc>
      </w:tr>
      <w:tr w:rsidR="0005579E" w:rsidRPr="00290779" w14:paraId="035F89D9" w14:textId="77777777" w:rsidTr="0005579E">
        <w:trPr>
          <w:trHeight w:val="20"/>
          <w:jc w:val="center"/>
        </w:trPr>
        <w:tc>
          <w:tcPr>
            <w:tcW w:w="2709" w:type="dxa"/>
            <w:shd w:val="clear" w:color="auto" w:fill="auto"/>
            <w:noWrap/>
            <w:vAlign w:val="bottom"/>
            <w:hideMark/>
          </w:tcPr>
          <w:p w14:paraId="773E7B5A" w14:textId="215EF4C5" w:rsidR="0005579E" w:rsidRPr="00290779" w:rsidRDefault="0005579E" w:rsidP="006F18A6">
            <w:pPr>
              <w:rPr>
                <w:rFonts w:eastAsia="Times New Roman"/>
                <w:color w:val="FF0000"/>
                <w:sz w:val="22"/>
                <w:szCs w:val="22"/>
              </w:rPr>
            </w:pPr>
            <w:r w:rsidRPr="0005579E">
              <w:rPr>
                <w:rFonts w:eastAsia="Times New Roman"/>
                <w:color w:val="000000"/>
                <w:sz w:val="22"/>
                <w:szCs w:val="22"/>
              </w:rPr>
              <w:t>Canada</w:t>
            </w:r>
          </w:p>
        </w:tc>
        <w:tc>
          <w:tcPr>
            <w:tcW w:w="1701" w:type="dxa"/>
            <w:shd w:val="clear" w:color="auto" w:fill="auto"/>
            <w:noWrap/>
            <w:vAlign w:val="bottom"/>
            <w:hideMark/>
          </w:tcPr>
          <w:p w14:paraId="330F2AB3" w14:textId="174D838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825.910</w:t>
            </w:r>
          </w:p>
        </w:tc>
        <w:tc>
          <w:tcPr>
            <w:tcW w:w="1417" w:type="dxa"/>
            <w:shd w:val="clear" w:color="auto" w:fill="auto"/>
            <w:noWrap/>
            <w:vAlign w:val="bottom"/>
            <w:hideMark/>
          </w:tcPr>
          <w:p w14:paraId="67E5EA5E" w14:textId="0CC4405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-22,36</w:t>
            </w:r>
          </w:p>
        </w:tc>
        <w:tc>
          <w:tcPr>
            <w:tcW w:w="1555" w:type="dxa"/>
            <w:shd w:val="clear" w:color="auto" w:fill="auto"/>
            <w:noWrap/>
            <w:vAlign w:val="bottom"/>
            <w:hideMark/>
          </w:tcPr>
          <w:p w14:paraId="7A5D1414" w14:textId="098CEC4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2.497.153</w:t>
            </w:r>
          </w:p>
        </w:tc>
        <w:tc>
          <w:tcPr>
            <w:tcW w:w="1296" w:type="dxa"/>
            <w:shd w:val="clear" w:color="auto" w:fill="auto"/>
            <w:noWrap/>
            <w:vAlign w:val="bottom"/>
            <w:hideMark/>
          </w:tcPr>
          <w:p w14:paraId="5FD82DBD" w14:textId="5FBFD80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0,42</w:t>
            </w:r>
          </w:p>
        </w:tc>
      </w:tr>
      <w:tr w:rsidR="0005579E" w:rsidRPr="00290779" w14:paraId="19439724" w14:textId="77777777" w:rsidTr="0005579E">
        <w:trPr>
          <w:trHeight w:val="20"/>
          <w:jc w:val="center"/>
        </w:trPr>
        <w:tc>
          <w:tcPr>
            <w:tcW w:w="2709" w:type="dxa"/>
            <w:shd w:val="clear" w:color="auto" w:fill="auto"/>
            <w:noWrap/>
            <w:vAlign w:val="bottom"/>
            <w:hideMark/>
          </w:tcPr>
          <w:p w14:paraId="033809AD" w14:textId="4EFE3896" w:rsidR="0005579E" w:rsidRPr="00290779" w:rsidRDefault="0005579E" w:rsidP="006F18A6">
            <w:pPr>
              <w:rPr>
                <w:rFonts w:eastAsia="Times New Roman"/>
                <w:color w:val="FF0000"/>
                <w:sz w:val="22"/>
                <w:szCs w:val="22"/>
              </w:rPr>
            </w:pPr>
            <w:r w:rsidRPr="0005579E">
              <w:rPr>
                <w:rFonts w:eastAsia="Times New Roman"/>
                <w:color w:val="000000"/>
                <w:sz w:val="22"/>
                <w:szCs w:val="22"/>
              </w:rPr>
              <w:t>Hồng Kông</w:t>
            </w:r>
          </w:p>
        </w:tc>
        <w:tc>
          <w:tcPr>
            <w:tcW w:w="1701" w:type="dxa"/>
            <w:shd w:val="clear" w:color="auto" w:fill="auto"/>
            <w:noWrap/>
            <w:vAlign w:val="bottom"/>
            <w:hideMark/>
          </w:tcPr>
          <w:p w14:paraId="17D7DC09" w14:textId="352D69F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884.386</w:t>
            </w:r>
          </w:p>
        </w:tc>
        <w:tc>
          <w:tcPr>
            <w:tcW w:w="1417" w:type="dxa"/>
            <w:shd w:val="clear" w:color="auto" w:fill="auto"/>
            <w:noWrap/>
            <w:vAlign w:val="bottom"/>
            <w:hideMark/>
          </w:tcPr>
          <w:p w14:paraId="4F2102DD" w14:textId="7B01F45B"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-15,50</w:t>
            </w:r>
          </w:p>
        </w:tc>
        <w:tc>
          <w:tcPr>
            <w:tcW w:w="1555" w:type="dxa"/>
            <w:shd w:val="clear" w:color="auto" w:fill="auto"/>
            <w:noWrap/>
            <w:vAlign w:val="bottom"/>
            <w:hideMark/>
          </w:tcPr>
          <w:p w14:paraId="4077AE9A" w14:textId="76C2C83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2.488.569</w:t>
            </w:r>
          </w:p>
        </w:tc>
        <w:tc>
          <w:tcPr>
            <w:tcW w:w="1296" w:type="dxa"/>
            <w:shd w:val="clear" w:color="auto" w:fill="auto"/>
            <w:noWrap/>
            <w:vAlign w:val="bottom"/>
            <w:hideMark/>
          </w:tcPr>
          <w:p w14:paraId="4A722D60" w14:textId="39322DE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0,42</w:t>
            </w:r>
          </w:p>
        </w:tc>
      </w:tr>
      <w:tr w:rsidR="0005579E" w:rsidRPr="00290779" w14:paraId="4BAE9A0D" w14:textId="77777777" w:rsidTr="0005579E">
        <w:trPr>
          <w:trHeight w:val="20"/>
          <w:jc w:val="center"/>
        </w:trPr>
        <w:tc>
          <w:tcPr>
            <w:tcW w:w="2709" w:type="dxa"/>
            <w:shd w:val="clear" w:color="auto" w:fill="auto"/>
            <w:noWrap/>
            <w:vAlign w:val="bottom"/>
            <w:hideMark/>
          </w:tcPr>
          <w:p w14:paraId="5109FCB2" w14:textId="7D431159" w:rsidR="0005579E" w:rsidRPr="00290779" w:rsidRDefault="0005579E" w:rsidP="006F18A6">
            <w:pPr>
              <w:rPr>
                <w:rFonts w:eastAsia="Times New Roman"/>
                <w:color w:val="FF0000"/>
                <w:sz w:val="22"/>
                <w:szCs w:val="22"/>
              </w:rPr>
            </w:pPr>
            <w:r w:rsidRPr="0005579E">
              <w:rPr>
                <w:rFonts w:eastAsia="Times New Roman"/>
                <w:color w:val="000000"/>
                <w:sz w:val="22"/>
                <w:szCs w:val="22"/>
              </w:rPr>
              <w:t>Hà Lan</w:t>
            </w:r>
          </w:p>
        </w:tc>
        <w:tc>
          <w:tcPr>
            <w:tcW w:w="1701" w:type="dxa"/>
            <w:shd w:val="clear" w:color="auto" w:fill="auto"/>
            <w:noWrap/>
            <w:vAlign w:val="bottom"/>
            <w:hideMark/>
          </w:tcPr>
          <w:p w14:paraId="0730107C" w14:textId="698386B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499.046</w:t>
            </w:r>
          </w:p>
        </w:tc>
        <w:tc>
          <w:tcPr>
            <w:tcW w:w="1417" w:type="dxa"/>
            <w:shd w:val="clear" w:color="auto" w:fill="auto"/>
            <w:noWrap/>
            <w:vAlign w:val="bottom"/>
            <w:hideMark/>
          </w:tcPr>
          <w:p w14:paraId="59F51407" w14:textId="072A547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-34,50</w:t>
            </w:r>
          </w:p>
        </w:tc>
        <w:tc>
          <w:tcPr>
            <w:tcW w:w="1555" w:type="dxa"/>
            <w:shd w:val="clear" w:color="auto" w:fill="auto"/>
            <w:noWrap/>
            <w:vAlign w:val="bottom"/>
            <w:hideMark/>
          </w:tcPr>
          <w:p w14:paraId="2A0E261D" w14:textId="2ABDD0B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1.768.194</w:t>
            </w:r>
          </w:p>
        </w:tc>
        <w:tc>
          <w:tcPr>
            <w:tcW w:w="1296" w:type="dxa"/>
            <w:shd w:val="clear" w:color="auto" w:fill="auto"/>
            <w:noWrap/>
            <w:vAlign w:val="bottom"/>
            <w:hideMark/>
          </w:tcPr>
          <w:p w14:paraId="7BD8EAA4" w14:textId="30B7381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0,30</w:t>
            </w:r>
          </w:p>
        </w:tc>
      </w:tr>
      <w:tr w:rsidR="0005579E" w:rsidRPr="00290779" w14:paraId="0218F1A9" w14:textId="77777777" w:rsidTr="0005579E">
        <w:trPr>
          <w:trHeight w:val="20"/>
          <w:jc w:val="center"/>
        </w:trPr>
        <w:tc>
          <w:tcPr>
            <w:tcW w:w="2709" w:type="dxa"/>
            <w:shd w:val="clear" w:color="auto" w:fill="auto"/>
            <w:noWrap/>
            <w:vAlign w:val="bottom"/>
            <w:hideMark/>
          </w:tcPr>
          <w:p w14:paraId="0458C3F6" w14:textId="186F1123" w:rsidR="0005579E" w:rsidRPr="00290779" w:rsidRDefault="0005579E" w:rsidP="006F18A6">
            <w:pPr>
              <w:rPr>
                <w:rFonts w:eastAsia="Times New Roman"/>
                <w:color w:val="FF0000"/>
                <w:sz w:val="22"/>
                <w:szCs w:val="22"/>
              </w:rPr>
            </w:pPr>
            <w:r w:rsidRPr="0005579E">
              <w:rPr>
                <w:rFonts w:eastAsia="Times New Roman"/>
                <w:color w:val="000000"/>
                <w:sz w:val="22"/>
                <w:szCs w:val="22"/>
              </w:rPr>
              <w:t>Pháp</w:t>
            </w:r>
          </w:p>
        </w:tc>
        <w:tc>
          <w:tcPr>
            <w:tcW w:w="1701" w:type="dxa"/>
            <w:shd w:val="clear" w:color="auto" w:fill="auto"/>
            <w:noWrap/>
            <w:vAlign w:val="bottom"/>
            <w:hideMark/>
          </w:tcPr>
          <w:p w14:paraId="5C6262AC" w14:textId="77E4B0D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686.966</w:t>
            </w:r>
          </w:p>
        </w:tc>
        <w:tc>
          <w:tcPr>
            <w:tcW w:w="1417" w:type="dxa"/>
            <w:shd w:val="clear" w:color="auto" w:fill="auto"/>
            <w:noWrap/>
            <w:vAlign w:val="bottom"/>
            <w:hideMark/>
          </w:tcPr>
          <w:p w14:paraId="45704410" w14:textId="1F8178B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85,40</w:t>
            </w:r>
          </w:p>
        </w:tc>
        <w:tc>
          <w:tcPr>
            <w:tcW w:w="1555" w:type="dxa"/>
            <w:shd w:val="clear" w:color="auto" w:fill="auto"/>
            <w:noWrap/>
            <w:vAlign w:val="bottom"/>
            <w:hideMark/>
          </w:tcPr>
          <w:p w14:paraId="7EF00302" w14:textId="6F7D587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1.761.554</w:t>
            </w:r>
          </w:p>
        </w:tc>
        <w:tc>
          <w:tcPr>
            <w:tcW w:w="1296" w:type="dxa"/>
            <w:shd w:val="clear" w:color="auto" w:fill="auto"/>
            <w:noWrap/>
            <w:vAlign w:val="bottom"/>
            <w:hideMark/>
          </w:tcPr>
          <w:p w14:paraId="58B064D4" w14:textId="1963BB69"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0,30</w:t>
            </w:r>
          </w:p>
        </w:tc>
      </w:tr>
      <w:tr w:rsidR="0005579E" w:rsidRPr="00290779" w14:paraId="06DA454E" w14:textId="77777777" w:rsidTr="0005579E">
        <w:trPr>
          <w:trHeight w:val="20"/>
          <w:jc w:val="center"/>
        </w:trPr>
        <w:tc>
          <w:tcPr>
            <w:tcW w:w="2709" w:type="dxa"/>
            <w:shd w:val="clear" w:color="auto" w:fill="auto"/>
            <w:noWrap/>
            <w:vAlign w:val="bottom"/>
            <w:hideMark/>
          </w:tcPr>
          <w:p w14:paraId="11FB8F4E" w14:textId="461E3F98" w:rsidR="0005579E" w:rsidRPr="00290779" w:rsidRDefault="0005579E" w:rsidP="006F18A6">
            <w:pPr>
              <w:rPr>
                <w:rFonts w:eastAsia="Times New Roman"/>
                <w:color w:val="FF0000"/>
                <w:sz w:val="22"/>
                <w:szCs w:val="22"/>
              </w:rPr>
            </w:pPr>
            <w:r w:rsidRPr="0005579E">
              <w:rPr>
                <w:rFonts w:eastAsia="Times New Roman"/>
                <w:color w:val="000000"/>
                <w:sz w:val="22"/>
                <w:szCs w:val="22"/>
              </w:rPr>
              <w:t>Malaysia</w:t>
            </w:r>
          </w:p>
        </w:tc>
        <w:tc>
          <w:tcPr>
            <w:tcW w:w="1701" w:type="dxa"/>
            <w:shd w:val="clear" w:color="auto" w:fill="auto"/>
            <w:noWrap/>
            <w:vAlign w:val="bottom"/>
            <w:hideMark/>
          </w:tcPr>
          <w:p w14:paraId="7AB54B92" w14:textId="21B38172"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576.738</w:t>
            </w:r>
          </w:p>
        </w:tc>
        <w:tc>
          <w:tcPr>
            <w:tcW w:w="1417" w:type="dxa"/>
            <w:shd w:val="clear" w:color="auto" w:fill="auto"/>
            <w:noWrap/>
            <w:vAlign w:val="bottom"/>
            <w:hideMark/>
          </w:tcPr>
          <w:p w14:paraId="182125A4" w14:textId="1ED1EB7D"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82,84</w:t>
            </w:r>
          </w:p>
        </w:tc>
        <w:tc>
          <w:tcPr>
            <w:tcW w:w="1555" w:type="dxa"/>
            <w:shd w:val="clear" w:color="auto" w:fill="auto"/>
            <w:noWrap/>
            <w:vAlign w:val="bottom"/>
            <w:hideMark/>
          </w:tcPr>
          <w:p w14:paraId="4AADB2F5" w14:textId="267CDE41"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1.583.712</w:t>
            </w:r>
          </w:p>
        </w:tc>
        <w:tc>
          <w:tcPr>
            <w:tcW w:w="1296" w:type="dxa"/>
            <w:shd w:val="clear" w:color="auto" w:fill="auto"/>
            <w:noWrap/>
            <w:vAlign w:val="bottom"/>
            <w:hideMark/>
          </w:tcPr>
          <w:p w14:paraId="04B74B8E" w14:textId="532105A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0,27</w:t>
            </w:r>
          </w:p>
        </w:tc>
      </w:tr>
      <w:tr w:rsidR="0005579E" w:rsidRPr="00290779" w14:paraId="321A5AEC" w14:textId="77777777" w:rsidTr="0005579E">
        <w:trPr>
          <w:trHeight w:val="20"/>
          <w:jc w:val="center"/>
        </w:trPr>
        <w:tc>
          <w:tcPr>
            <w:tcW w:w="2709" w:type="dxa"/>
            <w:shd w:val="clear" w:color="auto" w:fill="auto"/>
            <w:noWrap/>
            <w:vAlign w:val="bottom"/>
            <w:hideMark/>
          </w:tcPr>
          <w:p w14:paraId="7EA17615" w14:textId="1F9D0ECB" w:rsidR="0005579E" w:rsidRPr="00290779" w:rsidRDefault="0005579E" w:rsidP="006F18A6">
            <w:pPr>
              <w:rPr>
                <w:rFonts w:eastAsia="Times New Roman"/>
                <w:color w:val="FF0000"/>
                <w:sz w:val="22"/>
                <w:szCs w:val="22"/>
              </w:rPr>
            </w:pPr>
            <w:r w:rsidRPr="0005579E">
              <w:rPr>
                <w:rFonts w:eastAsia="Times New Roman"/>
                <w:color w:val="000000"/>
                <w:sz w:val="22"/>
                <w:szCs w:val="22"/>
              </w:rPr>
              <w:t>Lào</w:t>
            </w:r>
          </w:p>
        </w:tc>
        <w:tc>
          <w:tcPr>
            <w:tcW w:w="1701" w:type="dxa"/>
            <w:shd w:val="clear" w:color="auto" w:fill="auto"/>
            <w:noWrap/>
            <w:vAlign w:val="bottom"/>
            <w:hideMark/>
          </w:tcPr>
          <w:p w14:paraId="133BFF0A" w14:textId="1BAE72F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297.998</w:t>
            </w:r>
          </w:p>
        </w:tc>
        <w:tc>
          <w:tcPr>
            <w:tcW w:w="1417" w:type="dxa"/>
            <w:shd w:val="clear" w:color="auto" w:fill="auto"/>
            <w:noWrap/>
            <w:vAlign w:val="bottom"/>
            <w:hideMark/>
          </w:tcPr>
          <w:p w14:paraId="7FB3DC66" w14:textId="70059038"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-55,03</w:t>
            </w:r>
          </w:p>
        </w:tc>
        <w:tc>
          <w:tcPr>
            <w:tcW w:w="1555" w:type="dxa"/>
            <w:shd w:val="clear" w:color="auto" w:fill="auto"/>
            <w:noWrap/>
            <w:vAlign w:val="bottom"/>
            <w:hideMark/>
          </w:tcPr>
          <w:p w14:paraId="321B36FB" w14:textId="1BAFD02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1.377.450</w:t>
            </w:r>
          </w:p>
        </w:tc>
        <w:tc>
          <w:tcPr>
            <w:tcW w:w="1296" w:type="dxa"/>
            <w:shd w:val="clear" w:color="auto" w:fill="auto"/>
            <w:noWrap/>
            <w:vAlign w:val="bottom"/>
            <w:hideMark/>
          </w:tcPr>
          <w:p w14:paraId="591913D3" w14:textId="7E8E1AB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0,23</w:t>
            </w:r>
          </w:p>
        </w:tc>
      </w:tr>
      <w:tr w:rsidR="0005579E" w:rsidRPr="00290779" w14:paraId="2E80F221" w14:textId="77777777" w:rsidTr="0005579E">
        <w:trPr>
          <w:trHeight w:val="20"/>
          <w:jc w:val="center"/>
        </w:trPr>
        <w:tc>
          <w:tcPr>
            <w:tcW w:w="2709" w:type="dxa"/>
            <w:shd w:val="clear" w:color="auto" w:fill="auto"/>
            <w:noWrap/>
            <w:vAlign w:val="bottom"/>
            <w:hideMark/>
          </w:tcPr>
          <w:p w14:paraId="381EDE56" w14:textId="53DCFCD0" w:rsidR="0005579E" w:rsidRPr="00290779" w:rsidRDefault="0005579E" w:rsidP="006F18A6">
            <w:pPr>
              <w:rPr>
                <w:rFonts w:eastAsia="Times New Roman"/>
                <w:color w:val="FF0000"/>
                <w:sz w:val="22"/>
                <w:szCs w:val="22"/>
              </w:rPr>
            </w:pPr>
            <w:r w:rsidRPr="0005579E">
              <w:rPr>
                <w:rFonts w:eastAsia="Times New Roman"/>
                <w:color w:val="000000"/>
                <w:sz w:val="22"/>
                <w:szCs w:val="22"/>
              </w:rPr>
              <w:t>Nga</w:t>
            </w:r>
          </w:p>
        </w:tc>
        <w:tc>
          <w:tcPr>
            <w:tcW w:w="1701" w:type="dxa"/>
            <w:shd w:val="clear" w:color="auto" w:fill="auto"/>
            <w:noWrap/>
            <w:vAlign w:val="bottom"/>
            <w:hideMark/>
          </w:tcPr>
          <w:p w14:paraId="1344517A" w14:textId="03DC1FD0"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84.198</w:t>
            </w:r>
          </w:p>
        </w:tc>
        <w:tc>
          <w:tcPr>
            <w:tcW w:w="1417" w:type="dxa"/>
            <w:shd w:val="clear" w:color="auto" w:fill="auto"/>
            <w:noWrap/>
            <w:vAlign w:val="bottom"/>
            <w:hideMark/>
          </w:tcPr>
          <w:p w14:paraId="3EF66CB1" w14:textId="271D9ED6"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-85,28</w:t>
            </w:r>
          </w:p>
        </w:tc>
        <w:tc>
          <w:tcPr>
            <w:tcW w:w="1555" w:type="dxa"/>
            <w:shd w:val="clear" w:color="auto" w:fill="auto"/>
            <w:noWrap/>
            <w:vAlign w:val="bottom"/>
            <w:hideMark/>
          </w:tcPr>
          <w:p w14:paraId="0EB4A50F" w14:textId="16B1672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1.305.612</w:t>
            </w:r>
          </w:p>
        </w:tc>
        <w:tc>
          <w:tcPr>
            <w:tcW w:w="1296" w:type="dxa"/>
            <w:shd w:val="clear" w:color="auto" w:fill="auto"/>
            <w:noWrap/>
            <w:vAlign w:val="bottom"/>
            <w:hideMark/>
          </w:tcPr>
          <w:p w14:paraId="432CF35C" w14:textId="7FEE5963"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0,22</w:t>
            </w:r>
          </w:p>
        </w:tc>
      </w:tr>
      <w:tr w:rsidR="0005579E" w:rsidRPr="00290779" w14:paraId="09122903" w14:textId="77777777" w:rsidTr="0005579E">
        <w:trPr>
          <w:trHeight w:val="20"/>
          <w:jc w:val="center"/>
        </w:trPr>
        <w:tc>
          <w:tcPr>
            <w:tcW w:w="2709" w:type="dxa"/>
            <w:shd w:val="clear" w:color="auto" w:fill="auto"/>
            <w:noWrap/>
            <w:vAlign w:val="bottom"/>
            <w:hideMark/>
          </w:tcPr>
          <w:p w14:paraId="23D5B06F" w14:textId="65B60ED6" w:rsidR="0005579E" w:rsidRPr="00290779" w:rsidRDefault="0005579E" w:rsidP="006F18A6">
            <w:pPr>
              <w:rPr>
                <w:rFonts w:eastAsia="Times New Roman"/>
                <w:color w:val="FF0000"/>
                <w:sz w:val="22"/>
                <w:szCs w:val="22"/>
              </w:rPr>
            </w:pPr>
            <w:r w:rsidRPr="0005579E">
              <w:rPr>
                <w:rFonts w:eastAsia="Times New Roman"/>
                <w:color w:val="000000"/>
                <w:sz w:val="22"/>
                <w:szCs w:val="22"/>
              </w:rPr>
              <w:t>Braxin</w:t>
            </w:r>
          </w:p>
        </w:tc>
        <w:tc>
          <w:tcPr>
            <w:tcW w:w="1701" w:type="dxa"/>
            <w:shd w:val="clear" w:color="auto" w:fill="auto"/>
            <w:noWrap/>
            <w:vAlign w:val="bottom"/>
            <w:hideMark/>
          </w:tcPr>
          <w:p w14:paraId="57DE60FF" w14:textId="5DF927A4"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502.801</w:t>
            </w:r>
          </w:p>
        </w:tc>
        <w:tc>
          <w:tcPr>
            <w:tcW w:w="1417" w:type="dxa"/>
            <w:shd w:val="clear" w:color="auto" w:fill="auto"/>
            <w:noWrap/>
            <w:vAlign w:val="bottom"/>
            <w:hideMark/>
          </w:tcPr>
          <w:p w14:paraId="093C0C34" w14:textId="5BC67617"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70,92</w:t>
            </w:r>
          </w:p>
        </w:tc>
        <w:tc>
          <w:tcPr>
            <w:tcW w:w="1555" w:type="dxa"/>
            <w:shd w:val="clear" w:color="auto" w:fill="auto"/>
            <w:noWrap/>
            <w:vAlign w:val="bottom"/>
            <w:hideMark/>
          </w:tcPr>
          <w:p w14:paraId="5FACDA24" w14:textId="7B43BA4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1.160.547</w:t>
            </w:r>
          </w:p>
        </w:tc>
        <w:tc>
          <w:tcPr>
            <w:tcW w:w="1296" w:type="dxa"/>
            <w:shd w:val="clear" w:color="auto" w:fill="auto"/>
            <w:noWrap/>
            <w:vAlign w:val="bottom"/>
            <w:hideMark/>
          </w:tcPr>
          <w:p w14:paraId="05397A36" w14:textId="1CFD238F"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0,20</w:t>
            </w:r>
          </w:p>
        </w:tc>
      </w:tr>
      <w:tr w:rsidR="0005579E" w:rsidRPr="00290779" w14:paraId="63DD2209" w14:textId="77777777" w:rsidTr="0005579E">
        <w:trPr>
          <w:trHeight w:val="20"/>
          <w:jc w:val="center"/>
        </w:trPr>
        <w:tc>
          <w:tcPr>
            <w:tcW w:w="2709" w:type="dxa"/>
            <w:shd w:val="clear" w:color="auto" w:fill="auto"/>
            <w:noWrap/>
            <w:vAlign w:val="bottom"/>
            <w:hideMark/>
          </w:tcPr>
          <w:p w14:paraId="18BBFED5" w14:textId="4AA19807" w:rsidR="0005579E" w:rsidRPr="00290779" w:rsidRDefault="0005579E" w:rsidP="006F18A6">
            <w:pPr>
              <w:rPr>
                <w:rFonts w:eastAsia="Times New Roman"/>
                <w:color w:val="FF0000"/>
                <w:sz w:val="22"/>
                <w:szCs w:val="22"/>
              </w:rPr>
            </w:pPr>
            <w:r w:rsidRPr="0005579E">
              <w:rPr>
                <w:rFonts w:eastAsia="Times New Roman"/>
                <w:color w:val="000000"/>
                <w:sz w:val="22"/>
                <w:szCs w:val="22"/>
              </w:rPr>
              <w:t>Hunggary</w:t>
            </w:r>
          </w:p>
        </w:tc>
        <w:tc>
          <w:tcPr>
            <w:tcW w:w="1701" w:type="dxa"/>
            <w:shd w:val="clear" w:color="auto" w:fill="auto"/>
            <w:noWrap/>
            <w:vAlign w:val="bottom"/>
            <w:hideMark/>
          </w:tcPr>
          <w:p w14:paraId="7F2BE154" w14:textId="4D3C2915"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573.522</w:t>
            </w:r>
          </w:p>
        </w:tc>
        <w:tc>
          <w:tcPr>
            <w:tcW w:w="1417" w:type="dxa"/>
            <w:shd w:val="clear" w:color="auto" w:fill="auto"/>
            <w:noWrap/>
            <w:vAlign w:val="bottom"/>
            <w:hideMark/>
          </w:tcPr>
          <w:p w14:paraId="51705D4F" w14:textId="781E00AC"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94,97</w:t>
            </w:r>
          </w:p>
        </w:tc>
        <w:tc>
          <w:tcPr>
            <w:tcW w:w="1555" w:type="dxa"/>
            <w:shd w:val="clear" w:color="auto" w:fill="auto"/>
            <w:noWrap/>
            <w:vAlign w:val="bottom"/>
            <w:hideMark/>
          </w:tcPr>
          <w:p w14:paraId="5EB87B09" w14:textId="2EB6651E"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995.579</w:t>
            </w:r>
          </w:p>
        </w:tc>
        <w:tc>
          <w:tcPr>
            <w:tcW w:w="1296" w:type="dxa"/>
            <w:shd w:val="clear" w:color="auto" w:fill="auto"/>
            <w:noWrap/>
            <w:vAlign w:val="bottom"/>
            <w:hideMark/>
          </w:tcPr>
          <w:p w14:paraId="6654F237" w14:textId="3277DE6A" w:rsidR="0005579E" w:rsidRPr="00290779" w:rsidRDefault="0005579E" w:rsidP="006F18A6">
            <w:pPr>
              <w:jc w:val="right"/>
              <w:rPr>
                <w:rFonts w:eastAsia="Times New Roman"/>
                <w:color w:val="FF0000"/>
                <w:sz w:val="22"/>
                <w:szCs w:val="22"/>
              </w:rPr>
            </w:pPr>
            <w:r w:rsidRPr="0005579E">
              <w:rPr>
                <w:rFonts w:eastAsia="Times New Roman"/>
                <w:color w:val="000000"/>
                <w:sz w:val="22"/>
                <w:szCs w:val="22"/>
              </w:rPr>
              <w:t>0,17</w:t>
            </w:r>
          </w:p>
        </w:tc>
      </w:tr>
      <w:tr w:rsidR="0005579E" w:rsidRPr="00290779" w14:paraId="570F4B96" w14:textId="77777777" w:rsidTr="0005579E">
        <w:trPr>
          <w:trHeight w:val="20"/>
          <w:jc w:val="center"/>
        </w:trPr>
        <w:tc>
          <w:tcPr>
            <w:tcW w:w="2709" w:type="dxa"/>
            <w:shd w:val="clear" w:color="auto" w:fill="auto"/>
            <w:noWrap/>
            <w:vAlign w:val="bottom"/>
          </w:tcPr>
          <w:p w14:paraId="28313DF2" w14:textId="00D38BD8" w:rsidR="0005579E" w:rsidRPr="0005579E" w:rsidRDefault="0005579E" w:rsidP="006F18A6">
            <w:pPr>
              <w:rPr>
                <w:rFonts w:eastAsia="Times New Roman"/>
                <w:color w:val="000000"/>
                <w:sz w:val="22"/>
                <w:szCs w:val="22"/>
              </w:rPr>
            </w:pPr>
            <w:r w:rsidRPr="0005579E">
              <w:rPr>
                <w:rFonts w:eastAsia="Times New Roman"/>
                <w:color w:val="000000"/>
                <w:sz w:val="22"/>
                <w:szCs w:val="22"/>
              </w:rPr>
              <w:t>Philippines</w:t>
            </w:r>
          </w:p>
        </w:tc>
        <w:tc>
          <w:tcPr>
            <w:tcW w:w="1701" w:type="dxa"/>
            <w:shd w:val="clear" w:color="auto" w:fill="auto"/>
            <w:noWrap/>
            <w:vAlign w:val="bottom"/>
          </w:tcPr>
          <w:p w14:paraId="0422476E" w14:textId="4EA8827C"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102.410</w:t>
            </w:r>
          </w:p>
        </w:tc>
        <w:tc>
          <w:tcPr>
            <w:tcW w:w="1417" w:type="dxa"/>
            <w:shd w:val="clear" w:color="auto" w:fill="auto"/>
            <w:noWrap/>
            <w:vAlign w:val="bottom"/>
          </w:tcPr>
          <w:p w14:paraId="321B0A9F" w14:textId="31A29E8C"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-49,98</w:t>
            </w:r>
          </w:p>
        </w:tc>
        <w:tc>
          <w:tcPr>
            <w:tcW w:w="1555" w:type="dxa"/>
            <w:shd w:val="clear" w:color="auto" w:fill="auto"/>
            <w:noWrap/>
            <w:vAlign w:val="bottom"/>
          </w:tcPr>
          <w:p w14:paraId="5273506D" w14:textId="46A93B73"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732.846</w:t>
            </w:r>
          </w:p>
        </w:tc>
        <w:tc>
          <w:tcPr>
            <w:tcW w:w="1296" w:type="dxa"/>
            <w:shd w:val="clear" w:color="auto" w:fill="auto"/>
            <w:noWrap/>
            <w:vAlign w:val="bottom"/>
          </w:tcPr>
          <w:p w14:paraId="2CE13732" w14:textId="655A7567"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0,12</w:t>
            </w:r>
          </w:p>
        </w:tc>
      </w:tr>
      <w:tr w:rsidR="0005579E" w:rsidRPr="00290779" w14:paraId="3B4A7CA7" w14:textId="77777777" w:rsidTr="0005579E">
        <w:trPr>
          <w:trHeight w:val="20"/>
          <w:jc w:val="center"/>
        </w:trPr>
        <w:tc>
          <w:tcPr>
            <w:tcW w:w="2709" w:type="dxa"/>
            <w:shd w:val="clear" w:color="auto" w:fill="auto"/>
            <w:noWrap/>
            <w:vAlign w:val="bottom"/>
          </w:tcPr>
          <w:p w14:paraId="520BFC52" w14:textId="339CE743" w:rsidR="0005579E" w:rsidRPr="0005579E" w:rsidRDefault="0005579E" w:rsidP="006F18A6">
            <w:pPr>
              <w:rPr>
                <w:rFonts w:eastAsia="Times New Roman"/>
                <w:color w:val="000000"/>
                <w:sz w:val="22"/>
                <w:szCs w:val="22"/>
              </w:rPr>
            </w:pPr>
            <w:r w:rsidRPr="0005579E">
              <w:rPr>
                <w:rFonts w:eastAsia="Times New Roman"/>
                <w:color w:val="000000"/>
                <w:sz w:val="22"/>
                <w:szCs w:val="22"/>
              </w:rPr>
              <w:t>Sri Lanka</w:t>
            </w:r>
          </w:p>
        </w:tc>
        <w:tc>
          <w:tcPr>
            <w:tcW w:w="1701" w:type="dxa"/>
            <w:shd w:val="clear" w:color="auto" w:fill="auto"/>
            <w:noWrap/>
            <w:vAlign w:val="bottom"/>
          </w:tcPr>
          <w:p w14:paraId="30DBB0FA" w14:textId="2560D1F4"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236.378</w:t>
            </w:r>
          </w:p>
        </w:tc>
        <w:tc>
          <w:tcPr>
            <w:tcW w:w="1417" w:type="dxa"/>
            <w:shd w:val="clear" w:color="auto" w:fill="auto"/>
            <w:noWrap/>
            <w:vAlign w:val="bottom"/>
          </w:tcPr>
          <w:p w14:paraId="772142D4" w14:textId="0E63449A"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-22,34</w:t>
            </w:r>
          </w:p>
        </w:tc>
        <w:tc>
          <w:tcPr>
            <w:tcW w:w="1555" w:type="dxa"/>
            <w:shd w:val="clear" w:color="auto" w:fill="auto"/>
            <w:noWrap/>
            <w:vAlign w:val="bottom"/>
          </w:tcPr>
          <w:p w14:paraId="520DC151" w14:textId="114B7BF3"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694.125</w:t>
            </w:r>
          </w:p>
        </w:tc>
        <w:tc>
          <w:tcPr>
            <w:tcW w:w="1296" w:type="dxa"/>
            <w:shd w:val="clear" w:color="auto" w:fill="auto"/>
            <w:noWrap/>
            <w:vAlign w:val="bottom"/>
          </w:tcPr>
          <w:p w14:paraId="74BE1577" w14:textId="17DECF01"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0,12</w:t>
            </w:r>
          </w:p>
        </w:tc>
      </w:tr>
      <w:tr w:rsidR="0005579E" w:rsidRPr="00290779" w14:paraId="353DB5C4" w14:textId="77777777" w:rsidTr="0005579E">
        <w:trPr>
          <w:trHeight w:val="20"/>
          <w:jc w:val="center"/>
        </w:trPr>
        <w:tc>
          <w:tcPr>
            <w:tcW w:w="2709" w:type="dxa"/>
            <w:shd w:val="clear" w:color="auto" w:fill="auto"/>
            <w:noWrap/>
            <w:vAlign w:val="bottom"/>
          </w:tcPr>
          <w:p w14:paraId="1FA55BBB" w14:textId="1B72E2D1" w:rsidR="0005579E" w:rsidRPr="0005579E" w:rsidRDefault="0005579E" w:rsidP="006F18A6">
            <w:pPr>
              <w:rPr>
                <w:rFonts w:eastAsia="Times New Roman"/>
                <w:color w:val="000000"/>
                <w:sz w:val="22"/>
                <w:szCs w:val="22"/>
              </w:rPr>
            </w:pPr>
            <w:r w:rsidRPr="0005579E">
              <w:rPr>
                <w:rFonts w:eastAsia="Times New Roman"/>
                <w:color w:val="000000"/>
                <w:sz w:val="22"/>
                <w:szCs w:val="22"/>
              </w:rPr>
              <w:t>Áo</w:t>
            </w:r>
          </w:p>
        </w:tc>
        <w:tc>
          <w:tcPr>
            <w:tcW w:w="1701" w:type="dxa"/>
            <w:shd w:val="clear" w:color="auto" w:fill="auto"/>
            <w:noWrap/>
            <w:vAlign w:val="bottom"/>
          </w:tcPr>
          <w:p w14:paraId="25BCCBEF" w14:textId="217431C3"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598.491</w:t>
            </w:r>
          </w:p>
        </w:tc>
        <w:tc>
          <w:tcPr>
            <w:tcW w:w="1417" w:type="dxa"/>
            <w:shd w:val="clear" w:color="auto" w:fill="auto"/>
            <w:noWrap/>
            <w:vAlign w:val="bottom"/>
          </w:tcPr>
          <w:p w14:paraId="56E84FBD" w14:textId="01A5C469"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24.456,5</w:t>
            </w:r>
          </w:p>
        </w:tc>
        <w:tc>
          <w:tcPr>
            <w:tcW w:w="1555" w:type="dxa"/>
            <w:shd w:val="clear" w:color="auto" w:fill="auto"/>
            <w:noWrap/>
            <w:vAlign w:val="bottom"/>
          </w:tcPr>
          <w:p w14:paraId="2947DD2E" w14:textId="4F6C96F5"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611.350</w:t>
            </w:r>
          </w:p>
        </w:tc>
        <w:tc>
          <w:tcPr>
            <w:tcW w:w="1296" w:type="dxa"/>
            <w:shd w:val="clear" w:color="auto" w:fill="auto"/>
            <w:noWrap/>
            <w:vAlign w:val="bottom"/>
          </w:tcPr>
          <w:p w14:paraId="44FCE72E" w14:textId="13E8124B"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0,10</w:t>
            </w:r>
          </w:p>
        </w:tc>
      </w:tr>
      <w:tr w:rsidR="0005579E" w:rsidRPr="00290779" w14:paraId="60481202" w14:textId="77777777" w:rsidTr="0005579E">
        <w:trPr>
          <w:trHeight w:val="20"/>
          <w:jc w:val="center"/>
        </w:trPr>
        <w:tc>
          <w:tcPr>
            <w:tcW w:w="2709" w:type="dxa"/>
            <w:shd w:val="clear" w:color="auto" w:fill="auto"/>
            <w:noWrap/>
            <w:vAlign w:val="bottom"/>
          </w:tcPr>
          <w:p w14:paraId="629C7F34" w14:textId="47E7C4F2" w:rsidR="0005579E" w:rsidRPr="0005579E" w:rsidRDefault="0005579E" w:rsidP="006F18A6">
            <w:pPr>
              <w:rPr>
                <w:rFonts w:eastAsia="Times New Roman"/>
                <w:color w:val="000000"/>
                <w:sz w:val="22"/>
                <w:szCs w:val="22"/>
              </w:rPr>
            </w:pPr>
            <w:r w:rsidRPr="0005579E">
              <w:rPr>
                <w:rFonts w:eastAsia="Times New Roman"/>
                <w:color w:val="000000"/>
                <w:sz w:val="22"/>
                <w:szCs w:val="22"/>
              </w:rPr>
              <w:t>Ba Lan</w:t>
            </w:r>
          </w:p>
        </w:tc>
        <w:tc>
          <w:tcPr>
            <w:tcW w:w="1701" w:type="dxa"/>
            <w:shd w:val="clear" w:color="auto" w:fill="auto"/>
            <w:noWrap/>
            <w:vAlign w:val="bottom"/>
          </w:tcPr>
          <w:p w14:paraId="28C8D717" w14:textId="217B592C"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294.816</w:t>
            </w:r>
          </w:p>
        </w:tc>
        <w:tc>
          <w:tcPr>
            <w:tcW w:w="1417" w:type="dxa"/>
            <w:shd w:val="clear" w:color="auto" w:fill="auto"/>
            <w:noWrap/>
            <w:vAlign w:val="bottom"/>
          </w:tcPr>
          <w:p w14:paraId="3BF06818" w14:textId="1418BDFC"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107,84</w:t>
            </w:r>
          </w:p>
        </w:tc>
        <w:tc>
          <w:tcPr>
            <w:tcW w:w="1555" w:type="dxa"/>
            <w:shd w:val="clear" w:color="auto" w:fill="auto"/>
            <w:noWrap/>
            <w:vAlign w:val="bottom"/>
          </w:tcPr>
          <w:p w14:paraId="10D6394A" w14:textId="143D2D9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599.590</w:t>
            </w:r>
          </w:p>
        </w:tc>
        <w:tc>
          <w:tcPr>
            <w:tcW w:w="1296" w:type="dxa"/>
            <w:shd w:val="clear" w:color="auto" w:fill="auto"/>
            <w:noWrap/>
            <w:vAlign w:val="bottom"/>
          </w:tcPr>
          <w:p w14:paraId="056073D3" w14:textId="0A0AA072"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0,10</w:t>
            </w:r>
          </w:p>
        </w:tc>
      </w:tr>
      <w:tr w:rsidR="0005579E" w:rsidRPr="00290779" w14:paraId="1ECE7CA9" w14:textId="77777777" w:rsidTr="0005579E">
        <w:trPr>
          <w:trHeight w:val="20"/>
          <w:jc w:val="center"/>
        </w:trPr>
        <w:tc>
          <w:tcPr>
            <w:tcW w:w="2709" w:type="dxa"/>
            <w:shd w:val="clear" w:color="auto" w:fill="auto"/>
            <w:noWrap/>
            <w:vAlign w:val="bottom"/>
          </w:tcPr>
          <w:p w14:paraId="6AEAF684" w14:textId="72911F9B" w:rsidR="0005579E" w:rsidRPr="0005579E" w:rsidRDefault="0005579E" w:rsidP="006F18A6">
            <w:pPr>
              <w:rPr>
                <w:rFonts w:eastAsia="Times New Roman"/>
                <w:color w:val="000000"/>
                <w:sz w:val="22"/>
                <w:szCs w:val="22"/>
              </w:rPr>
            </w:pPr>
            <w:r w:rsidRPr="0005579E">
              <w:rPr>
                <w:rFonts w:eastAsia="Times New Roman"/>
                <w:color w:val="000000"/>
                <w:sz w:val="22"/>
                <w:szCs w:val="22"/>
              </w:rPr>
              <w:t>Pakixtan</w:t>
            </w:r>
          </w:p>
        </w:tc>
        <w:tc>
          <w:tcPr>
            <w:tcW w:w="1701" w:type="dxa"/>
            <w:shd w:val="clear" w:color="auto" w:fill="auto"/>
            <w:noWrap/>
            <w:vAlign w:val="bottom"/>
          </w:tcPr>
          <w:p w14:paraId="53001DB0" w14:textId="447670B3"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170.213</w:t>
            </w:r>
          </w:p>
        </w:tc>
        <w:tc>
          <w:tcPr>
            <w:tcW w:w="1417" w:type="dxa"/>
            <w:shd w:val="clear" w:color="auto" w:fill="auto"/>
            <w:noWrap/>
            <w:vAlign w:val="bottom"/>
          </w:tcPr>
          <w:p w14:paraId="467FCCD1" w14:textId="0ECE5261"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21,21</w:t>
            </w:r>
          </w:p>
        </w:tc>
        <w:tc>
          <w:tcPr>
            <w:tcW w:w="1555" w:type="dxa"/>
            <w:shd w:val="clear" w:color="auto" w:fill="auto"/>
            <w:noWrap/>
            <w:vAlign w:val="bottom"/>
          </w:tcPr>
          <w:p w14:paraId="2FE14CA3" w14:textId="1C3B146E"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434.502</w:t>
            </w:r>
          </w:p>
        </w:tc>
        <w:tc>
          <w:tcPr>
            <w:tcW w:w="1296" w:type="dxa"/>
            <w:shd w:val="clear" w:color="auto" w:fill="auto"/>
            <w:noWrap/>
            <w:vAlign w:val="bottom"/>
          </w:tcPr>
          <w:p w14:paraId="7145D377" w14:textId="218B747D"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0,07</w:t>
            </w:r>
          </w:p>
        </w:tc>
      </w:tr>
      <w:tr w:rsidR="0005579E" w:rsidRPr="00290779" w14:paraId="44ADC197" w14:textId="77777777" w:rsidTr="0005579E">
        <w:trPr>
          <w:trHeight w:val="20"/>
          <w:jc w:val="center"/>
        </w:trPr>
        <w:tc>
          <w:tcPr>
            <w:tcW w:w="2709" w:type="dxa"/>
            <w:shd w:val="clear" w:color="auto" w:fill="auto"/>
            <w:noWrap/>
            <w:vAlign w:val="bottom"/>
          </w:tcPr>
          <w:p w14:paraId="26218A71" w14:textId="58E8A841" w:rsidR="0005579E" w:rsidRPr="0005579E" w:rsidRDefault="0005579E" w:rsidP="006F18A6">
            <w:pPr>
              <w:rPr>
                <w:rFonts w:eastAsia="Times New Roman"/>
                <w:color w:val="000000"/>
                <w:sz w:val="22"/>
                <w:szCs w:val="22"/>
              </w:rPr>
            </w:pPr>
            <w:r w:rsidRPr="0005579E">
              <w:rPr>
                <w:rFonts w:eastAsia="Times New Roman"/>
                <w:color w:val="000000"/>
                <w:sz w:val="22"/>
                <w:szCs w:val="22"/>
              </w:rPr>
              <w:t>Anh</w:t>
            </w:r>
          </w:p>
        </w:tc>
        <w:tc>
          <w:tcPr>
            <w:tcW w:w="1701" w:type="dxa"/>
            <w:shd w:val="clear" w:color="auto" w:fill="auto"/>
            <w:noWrap/>
            <w:vAlign w:val="bottom"/>
          </w:tcPr>
          <w:p w14:paraId="6FC8D216" w14:textId="708BB3C1"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230.745</w:t>
            </w:r>
          </w:p>
        </w:tc>
        <w:tc>
          <w:tcPr>
            <w:tcW w:w="1417" w:type="dxa"/>
            <w:shd w:val="clear" w:color="auto" w:fill="auto"/>
            <w:noWrap/>
            <w:vAlign w:val="bottom"/>
          </w:tcPr>
          <w:p w14:paraId="06308950" w14:textId="3A7BF3C4"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108,63</w:t>
            </w:r>
          </w:p>
        </w:tc>
        <w:tc>
          <w:tcPr>
            <w:tcW w:w="1555" w:type="dxa"/>
            <w:shd w:val="clear" w:color="auto" w:fill="auto"/>
            <w:noWrap/>
            <w:vAlign w:val="bottom"/>
          </w:tcPr>
          <w:p w14:paraId="0F106428" w14:textId="40437B6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405.375</w:t>
            </w:r>
          </w:p>
        </w:tc>
        <w:tc>
          <w:tcPr>
            <w:tcW w:w="1296" w:type="dxa"/>
            <w:shd w:val="clear" w:color="auto" w:fill="auto"/>
            <w:noWrap/>
            <w:vAlign w:val="bottom"/>
          </w:tcPr>
          <w:p w14:paraId="02DF1ED0" w14:textId="77E1BFAF"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0,07</w:t>
            </w:r>
          </w:p>
        </w:tc>
      </w:tr>
      <w:tr w:rsidR="0005579E" w:rsidRPr="00290779" w14:paraId="2558B4E8" w14:textId="77777777" w:rsidTr="0005579E">
        <w:trPr>
          <w:trHeight w:val="20"/>
          <w:jc w:val="center"/>
        </w:trPr>
        <w:tc>
          <w:tcPr>
            <w:tcW w:w="2709" w:type="dxa"/>
            <w:shd w:val="clear" w:color="auto" w:fill="auto"/>
            <w:noWrap/>
            <w:vAlign w:val="bottom"/>
          </w:tcPr>
          <w:p w14:paraId="15520973" w14:textId="5720DCE1" w:rsidR="0005579E" w:rsidRPr="0005579E" w:rsidRDefault="0005579E" w:rsidP="006F18A6">
            <w:pPr>
              <w:rPr>
                <w:rFonts w:eastAsia="Times New Roman"/>
                <w:color w:val="000000"/>
                <w:sz w:val="22"/>
                <w:szCs w:val="22"/>
              </w:rPr>
            </w:pPr>
            <w:r w:rsidRPr="0005579E">
              <w:rPr>
                <w:rFonts w:eastAsia="Times New Roman"/>
                <w:color w:val="000000"/>
                <w:sz w:val="22"/>
                <w:szCs w:val="22"/>
              </w:rPr>
              <w:t>Phần Lan</w:t>
            </w:r>
          </w:p>
        </w:tc>
        <w:tc>
          <w:tcPr>
            <w:tcW w:w="1701" w:type="dxa"/>
            <w:shd w:val="clear" w:color="auto" w:fill="auto"/>
            <w:noWrap/>
            <w:vAlign w:val="bottom"/>
          </w:tcPr>
          <w:p w14:paraId="07412EC9" w14:textId="22C6913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186.670</w:t>
            </w:r>
          </w:p>
        </w:tc>
        <w:tc>
          <w:tcPr>
            <w:tcW w:w="1417" w:type="dxa"/>
            <w:shd w:val="clear" w:color="auto" w:fill="auto"/>
            <w:noWrap/>
            <w:vAlign w:val="bottom"/>
          </w:tcPr>
          <w:p w14:paraId="6AAC9CB9" w14:textId="36BD868E"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w:t>
            </w:r>
          </w:p>
        </w:tc>
        <w:tc>
          <w:tcPr>
            <w:tcW w:w="1555" w:type="dxa"/>
            <w:shd w:val="clear" w:color="auto" w:fill="auto"/>
            <w:noWrap/>
            <w:vAlign w:val="bottom"/>
          </w:tcPr>
          <w:p w14:paraId="7B055EE3" w14:textId="1FDFC96F"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296.452</w:t>
            </w:r>
          </w:p>
        </w:tc>
        <w:tc>
          <w:tcPr>
            <w:tcW w:w="1296" w:type="dxa"/>
            <w:shd w:val="clear" w:color="auto" w:fill="auto"/>
            <w:noWrap/>
            <w:vAlign w:val="bottom"/>
          </w:tcPr>
          <w:p w14:paraId="18162A12" w14:textId="673F649D"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0,05</w:t>
            </w:r>
          </w:p>
        </w:tc>
      </w:tr>
      <w:tr w:rsidR="0005579E" w:rsidRPr="00290779" w14:paraId="7F9EB68A" w14:textId="77777777" w:rsidTr="0005579E">
        <w:trPr>
          <w:trHeight w:val="20"/>
          <w:jc w:val="center"/>
        </w:trPr>
        <w:tc>
          <w:tcPr>
            <w:tcW w:w="2709" w:type="dxa"/>
            <w:shd w:val="clear" w:color="auto" w:fill="auto"/>
            <w:noWrap/>
            <w:vAlign w:val="bottom"/>
          </w:tcPr>
          <w:p w14:paraId="3EE8CA80" w14:textId="06CDC047" w:rsidR="0005579E" w:rsidRPr="0005579E" w:rsidRDefault="0005579E" w:rsidP="006F18A6">
            <w:pPr>
              <w:rPr>
                <w:rFonts w:eastAsia="Times New Roman"/>
                <w:color w:val="000000"/>
                <w:sz w:val="22"/>
                <w:szCs w:val="22"/>
              </w:rPr>
            </w:pPr>
            <w:r w:rsidRPr="0005579E">
              <w:rPr>
                <w:rFonts w:eastAsia="Times New Roman"/>
                <w:color w:val="000000"/>
                <w:sz w:val="22"/>
                <w:szCs w:val="22"/>
              </w:rPr>
              <w:t>Thổ Nhĩ Kỳ</w:t>
            </w:r>
          </w:p>
        </w:tc>
        <w:tc>
          <w:tcPr>
            <w:tcW w:w="1701" w:type="dxa"/>
            <w:shd w:val="clear" w:color="auto" w:fill="auto"/>
            <w:noWrap/>
            <w:vAlign w:val="bottom"/>
          </w:tcPr>
          <w:p w14:paraId="03AD6027" w14:textId="1E5605BD"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146.000</w:t>
            </w:r>
          </w:p>
        </w:tc>
        <w:tc>
          <w:tcPr>
            <w:tcW w:w="1417" w:type="dxa"/>
            <w:shd w:val="clear" w:color="auto" w:fill="auto"/>
            <w:noWrap/>
            <w:vAlign w:val="bottom"/>
          </w:tcPr>
          <w:p w14:paraId="2D4E6EDE" w14:textId="6526E200"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95,18</w:t>
            </w:r>
          </w:p>
        </w:tc>
        <w:tc>
          <w:tcPr>
            <w:tcW w:w="1555" w:type="dxa"/>
            <w:shd w:val="clear" w:color="auto" w:fill="auto"/>
            <w:noWrap/>
            <w:vAlign w:val="bottom"/>
          </w:tcPr>
          <w:p w14:paraId="3500050E" w14:textId="1FB8F8A3"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277.957</w:t>
            </w:r>
          </w:p>
        </w:tc>
        <w:tc>
          <w:tcPr>
            <w:tcW w:w="1296" w:type="dxa"/>
            <w:shd w:val="clear" w:color="auto" w:fill="auto"/>
            <w:noWrap/>
            <w:vAlign w:val="bottom"/>
          </w:tcPr>
          <w:p w14:paraId="5CCEABB9" w14:textId="16274881"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0,05</w:t>
            </w:r>
          </w:p>
        </w:tc>
      </w:tr>
      <w:tr w:rsidR="0005579E" w:rsidRPr="00290779" w14:paraId="6CE720C8" w14:textId="77777777" w:rsidTr="0005579E">
        <w:trPr>
          <w:trHeight w:val="20"/>
          <w:jc w:val="center"/>
        </w:trPr>
        <w:tc>
          <w:tcPr>
            <w:tcW w:w="2709" w:type="dxa"/>
            <w:shd w:val="clear" w:color="auto" w:fill="auto"/>
            <w:noWrap/>
            <w:vAlign w:val="bottom"/>
          </w:tcPr>
          <w:p w14:paraId="25C6C233" w14:textId="79E1817A" w:rsidR="0005579E" w:rsidRPr="0005579E" w:rsidRDefault="0005579E" w:rsidP="006F18A6">
            <w:pPr>
              <w:rPr>
                <w:rFonts w:eastAsia="Times New Roman"/>
                <w:color w:val="000000"/>
                <w:sz w:val="22"/>
                <w:szCs w:val="22"/>
              </w:rPr>
            </w:pPr>
            <w:r w:rsidRPr="0005579E">
              <w:rPr>
                <w:rFonts w:eastAsia="Times New Roman"/>
                <w:color w:val="000000"/>
                <w:sz w:val="22"/>
                <w:szCs w:val="22"/>
              </w:rPr>
              <w:t>Bồ Đào Nha</w:t>
            </w:r>
          </w:p>
        </w:tc>
        <w:tc>
          <w:tcPr>
            <w:tcW w:w="1701" w:type="dxa"/>
            <w:shd w:val="clear" w:color="auto" w:fill="auto"/>
            <w:noWrap/>
            <w:vAlign w:val="bottom"/>
          </w:tcPr>
          <w:p w14:paraId="5514D992" w14:textId="5B312A04"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91.433</w:t>
            </w:r>
          </w:p>
        </w:tc>
        <w:tc>
          <w:tcPr>
            <w:tcW w:w="1417" w:type="dxa"/>
            <w:shd w:val="clear" w:color="auto" w:fill="auto"/>
            <w:noWrap/>
            <w:vAlign w:val="bottom"/>
          </w:tcPr>
          <w:p w14:paraId="1BEB94FA" w14:textId="0825CFAC"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67,98</w:t>
            </w:r>
          </w:p>
        </w:tc>
        <w:tc>
          <w:tcPr>
            <w:tcW w:w="1555" w:type="dxa"/>
            <w:shd w:val="clear" w:color="auto" w:fill="auto"/>
            <w:noWrap/>
            <w:vAlign w:val="bottom"/>
          </w:tcPr>
          <w:p w14:paraId="37BEF39E" w14:textId="2D9CA26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259.529</w:t>
            </w:r>
          </w:p>
        </w:tc>
        <w:tc>
          <w:tcPr>
            <w:tcW w:w="1296" w:type="dxa"/>
            <w:shd w:val="clear" w:color="auto" w:fill="auto"/>
            <w:noWrap/>
            <w:vAlign w:val="bottom"/>
          </w:tcPr>
          <w:p w14:paraId="3394C21A" w14:textId="6D0EDD4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0,04</w:t>
            </w:r>
          </w:p>
        </w:tc>
      </w:tr>
      <w:tr w:rsidR="0005579E" w:rsidRPr="00290779" w14:paraId="0B41B991" w14:textId="77777777" w:rsidTr="0005579E">
        <w:trPr>
          <w:trHeight w:val="20"/>
          <w:jc w:val="center"/>
        </w:trPr>
        <w:tc>
          <w:tcPr>
            <w:tcW w:w="2709" w:type="dxa"/>
            <w:shd w:val="clear" w:color="auto" w:fill="auto"/>
            <w:noWrap/>
            <w:vAlign w:val="bottom"/>
          </w:tcPr>
          <w:p w14:paraId="7DD459A1" w14:textId="73789B0E" w:rsidR="0005579E" w:rsidRPr="0005579E" w:rsidRDefault="0005579E" w:rsidP="006F18A6">
            <w:pPr>
              <w:rPr>
                <w:rFonts w:eastAsia="Times New Roman"/>
                <w:color w:val="000000"/>
                <w:sz w:val="22"/>
                <w:szCs w:val="22"/>
              </w:rPr>
            </w:pPr>
            <w:r w:rsidRPr="0005579E">
              <w:rPr>
                <w:rFonts w:eastAsia="Times New Roman"/>
                <w:color w:val="000000"/>
                <w:sz w:val="22"/>
                <w:szCs w:val="22"/>
              </w:rPr>
              <w:t>Bỉ</w:t>
            </w:r>
          </w:p>
        </w:tc>
        <w:tc>
          <w:tcPr>
            <w:tcW w:w="1701" w:type="dxa"/>
            <w:shd w:val="clear" w:color="auto" w:fill="auto"/>
            <w:noWrap/>
            <w:vAlign w:val="bottom"/>
          </w:tcPr>
          <w:p w14:paraId="567F6102" w14:textId="74E16ECE"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89.042</w:t>
            </w:r>
          </w:p>
        </w:tc>
        <w:tc>
          <w:tcPr>
            <w:tcW w:w="1417" w:type="dxa"/>
            <w:shd w:val="clear" w:color="auto" w:fill="auto"/>
            <w:noWrap/>
            <w:vAlign w:val="bottom"/>
          </w:tcPr>
          <w:p w14:paraId="6FB97CBD" w14:textId="0764C54F"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3,74</w:t>
            </w:r>
          </w:p>
        </w:tc>
        <w:tc>
          <w:tcPr>
            <w:tcW w:w="1555" w:type="dxa"/>
            <w:shd w:val="clear" w:color="auto" w:fill="auto"/>
            <w:noWrap/>
            <w:vAlign w:val="bottom"/>
          </w:tcPr>
          <w:p w14:paraId="39F357E5" w14:textId="3FF20D8A"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246.854</w:t>
            </w:r>
          </w:p>
        </w:tc>
        <w:tc>
          <w:tcPr>
            <w:tcW w:w="1296" w:type="dxa"/>
            <w:shd w:val="clear" w:color="auto" w:fill="auto"/>
            <w:noWrap/>
            <w:vAlign w:val="bottom"/>
          </w:tcPr>
          <w:p w14:paraId="477FC1FC" w14:textId="43FE368F"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0,04</w:t>
            </w:r>
          </w:p>
        </w:tc>
      </w:tr>
      <w:tr w:rsidR="0005579E" w:rsidRPr="00290779" w14:paraId="44D13B3D" w14:textId="77777777" w:rsidTr="0005579E">
        <w:trPr>
          <w:trHeight w:val="20"/>
          <w:jc w:val="center"/>
        </w:trPr>
        <w:tc>
          <w:tcPr>
            <w:tcW w:w="2709" w:type="dxa"/>
            <w:shd w:val="clear" w:color="auto" w:fill="auto"/>
            <w:noWrap/>
            <w:vAlign w:val="bottom"/>
          </w:tcPr>
          <w:p w14:paraId="3D8A5B18" w14:textId="29DA70AC" w:rsidR="0005579E" w:rsidRPr="0005579E" w:rsidRDefault="0005579E" w:rsidP="006F18A6">
            <w:pPr>
              <w:rPr>
                <w:rFonts w:eastAsia="Times New Roman"/>
                <w:color w:val="000000"/>
                <w:sz w:val="22"/>
                <w:szCs w:val="22"/>
              </w:rPr>
            </w:pPr>
            <w:r w:rsidRPr="0005579E">
              <w:rPr>
                <w:rFonts w:eastAsia="Times New Roman"/>
                <w:color w:val="000000"/>
                <w:sz w:val="22"/>
                <w:szCs w:val="22"/>
              </w:rPr>
              <w:t>Ai Cập</w:t>
            </w:r>
          </w:p>
        </w:tc>
        <w:tc>
          <w:tcPr>
            <w:tcW w:w="1701" w:type="dxa"/>
            <w:shd w:val="clear" w:color="auto" w:fill="auto"/>
            <w:noWrap/>
            <w:vAlign w:val="bottom"/>
          </w:tcPr>
          <w:p w14:paraId="7FD57484" w14:textId="3C214456"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61.210</w:t>
            </w:r>
          </w:p>
        </w:tc>
        <w:tc>
          <w:tcPr>
            <w:tcW w:w="1417" w:type="dxa"/>
            <w:shd w:val="clear" w:color="auto" w:fill="auto"/>
            <w:noWrap/>
            <w:vAlign w:val="bottom"/>
          </w:tcPr>
          <w:p w14:paraId="3AE3F320" w14:textId="63476684"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105,86</w:t>
            </w:r>
          </w:p>
        </w:tc>
        <w:tc>
          <w:tcPr>
            <w:tcW w:w="1555" w:type="dxa"/>
            <w:shd w:val="clear" w:color="auto" w:fill="auto"/>
            <w:noWrap/>
            <w:vAlign w:val="bottom"/>
          </w:tcPr>
          <w:p w14:paraId="55F2E02D" w14:textId="4534B689"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243.965</w:t>
            </w:r>
          </w:p>
        </w:tc>
        <w:tc>
          <w:tcPr>
            <w:tcW w:w="1296" w:type="dxa"/>
            <w:shd w:val="clear" w:color="auto" w:fill="auto"/>
            <w:noWrap/>
            <w:vAlign w:val="bottom"/>
          </w:tcPr>
          <w:p w14:paraId="618EF81C" w14:textId="124B84C8" w:rsidR="0005579E" w:rsidRPr="0005579E" w:rsidRDefault="0005579E" w:rsidP="006F18A6">
            <w:pPr>
              <w:jc w:val="right"/>
              <w:rPr>
                <w:rFonts w:eastAsia="Times New Roman"/>
                <w:color w:val="000000"/>
                <w:sz w:val="22"/>
                <w:szCs w:val="22"/>
              </w:rPr>
            </w:pPr>
            <w:r w:rsidRPr="0005579E">
              <w:rPr>
                <w:rFonts w:eastAsia="Times New Roman"/>
                <w:color w:val="000000"/>
                <w:sz w:val="22"/>
                <w:szCs w:val="22"/>
              </w:rPr>
              <w:t>0,04</w:t>
            </w:r>
          </w:p>
        </w:tc>
      </w:tr>
    </w:tbl>
    <w:p w14:paraId="3B434A1D" w14:textId="77777777" w:rsidR="00B7168B" w:rsidRPr="0005579E" w:rsidRDefault="00B7168B" w:rsidP="00B7168B">
      <w:pPr>
        <w:spacing w:before="120" w:after="120" w:line="288" w:lineRule="auto"/>
        <w:jc w:val="right"/>
        <w:rPr>
          <w:i/>
          <w:sz w:val="26"/>
          <w:szCs w:val="26"/>
        </w:rPr>
      </w:pPr>
      <w:bookmarkStart w:id="23" w:name="_Toc362858403"/>
      <w:bookmarkStart w:id="24" w:name="_Toc412295537"/>
      <w:bookmarkStart w:id="25" w:name="_Toc412295622"/>
      <w:r w:rsidRPr="0005579E">
        <w:rPr>
          <w:i/>
          <w:sz w:val="26"/>
          <w:szCs w:val="26"/>
        </w:rPr>
        <w:t>Nguồn: Tính toán từ số liệu thống kê sơ bộ của Tổng cục Hải quan</w:t>
      </w:r>
      <w:bookmarkEnd w:id="23"/>
      <w:bookmarkEnd w:id="24"/>
      <w:bookmarkEnd w:id="25"/>
    </w:p>
    <w:p w14:paraId="332A5F8D" w14:textId="2B1FFE47" w:rsidR="00F7526E" w:rsidRPr="0005579E" w:rsidRDefault="00F7526E" w:rsidP="00F7526E">
      <w:pPr>
        <w:pStyle w:val="Heading2"/>
        <w:spacing w:before="120" w:after="120" w:line="288" w:lineRule="auto"/>
        <w:rPr>
          <w:i w:val="0"/>
          <w:sz w:val="26"/>
          <w:szCs w:val="26"/>
        </w:rPr>
      </w:pPr>
      <w:bookmarkStart w:id="26" w:name="_Toc67319421"/>
      <w:bookmarkStart w:id="27" w:name="_Toc67408287"/>
      <w:r w:rsidRPr="0005579E">
        <w:rPr>
          <w:i w:val="0"/>
          <w:sz w:val="26"/>
          <w:szCs w:val="26"/>
        </w:rPr>
        <w:lastRenderedPageBreak/>
        <w:t>2.</w:t>
      </w:r>
      <w:r w:rsidRPr="0005579E">
        <w:rPr>
          <w:i w:val="0"/>
          <w:sz w:val="26"/>
          <w:szCs w:val="26"/>
          <w:lang w:val="vi-VN"/>
        </w:rPr>
        <w:t xml:space="preserve"> </w:t>
      </w:r>
      <w:r w:rsidRPr="0005579E">
        <w:rPr>
          <w:i w:val="0"/>
          <w:sz w:val="26"/>
          <w:szCs w:val="26"/>
        </w:rPr>
        <w:t>Hoạt động nhập khẩu các sản phẩm CNHT ngành cơ khí chế tạo</w:t>
      </w:r>
      <w:bookmarkEnd w:id="26"/>
      <w:bookmarkEnd w:id="27"/>
    </w:p>
    <w:p w14:paraId="30B1631E" w14:textId="3891CB54" w:rsidR="00B7168B" w:rsidRPr="000D4D00" w:rsidRDefault="00AE374D" w:rsidP="00FF7DCA">
      <w:pPr>
        <w:pStyle w:val="Heading3"/>
        <w:spacing w:before="120" w:after="120"/>
        <w:ind w:firstLine="360"/>
        <w:rPr>
          <w:rFonts w:ascii="Times New Roman" w:hAnsi="Times New Roman"/>
          <w:i/>
          <w:color w:val="auto"/>
          <w:sz w:val="26"/>
          <w:szCs w:val="26"/>
        </w:rPr>
      </w:pPr>
      <w:bookmarkStart w:id="28" w:name="_Toc67408288"/>
      <w:r w:rsidRPr="000D4D00">
        <w:rPr>
          <w:rFonts w:ascii="Times New Roman" w:hAnsi="Times New Roman"/>
          <w:i/>
          <w:color w:val="auto"/>
          <w:sz w:val="26"/>
          <w:szCs w:val="26"/>
        </w:rPr>
        <w:t>2.1.</w:t>
      </w:r>
      <w:r w:rsidR="00B7168B" w:rsidRPr="000D4D00">
        <w:rPr>
          <w:rFonts w:ascii="Times New Roman" w:hAnsi="Times New Roman"/>
          <w:i/>
          <w:color w:val="auto"/>
          <w:sz w:val="26"/>
          <w:szCs w:val="26"/>
        </w:rPr>
        <w:t xml:space="preserve"> Kim ngạch nhập khẩu</w:t>
      </w:r>
      <w:bookmarkEnd w:id="28"/>
    </w:p>
    <w:p w14:paraId="1AEAFFB5" w14:textId="48B432F6" w:rsidR="00571BEC" w:rsidRPr="000D4D00" w:rsidRDefault="00BE11C0" w:rsidP="00AF0950">
      <w:pPr>
        <w:spacing w:before="120" w:after="120" w:line="312" w:lineRule="auto"/>
        <w:ind w:firstLine="720"/>
        <w:jc w:val="both"/>
        <w:rPr>
          <w:sz w:val="26"/>
          <w:szCs w:val="26"/>
        </w:rPr>
      </w:pPr>
      <w:r w:rsidRPr="000D4D00">
        <w:rPr>
          <w:sz w:val="26"/>
          <w:szCs w:val="26"/>
        </w:rPr>
        <w:t xml:space="preserve">Thống kê số liệu của Hải quan trong tháng </w:t>
      </w:r>
      <w:r w:rsidR="000D4D00" w:rsidRPr="000D4D00">
        <w:rPr>
          <w:sz w:val="26"/>
          <w:szCs w:val="26"/>
        </w:rPr>
        <w:t>3</w:t>
      </w:r>
      <w:r w:rsidRPr="000D4D00">
        <w:rPr>
          <w:sz w:val="26"/>
          <w:szCs w:val="26"/>
        </w:rPr>
        <w:t>/2021</w:t>
      </w:r>
      <w:r w:rsidR="00571BEC" w:rsidRPr="000D4D00">
        <w:rPr>
          <w:sz w:val="26"/>
          <w:szCs w:val="26"/>
        </w:rPr>
        <w:t xml:space="preserve">, </w:t>
      </w:r>
      <w:r w:rsidR="00AF0950" w:rsidRPr="000D4D00">
        <w:rPr>
          <w:sz w:val="26"/>
          <w:szCs w:val="26"/>
        </w:rPr>
        <w:t xml:space="preserve">nhập </w:t>
      </w:r>
      <w:r w:rsidR="00571BEC" w:rsidRPr="000D4D00">
        <w:rPr>
          <w:sz w:val="26"/>
          <w:szCs w:val="26"/>
        </w:rPr>
        <w:t xml:space="preserve">khẩu các sản phẩm CNHT cơ khí của Việt Nam đạt </w:t>
      </w:r>
      <w:r w:rsidR="000D4D00" w:rsidRPr="000D4D00">
        <w:rPr>
          <w:sz w:val="26"/>
          <w:szCs w:val="26"/>
        </w:rPr>
        <w:t>485,85</w:t>
      </w:r>
      <w:r w:rsidR="00571BEC" w:rsidRPr="000D4D00">
        <w:rPr>
          <w:sz w:val="26"/>
          <w:szCs w:val="26"/>
        </w:rPr>
        <w:t xml:space="preserve"> triệu USD, </w:t>
      </w:r>
      <w:r w:rsidR="000D4D00" w:rsidRPr="000D4D00">
        <w:rPr>
          <w:sz w:val="26"/>
          <w:szCs w:val="26"/>
        </w:rPr>
        <w:t>tăng 51,95</w:t>
      </w:r>
      <w:r w:rsidR="00571BEC" w:rsidRPr="000D4D00">
        <w:rPr>
          <w:sz w:val="26"/>
          <w:szCs w:val="26"/>
        </w:rPr>
        <w:t xml:space="preserve">% so với tháng </w:t>
      </w:r>
      <w:r w:rsidR="000D4D00" w:rsidRPr="000D4D00">
        <w:rPr>
          <w:sz w:val="26"/>
          <w:szCs w:val="26"/>
        </w:rPr>
        <w:t>2</w:t>
      </w:r>
      <w:r w:rsidR="00571BEC" w:rsidRPr="000D4D00">
        <w:rPr>
          <w:sz w:val="26"/>
          <w:szCs w:val="26"/>
        </w:rPr>
        <w:t>/202</w:t>
      </w:r>
      <w:r w:rsidRPr="000D4D00">
        <w:rPr>
          <w:sz w:val="26"/>
          <w:szCs w:val="26"/>
        </w:rPr>
        <w:t>1</w:t>
      </w:r>
      <w:r w:rsidR="00571BEC" w:rsidRPr="000D4D00">
        <w:rPr>
          <w:sz w:val="26"/>
          <w:szCs w:val="26"/>
        </w:rPr>
        <w:t xml:space="preserve">. </w:t>
      </w:r>
      <w:r w:rsidR="00AF0950" w:rsidRPr="000D4D00">
        <w:rPr>
          <w:sz w:val="26"/>
          <w:szCs w:val="26"/>
        </w:rPr>
        <w:t>Trong đó</w:t>
      </w:r>
      <w:r w:rsidR="00571BEC" w:rsidRPr="000D4D00">
        <w:rPr>
          <w:sz w:val="26"/>
          <w:szCs w:val="26"/>
        </w:rPr>
        <w:t xml:space="preserve">, các sản phẩm </w:t>
      </w:r>
      <w:r w:rsidR="00AF0950" w:rsidRPr="000D4D00">
        <w:rPr>
          <w:sz w:val="26"/>
          <w:szCs w:val="26"/>
        </w:rPr>
        <w:t>được nhập nhiều nhất là</w:t>
      </w:r>
      <w:r w:rsidR="00571BEC" w:rsidRPr="000D4D00">
        <w:rPr>
          <w:sz w:val="26"/>
          <w:szCs w:val="26"/>
        </w:rPr>
        <w:t xml:space="preserve">: Thiết bị và phụ kiện cơ khí (HS 8479) </w:t>
      </w:r>
      <w:r w:rsidR="00AF0950" w:rsidRPr="000D4D00">
        <w:rPr>
          <w:sz w:val="26"/>
          <w:szCs w:val="26"/>
        </w:rPr>
        <w:t xml:space="preserve">chiếm tỷ trọng </w:t>
      </w:r>
      <w:r w:rsidR="000D4D00" w:rsidRPr="000D4D00">
        <w:rPr>
          <w:sz w:val="26"/>
          <w:szCs w:val="26"/>
        </w:rPr>
        <w:t>32,42</w:t>
      </w:r>
      <w:r w:rsidR="00AF0950" w:rsidRPr="000D4D00">
        <w:rPr>
          <w:sz w:val="26"/>
          <w:szCs w:val="26"/>
        </w:rPr>
        <w:t>%</w:t>
      </w:r>
      <w:r w:rsidR="00571BEC" w:rsidRPr="000D4D00">
        <w:rPr>
          <w:sz w:val="26"/>
          <w:szCs w:val="26"/>
        </w:rPr>
        <w:t xml:space="preserve">; </w:t>
      </w:r>
      <w:r w:rsidR="0071269B" w:rsidRPr="000D4D00">
        <w:rPr>
          <w:sz w:val="26"/>
          <w:szCs w:val="26"/>
        </w:rPr>
        <w:t xml:space="preserve">Vòi, van và các thiết bị tương tự (HS 8481) chiếm </w:t>
      </w:r>
      <w:r w:rsidR="000D4D00" w:rsidRPr="000D4D00">
        <w:rPr>
          <w:sz w:val="26"/>
          <w:szCs w:val="26"/>
        </w:rPr>
        <w:t>13,32</w:t>
      </w:r>
      <w:r w:rsidR="0071269B" w:rsidRPr="000D4D00">
        <w:rPr>
          <w:sz w:val="26"/>
          <w:szCs w:val="26"/>
        </w:rPr>
        <w:t xml:space="preserve">%; </w:t>
      </w:r>
      <w:r w:rsidR="000D4D00" w:rsidRPr="000D4D00">
        <w:rPr>
          <w:sz w:val="26"/>
          <w:szCs w:val="26"/>
        </w:rPr>
        <w:t xml:space="preserve">Hộp khuôn đúc kim loại (HS 8480) chiếm 10,9%; </w:t>
      </w:r>
      <w:r w:rsidR="0071269B" w:rsidRPr="000D4D00">
        <w:rPr>
          <w:rFonts w:eastAsia="Times New Roman"/>
          <w:sz w:val="26"/>
          <w:szCs w:val="26"/>
        </w:rPr>
        <w:t>Trục truyền động</w:t>
      </w:r>
      <w:r w:rsidR="0071269B" w:rsidRPr="000D4D00">
        <w:rPr>
          <w:sz w:val="26"/>
          <w:szCs w:val="26"/>
        </w:rPr>
        <w:t xml:space="preserve"> </w:t>
      </w:r>
      <w:r w:rsidR="00AF0950" w:rsidRPr="000D4D00">
        <w:rPr>
          <w:sz w:val="26"/>
          <w:szCs w:val="26"/>
        </w:rPr>
        <w:t>(HS</w:t>
      </w:r>
      <w:r w:rsidR="0071269B" w:rsidRPr="000D4D00">
        <w:rPr>
          <w:sz w:val="26"/>
          <w:szCs w:val="26"/>
        </w:rPr>
        <w:t xml:space="preserve"> 8483</w:t>
      </w:r>
      <w:r w:rsidR="00AF0950" w:rsidRPr="000D4D00">
        <w:rPr>
          <w:sz w:val="26"/>
          <w:szCs w:val="26"/>
        </w:rPr>
        <w:t xml:space="preserve">) chiếm </w:t>
      </w:r>
      <w:r w:rsidR="000D4D00" w:rsidRPr="000D4D00">
        <w:rPr>
          <w:sz w:val="26"/>
          <w:szCs w:val="26"/>
        </w:rPr>
        <w:t>9,6</w:t>
      </w:r>
      <w:r w:rsidR="00AF0950" w:rsidRPr="000D4D00">
        <w:rPr>
          <w:sz w:val="26"/>
          <w:szCs w:val="26"/>
        </w:rPr>
        <w:t>%;</w:t>
      </w:r>
      <w:r w:rsidR="0071269B" w:rsidRPr="000D4D00">
        <w:rPr>
          <w:rFonts w:eastAsia="Times New Roman"/>
          <w:sz w:val="26"/>
          <w:szCs w:val="26"/>
        </w:rPr>
        <w:t xml:space="preserve"> Thiết bị phụ</w:t>
      </w:r>
      <w:r w:rsidR="0071269B" w:rsidRPr="000D4D00">
        <w:rPr>
          <w:sz w:val="26"/>
          <w:szCs w:val="26"/>
        </w:rPr>
        <w:t xml:space="preserve"> (HS 8424) chiếm </w:t>
      </w:r>
      <w:r w:rsidR="000D4D00" w:rsidRPr="000D4D00">
        <w:rPr>
          <w:sz w:val="26"/>
          <w:szCs w:val="26"/>
        </w:rPr>
        <w:t>7,66</w:t>
      </w:r>
      <w:r w:rsidR="0071269B" w:rsidRPr="000D4D00">
        <w:rPr>
          <w:sz w:val="26"/>
          <w:szCs w:val="26"/>
        </w:rPr>
        <w:t xml:space="preserve">%; Động cơ đốt trong (HS 8407&amp;8408) chiếm </w:t>
      </w:r>
      <w:r w:rsidR="000D4D00" w:rsidRPr="000D4D00">
        <w:rPr>
          <w:sz w:val="26"/>
          <w:szCs w:val="26"/>
        </w:rPr>
        <w:t>6,5</w:t>
      </w:r>
      <w:r w:rsidR="0071269B" w:rsidRPr="000D4D00">
        <w:rPr>
          <w:sz w:val="26"/>
          <w:szCs w:val="26"/>
        </w:rPr>
        <w:t xml:space="preserve">%; Tua bin các loại (HS8406&amp;8410) chiếm </w:t>
      </w:r>
      <w:r w:rsidR="000D4D00" w:rsidRPr="000D4D00">
        <w:rPr>
          <w:sz w:val="26"/>
          <w:szCs w:val="26"/>
        </w:rPr>
        <w:t>6</w:t>
      </w:r>
      <w:r w:rsidR="0071269B" w:rsidRPr="000D4D00">
        <w:rPr>
          <w:sz w:val="26"/>
          <w:szCs w:val="26"/>
        </w:rPr>
        <w:t>%;</w:t>
      </w:r>
      <w:r w:rsidR="00AF0950" w:rsidRPr="000D4D00">
        <w:rPr>
          <w:sz w:val="26"/>
          <w:szCs w:val="26"/>
        </w:rPr>
        <w:t>…</w:t>
      </w:r>
    </w:p>
    <w:p w14:paraId="4376892D" w14:textId="1A3B4130" w:rsidR="00571BEC" w:rsidRPr="000D4D00" w:rsidRDefault="00571BEC" w:rsidP="00571BEC">
      <w:pPr>
        <w:spacing w:before="120" w:after="120" w:line="312" w:lineRule="auto"/>
        <w:ind w:firstLine="720"/>
        <w:jc w:val="both"/>
        <w:rPr>
          <w:sz w:val="26"/>
          <w:szCs w:val="26"/>
        </w:rPr>
      </w:pPr>
      <w:r w:rsidRPr="000D4D00">
        <w:rPr>
          <w:sz w:val="26"/>
          <w:szCs w:val="26"/>
        </w:rPr>
        <w:t>So với cùng kỳ năm trướ</w:t>
      </w:r>
      <w:r w:rsidR="00AF0950" w:rsidRPr="000D4D00">
        <w:rPr>
          <w:sz w:val="26"/>
          <w:szCs w:val="26"/>
        </w:rPr>
        <w:t xml:space="preserve">c, nhập </w:t>
      </w:r>
      <w:r w:rsidRPr="000D4D00">
        <w:rPr>
          <w:sz w:val="26"/>
          <w:szCs w:val="26"/>
        </w:rPr>
        <w:t xml:space="preserve">khẩu Thiết bị và phụ kiện cơ khí (HS 8479) </w:t>
      </w:r>
      <w:r w:rsidR="000D4D00" w:rsidRPr="000D4D00">
        <w:rPr>
          <w:sz w:val="26"/>
          <w:szCs w:val="26"/>
        </w:rPr>
        <w:t>tăng nhẹ 1,65</w:t>
      </w:r>
      <w:r w:rsidRPr="000D4D00">
        <w:rPr>
          <w:sz w:val="26"/>
          <w:szCs w:val="26"/>
        </w:rPr>
        <w:t>%</w:t>
      </w:r>
      <w:r w:rsidR="000D4D00" w:rsidRPr="000D4D00">
        <w:rPr>
          <w:sz w:val="26"/>
          <w:szCs w:val="26"/>
        </w:rPr>
        <w:t xml:space="preserve">. </w:t>
      </w:r>
      <w:r w:rsidR="000D4D00">
        <w:rPr>
          <w:sz w:val="26"/>
          <w:szCs w:val="26"/>
        </w:rPr>
        <w:t>Ngược lại</w:t>
      </w:r>
      <w:r w:rsidR="000D4D00" w:rsidRPr="000D4D00">
        <w:rPr>
          <w:sz w:val="26"/>
          <w:szCs w:val="26"/>
        </w:rPr>
        <w:t>, nhập khẩu</w:t>
      </w:r>
      <w:r w:rsidRPr="000D4D00">
        <w:rPr>
          <w:sz w:val="26"/>
          <w:szCs w:val="26"/>
        </w:rPr>
        <w:t xml:space="preserve"> </w:t>
      </w:r>
      <w:r w:rsidR="00AF0950" w:rsidRPr="000D4D00">
        <w:rPr>
          <w:sz w:val="26"/>
          <w:szCs w:val="26"/>
        </w:rPr>
        <w:t xml:space="preserve">Hộp khuôn đúc kim loại (HS 8480) giảm </w:t>
      </w:r>
      <w:r w:rsidR="000D4D00" w:rsidRPr="000D4D00">
        <w:rPr>
          <w:sz w:val="26"/>
          <w:szCs w:val="26"/>
        </w:rPr>
        <w:t>48,16</w:t>
      </w:r>
      <w:r w:rsidR="00AF0950" w:rsidRPr="000D4D00">
        <w:rPr>
          <w:sz w:val="26"/>
          <w:szCs w:val="26"/>
        </w:rPr>
        <w:t>%</w:t>
      </w:r>
      <w:r w:rsidR="000D4D00" w:rsidRPr="000D4D00">
        <w:rPr>
          <w:sz w:val="26"/>
          <w:szCs w:val="26"/>
        </w:rPr>
        <w:t xml:space="preserve"> và</w:t>
      </w:r>
      <w:r w:rsidR="00AF0950" w:rsidRPr="000D4D00">
        <w:rPr>
          <w:sz w:val="26"/>
          <w:szCs w:val="26"/>
        </w:rPr>
        <w:t xml:space="preserve"> </w:t>
      </w:r>
      <w:r w:rsidRPr="000D4D00">
        <w:rPr>
          <w:sz w:val="26"/>
          <w:szCs w:val="26"/>
        </w:rPr>
        <w:t xml:space="preserve">Đệm và gioăng làm bằng kim loại (HS 8484) </w:t>
      </w:r>
      <w:r w:rsidR="0071269B" w:rsidRPr="000D4D00">
        <w:rPr>
          <w:sz w:val="26"/>
          <w:szCs w:val="26"/>
        </w:rPr>
        <w:t>giảm</w:t>
      </w:r>
      <w:r w:rsidR="00AF0950" w:rsidRPr="000D4D00">
        <w:rPr>
          <w:sz w:val="26"/>
          <w:szCs w:val="26"/>
        </w:rPr>
        <w:t xml:space="preserve"> </w:t>
      </w:r>
      <w:r w:rsidR="000D4D00" w:rsidRPr="000D4D00">
        <w:rPr>
          <w:sz w:val="26"/>
          <w:szCs w:val="26"/>
        </w:rPr>
        <w:t>3,9</w:t>
      </w:r>
      <w:r w:rsidR="00AF0950" w:rsidRPr="000D4D00">
        <w:rPr>
          <w:sz w:val="26"/>
          <w:szCs w:val="26"/>
        </w:rPr>
        <w:t>%.</w:t>
      </w:r>
      <w:r w:rsidRPr="000D4D00">
        <w:rPr>
          <w:sz w:val="26"/>
          <w:szCs w:val="26"/>
        </w:rPr>
        <w:t xml:space="preserve"> </w:t>
      </w:r>
    </w:p>
    <w:p w14:paraId="7C942A1C" w14:textId="20648F62" w:rsidR="00B7168B" w:rsidRPr="006D0063" w:rsidRDefault="00B7168B" w:rsidP="00B7168B">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6D0063">
        <w:rPr>
          <w:rFonts w:ascii="Times New Roman" w:hAnsi="Times New Roman" w:cs="Times New Roman"/>
          <w:b/>
          <w:bCs/>
          <w:color w:val="auto"/>
          <w:spacing w:val="-4"/>
          <w:sz w:val="26"/>
          <w:szCs w:val="26"/>
          <w:lang w:val="pt-BR"/>
        </w:rPr>
        <w:t>Bảng</w:t>
      </w:r>
      <w:r w:rsidR="00571BEC" w:rsidRPr="006D0063">
        <w:rPr>
          <w:rFonts w:ascii="Times New Roman" w:hAnsi="Times New Roman" w:cs="Times New Roman"/>
          <w:b/>
          <w:bCs/>
          <w:color w:val="auto"/>
          <w:spacing w:val="-4"/>
          <w:sz w:val="26"/>
          <w:szCs w:val="26"/>
          <w:lang w:val="pt-BR"/>
        </w:rPr>
        <w:t xml:space="preserve"> </w:t>
      </w:r>
      <w:r w:rsidRPr="006D0063">
        <w:rPr>
          <w:rFonts w:ascii="Times New Roman" w:hAnsi="Times New Roman" w:cs="Times New Roman"/>
          <w:b/>
          <w:bCs/>
          <w:color w:val="auto"/>
          <w:spacing w:val="-4"/>
          <w:sz w:val="26"/>
          <w:szCs w:val="26"/>
          <w:lang w:val="pt-BR"/>
        </w:rPr>
        <w:t xml:space="preserve">: </w:t>
      </w:r>
      <w:r w:rsidR="00571BEC" w:rsidRPr="006D0063">
        <w:rPr>
          <w:rFonts w:ascii="Times New Roman" w:hAnsi="Times New Roman" w:cs="Times New Roman"/>
          <w:b/>
          <w:bCs/>
          <w:color w:val="auto"/>
          <w:spacing w:val="-4"/>
          <w:sz w:val="26"/>
          <w:szCs w:val="26"/>
          <w:lang w:val="pt-BR"/>
        </w:rPr>
        <w:t>Tình hình</w:t>
      </w:r>
      <w:r w:rsidRPr="006D0063">
        <w:rPr>
          <w:rFonts w:ascii="Times New Roman" w:hAnsi="Times New Roman" w:cs="Times New Roman"/>
          <w:b/>
          <w:bCs/>
          <w:color w:val="auto"/>
          <w:spacing w:val="-4"/>
          <w:sz w:val="26"/>
          <w:szCs w:val="26"/>
          <w:lang w:val="pt-BR"/>
        </w:rPr>
        <w:t xml:space="preserve"> nhập khẩu một số </w:t>
      </w:r>
      <w:r w:rsidRPr="006D0063">
        <w:rPr>
          <w:rFonts w:ascii="Times New Roman" w:hAnsi="Times New Roman" w:cs="Times New Roman"/>
          <w:b/>
          <w:bCs/>
          <w:color w:val="auto"/>
          <w:sz w:val="26"/>
          <w:szCs w:val="26"/>
          <w:lang w:val="pt-BR"/>
        </w:rPr>
        <w:t>sản phẩm CNHT cơ khí</w:t>
      </w:r>
      <w:r w:rsidRPr="006D0063">
        <w:rPr>
          <w:rFonts w:ascii="Times New Roman" w:hAnsi="Times New Roman" w:cs="Times New Roman"/>
          <w:b/>
          <w:bCs/>
          <w:color w:val="auto"/>
          <w:spacing w:val="-4"/>
          <w:sz w:val="26"/>
          <w:szCs w:val="26"/>
          <w:lang w:val="pt-BR"/>
        </w:rPr>
        <w:t xml:space="preserve"> của Việt Nam trong tháng </w:t>
      </w:r>
      <w:r w:rsidR="006D0063" w:rsidRPr="006D0063">
        <w:rPr>
          <w:rFonts w:ascii="Times New Roman" w:hAnsi="Times New Roman" w:cs="Times New Roman"/>
          <w:b/>
          <w:bCs/>
          <w:color w:val="auto"/>
          <w:spacing w:val="-4"/>
          <w:sz w:val="26"/>
          <w:szCs w:val="26"/>
          <w:lang w:val="pt-BR"/>
        </w:rPr>
        <w:t>3</w:t>
      </w:r>
      <w:r w:rsidR="003726CD" w:rsidRPr="006D0063">
        <w:rPr>
          <w:rFonts w:ascii="Times New Roman" w:hAnsi="Times New Roman" w:cs="Times New Roman"/>
          <w:b/>
          <w:bCs/>
          <w:color w:val="auto"/>
          <w:spacing w:val="-4"/>
          <w:sz w:val="26"/>
          <w:szCs w:val="26"/>
          <w:lang w:val="pt-BR"/>
        </w:rPr>
        <w:t xml:space="preserve"> và </w:t>
      </w:r>
      <w:r w:rsidR="006D0063" w:rsidRPr="006D0063">
        <w:rPr>
          <w:rFonts w:ascii="Times New Roman" w:hAnsi="Times New Roman" w:cs="Times New Roman"/>
          <w:b/>
          <w:bCs/>
          <w:color w:val="auto"/>
          <w:spacing w:val="-4"/>
          <w:sz w:val="26"/>
          <w:szCs w:val="26"/>
          <w:lang w:val="pt-BR"/>
        </w:rPr>
        <w:t>3</w:t>
      </w:r>
      <w:r w:rsidR="003726CD" w:rsidRPr="006D0063">
        <w:rPr>
          <w:rFonts w:ascii="Times New Roman" w:hAnsi="Times New Roman" w:cs="Times New Roman"/>
          <w:b/>
          <w:bCs/>
          <w:color w:val="auto"/>
          <w:spacing w:val="-4"/>
          <w:sz w:val="26"/>
          <w:szCs w:val="26"/>
          <w:lang w:val="pt-BR"/>
        </w:rPr>
        <w:t xml:space="preserve"> tháng đầu</w:t>
      </w:r>
      <w:r w:rsidR="00900E5D" w:rsidRPr="006D0063">
        <w:rPr>
          <w:rFonts w:ascii="Times New Roman" w:hAnsi="Times New Roman" w:cs="Times New Roman"/>
          <w:b/>
          <w:bCs/>
          <w:color w:val="auto"/>
          <w:spacing w:val="-4"/>
          <w:sz w:val="26"/>
          <w:szCs w:val="26"/>
          <w:lang w:val="pt-BR"/>
        </w:rPr>
        <w:t xml:space="preserve"> năm 2021</w:t>
      </w:r>
    </w:p>
    <w:tbl>
      <w:tblPr>
        <w:tblW w:w="9974" w:type="dxa"/>
        <w:jc w:val="center"/>
        <w:tblLook w:val="04A0" w:firstRow="1" w:lastRow="0" w:firstColumn="1" w:lastColumn="0" w:noHBand="0" w:noVBand="1"/>
      </w:tblPr>
      <w:tblGrid>
        <w:gridCol w:w="2805"/>
        <w:gridCol w:w="1440"/>
        <w:gridCol w:w="1096"/>
        <w:gridCol w:w="1206"/>
        <w:gridCol w:w="1481"/>
        <w:gridCol w:w="986"/>
        <w:gridCol w:w="960"/>
      </w:tblGrid>
      <w:tr w:rsidR="006D0063" w:rsidRPr="006D0063" w14:paraId="21423ADF" w14:textId="77777777" w:rsidTr="006D0063">
        <w:trPr>
          <w:trHeight w:val="20"/>
          <w:tblHeader/>
          <w:jc w:val="center"/>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9711" w14:textId="52DCD438" w:rsidR="006D0063" w:rsidRPr="006D0063" w:rsidRDefault="006D0063" w:rsidP="006D0063">
            <w:pPr>
              <w:jc w:val="center"/>
              <w:rPr>
                <w:rFonts w:eastAsia="Times New Roman"/>
                <w:sz w:val="22"/>
                <w:szCs w:val="22"/>
              </w:rPr>
            </w:pPr>
            <w:r w:rsidRPr="006D0063">
              <w:rPr>
                <w:rFonts w:eastAsia="Times New Roman"/>
                <w:b/>
                <w:bCs/>
                <w:sz w:val="22"/>
                <w:szCs w:val="22"/>
              </w:rPr>
              <w:t xml:space="preserve">Thị trường </w:t>
            </w:r>
            <w:r w:rsidRPr="006D0063">
              <w:rPr>
                <w:rFonts w:eastAsia="Times New Roman"/>
                <w:b/>
                <w:bCs/>
                <w:sz w:val="22"/>
                <w:szCs w:val="22"/>
              </w:rPr>
              <w:br/>
              <w:t>nhập khẩu</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0EA2E35" w14:textId="6A7C2A12" w:rsidR="006D0063" w:rsidRPr="006D0063" w:rsidRDefault="006D0063" w:rsidP="006D0063">
            <w:pPr>
              <w:jc w:val="center"/>
              <w:rPr>
                <w:rFonts w:eastAsia="Times New Roman"/>
                <w:sz w:val="22"/>
                <w:szCs w:val="22"/>
              </w:rPr>
            </w:pPr>
            <w:r w:rsidRPr="006D0063">
              <w:rPr>
                <w:rFonts w:eastAsia="Times New Roman"/>
                <w:b/>
                <w:bCs/>
                <w:sz w:val="22"/>
                <w:szCs w:val="22"/>
              </w:rPr>
              <w:t>Tháng 3/2021</w:t>
            </w:r>
            <w:r w:rsidRPr="006D0063">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72FB8895" w14:textId="5C1664C1" w:rsidR="006D0063" w:rsidRPr="006D0063" w:rsidRDefault="006D0063" w:rsidP="006D0063">
            <w:pPr>
              <w:jc w:val="center"/>
              <w:rPr>
                <w:rFonts w:eastAsia="Times New Roman"/>
                <w:sz w:val="22"/>
                <w:szCs w:val="22"/>
              </w:rPr>
            </w:pPr>
            <w:r w:rsidRPr="006D0063">
              <w:rPr>
                <w:rFonts w:eastAsia="Times New Roman"/>
                <w:b/>
                <w:bCs/>
                <w:sz w:val="22"/>
                <w:szCs w:val="22"/>
              </w:rPr>
              <w:t>So với</w:t>
            </w:r>
            <w:r w:rsidRPr="006D0063">
              <w:rPr>
                <w:rFonts w:eastAsia="Times New Roman"/>
                <w:b/>
                <w:bCs/>
                <w:sz w:val="22"/>
                <w:szCs w:val="22"/>
              </w:rPr>
              <w:br/>
              <w:t>T2/2021 (%)</w:t>
            </w:r>
          </w:p>
        </w:tc>
        <w:tc>
          <w:tcPr>
            <w:tcW w:w="1206" w:type="dxa"/>
            <w:tcBorders>
              <w:top w:val="single" w:sz="4" w:space="0" w:color="auto"/>
              <w:left w:val="nil"/>
              <w:bottom w:val="single" w:sz="4" w:space="0" w:color="auto"/>
              <w:right w:val="single" w:sz="4" w:space="0" w:color="auto"/>
            </w:tcBorders>
            <w:shd w:val="clear" w:color="auto" w:fill="auto"/>
            <w:noWrap/>
            <w:vAlign w:val="center"/>
          </w:tcPr>
          <w:p w14:paraId="36B3BA75" w14:textId="1D637E8F" w:rsidR="006D0063" w:rsidRPr="006D0063" w:rsidRDefault="006D0063" w:rsidP="006D0063">
            <w:pPr>
              <w:jc w:val="center"/>
              <w:rPr>
                <w:rFonts w:eastAsia="Times New Roman"/>
                <w:sz w:val="22"/>
                <w:szCs w:val="22"/>
              </w:rPr>
            </w:pPr>
            <w:r w:rsidRPr="006D0063">
              <w:rPr>
                <w:rFonts w:eastAsia="Times New Roman"/>
                <w:b/>
                <w:bCs/>
                <w:sz w:val="22"/>
                <w:szCs w:val="22"/>
              </w:rPr>
              <w:t xml:space="preserve">So với </w:t>
            </w:r>
            <w:r w:rsidRPr="006D0063">
              <w:rPr>
                <w:rFonts w:eastAsia="Times New Roman"/>
                <w:b/>
                <w:bCs/>
                <w:sz w:val="22"/>
                <w:szCs w:val="22"/>
              </w:rPr>
              <w:br/>
              <w:t>T3/2020 (%)</w:t>
            </w:r>
          </w:p>
        </w:tc>
        <w:tc>
          <w:tcPr>
            <w:tcW w:w="1481" w:type="dxa"/>
            <w:tcBorders>
              <w:top w:val="single" w:sz="4" w:space="0" w:color="auto"/>
              <w:left w:val="nil"/>
              <w:bottom w:val="single" w:sz="4" w:space="0" w:color="auto"/>
              <w:right w:val="single" w:sz="4" w:space="0" w:color="auto"/>
            </w:tcBorders>
            <w:shd w:val="clear" w:color="auto" w:fill="auto"/>
            <w:noWrap/>
            <w:vAlign w:val="center"/>
          </w:tcPr>
          <w:p w14:paraId="2804FDC9" w14:textId="1092D204" w:rsidR="006D0063" w:rsidRPr="006D0063" w:rsidRDefault="006D0063" w:rsidP="006D0063">
            <w:pPr>
              <w:jc w:val="center"/>
              <w:rPr>
                <w:rFonts w:eastAsia="Times New Roman"/>
                <w:sz w:val="22"/>
                <w:szCs w:val="22"/>
              </w:rPr>
            </w:pPr>
            <w:r w:rsidRPr="006D0063">
              <w:rPr>
                <w:rFonts w:eastAsia="Times New Roman"/>
                <w:b/>
                <w:bCs/>
                <w:sz w:val="22"/>
                <w:szCs w:val="22"/>
              </w:rPr>
              <w:t>3 tháng 2021</w:t>
            </w:r>
            <w:r w:rsidRPr="006D0063">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tcPr>
          <w:p w14:paraId="6288D558" w14:textId="7D508922" w:rsidR="006D0063" w:rsidRPr="006D0063" w:rsidRDefault="006D0063" w:rsidP="006D0063">
            <w:pPr>
              <w:jc w:val="center"/>
              <w:rPr>
                <w:rFonts w:eastAsia="Times New Roman"/>
                <w:sz w:val="22"/>
                <w:szCs w:val="22"/>
              </w:rPr>
            </w:pPr>
            <w:r w:rsidRPr="006D0063">
              <w:rPr>
                <w:rFonts w:eastAsia="Times New Roman"/>
                <w:b/>
                <w:bCs/>
                <w:sz w:val="22"/>
                <w:szCs w:val="22"/>
              </w:rPr>
              <w:t xml:space="preserve">So với </w:t>
            </w:r>
            <w:r w:rsidRPr="006D0063">
              <w:rPr>
                <w:rFonts w:eastAsia="Times New Roman"/>
                <w:b/>
                <w:bCs/>
                <w:sz w:val="22"/>
                <w:szCs w:val="22"/>
              </w:rPr>
              <w:br/>
              <w:t>3T/2020 (%)</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66D7C31" w14:textId="32865753" w:rsidR="006D0063" w:rsidRPr="006D0063" w:rsidRDefault="006D0063" w:rsidP="006D0063">
            <w:pPr>
              <w:jc w:val="center"/>
              <w:rPr>
                <w:rFonts w:eastAsia="Times New Roman"/>
                <w:sz w:val="22"/>
                <w:szCs w:val="22"/>
              </w:rPr>
            </w:pPr>
            <w:r w:rsidRPr="006D0063">
              <w:rPr>
                <w:rFonts w:eastAsia="Times New Roman"/>
                <w:b/>
                <w:sz w:val="22"/>
                <w:szCs w:val="22"/>
              </w:rPr>
              <w:t>Tỷ trọng (%)</w:t>
            </w:r>
          </w:p>
        </w:tc>
      </w:tr>
      <w:tr w:rsidR="006D0063" w:rsidRPr="006D0063" w14:paraId="014CB20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D9330A" w14:textId="77777777" w:rsidR="006D0063" w:rsidRPr="006D0063" w:rsidRDefault="006D0063" w:rsidP="006D0063">
            <w:pPr>
              <w:rPr>
                <w:rFonts w:eastAsia="Times New Roman"/>
                <w:b/>
                <w:bCs/>
                <w:color w:val="000000"/>
                <w:sz w:val="22"/>
                <w:szCs w:val="22"/>
              </w:rPr>
            </w:pPr>
            <w:r w:rsidRPr="006D0063">
              <w:rPr>
                <w:rFonts w:eastAsia="Times New Roman"/>
                <w:b/>
                <w:bCs/>
                <w:color w:val="000000"/>
                <w:sz w:val="22"/>
                <w:szCs w:val="22"/>
              </w:rPr>
              <w:t>Tổng</w:t>
            </w:r>
          </w:p>
        </w:tc>
        <w:tc>
          <w:tcPr>
            <w:tcW w:w="1440" w:type="dxa"/>
            <w:tcBorders>
              <w:top w:val="nil"/>
              <w:left w:val="nil"/>
              <w:bottom w:val="single" w:sz="4" w:space="0" w:color="auto"/>
              <w:right w:val="single" w:sz="4" w:space="0" w:color="auto"/>
            </w:tcBorders>
            <w:shd w:val="clear" w:color="auto" w:fill="auto"/>
            <w:noWrap/>
            <w:vAlign w:val="center"/>
            <w:hideMark/>
          </w:tcPr>
          <w:p w14:paraId="1B87B8B0" w14:textId="6E728614" w:rsidR="006D0063" w:rsidRPr="006D0063" w:rsidRDefault="006D0063" w:rsidP="006D0063">
            <w:pPr>
              <w:jc w:val="right"/>
              <w:rPr>
                <w:rFonts w:eastAsia="Times New Roman"/>
                <w:b/>
                <w:bCs/>
                <w:color w:val="000000"/>
                <w:sz w:val="22"/>
                <w:szCs w:val="22"/>
              </w:rPr>
            </w:pPr>
            <w:r w:rsidRPr="006D0063">
              <w:rPr>
                <w:rFonts w:eastAsia="Times New Roman"/>
                <w:b/>
                <w:bCs/>
                <w:color w:val="000000"/>
                <w:sz w:val="22"/>
                <w:szCs w:val="22"/>
              </w:rPr>
              <w:t xml:space="preserve">485.852.894 </w:t>
            </w:r>
          </w:p>
        </w:tc>
        <w:tc>
          <w:tcPr>
            <w:tcW w:w="1096" w:type="dxa"/>
            <w:tcBorders>
              <w:top w:val="nil"/>
              <w:left w:val="nil"/>
              <w:bottom w:val="single" w:sz="4" w:space="0" w:color="auto"/>
              <w:right w:val="single" w:sz="4" w:space="0" w:color="auto"/>
            </w:tcBorders>
            <w:shd w:val="clear" w:color="auto" w:fill="auto"/>
            <w:noWrap/>
            <w:vAlign w:val="center"/>
            <w:hideMark/>
          </w:tcPr>
          <w:p w14:paraId="40C4F84D" w14:textId="77777777" w:rsidR="006D0063" w:rsidRPr="006D0063" w:rsidRDefault="006D0063" w:rsidP="006D0063">
            <w:pPr>
              <w:jc w:val="right"/>
              <w:rPr>
                <w:rFonts w:eastAsia="Times New Roman"/>
                <w:b/>
                <w:bCs/>
                <w:color w:val="000000"/>
                <w:sz w:val="22"/>
                <w:szCs w:val="22"/>
              </w:rPr>
            </w:pPr>
            <w:r w:rsidRPr="006D0063">
              <w:rPr>
                <w:rFonts w:eastAsia="Times New Roman"/>
                <w:b/>
                <w:bCs/>
                <w:color w:val="000000"/>
                <w:sz w:val="22"/>
                <w:szCs w:val="22"/>
              </w:rPr>
              <w:t>51,95</w:t>
            </w:r>
          </w:p>
        </w:tc>
        <w:tc>
          <w:tcPr>
            <w:tcW w:w="1206" w:type="dxa"/>
            <w:tcBorders>
              <w:top w:val="nil"/>
              <w:left w:val="nil"/>
              <w:bottom w:val="single" w:sz="4" w:space="0" w:color="auto"/>
              <w:right w:val="single" w:sz="4" w:space="0" w:color="auto"/>
            </w:tcBorders>
            <w:shd w:val="clear" w:color="auto" w:fill="auto"/>
            <w:noWrap/>
            <w:vAlign w:val="center"/>
            <w:hideMark/>
          </w:tcPr>
          <w:p w14:paraId="5F767CEF" w14:textId="2D704D7F" w:rsidR="006D0063" w:rsidRPr="006D0063" w:rsidRDefault="000D4D00" w:rsidP="006D0063">
            <w:pPr>
              <w:jc w:val="right"/>
              <w:rPr>
                <w:rFonts w:eastAsia="Times New Roman"/>
                <w:b/>
                <w:bCs/>
                <w:color w:val="000000"/>
                <w:sz w:val="22"/>
                <w:szCs w:val="22"/>
              </w:rPr>
            </w:pPr>
            <w:r>
              <w:rPr>
                <w:rFonts w:eastAsia="Times New Roman"/>
                <w:b/>
                <w:b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A3CA4B" w14:textId="0AED1106" w:rsidR="006D0063" w:rsidRPr="006D0063" w:rsidRDefault="006D0063" w:rsidP="006D0063">
            <w:pPr>
              <w:jc w:val="right"/>
              <w:rPr>
                <w:rFonts w:eastAsia="Times New Roman"/>
                <w:b/>
                <w:bCs/>
                <w:color w:val="000000"/>
                <w:sz w:val="22"/>
                <w:szCs w:val="22"/>
              </w:rPr>
            </w:pPr>
            <w:r w:rsidRPr="006D0063">
              <w:rPr>
                <w:rFonts w:eastAsia="Times New Roman"/>
                <w:b/>
                <w:bCs/>
                <w:color w:val="000000"/>
                <w:sz w:val="22"/>
                <w:szCs w:val="22"/>
              </w:rPr>
              <w:t xml:space="preserve">1.237.305.333 </w:t>
            </w:r>
          </w:p>
        </w:tc>
        <w:tc>
          <w:tcPr>
            <w:tcW w:w="986" w:type="dxa"/>
            <w:tcBorders>
              <w:top w:val="nil"/>
              <w:left w:val="nil"/>
              <w:bottom w:val="single" w:sz="4" w:space="0" w:color="auto"/>
              <w:right w:val="single" w:sz="4" w:space="0" w:color="auto"/>
            </w:tcBorders>
            <w:shd w:val="clear" w:color="auto" w:fill="auto"/>
            <w:noWrap/>
            <w:vAlign w:val="center"/>
            <w:hideMark/>
          </w:tcPr>
          <w:p w14:paraId="2994878C" w14:textId="3597EF84" w:rsidR="006D0063" w:rsidRPr="006D0063" w:rsidRDefault="000D4D00" w:rsidP="006D0063">
            <w:pPr>
              <w:jc w:val="right"/>
              <w:rPr>
                <w:rFonts w:eastAsia="Times New Roman"/>
                <w:b/>
                <w:bCs/>
                <w:color w:val="000000"/>
                <w:sz w:val="22"/>
                <w:szCs w:val="22"/>
              </w:rPr>
            </w:pPr>
            <w:r>
              <w:rPr>
                <w:rFonts w:eastAsia="Times New Roman"/>
                <w:b/>
                <w:b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220D9B4" w14:textId="6D85BC11" w:rsidR="006D0063" w:rsidRPr="006D0063" w:rsidRDefault="006D0063" w:rsidP="006D0063">
            <w:pPr>
              <w:jc w:val="right"/>
              <w:rPr>
                <w:rFonts w:eastAsia="Times New Roman"/>
                <w:b/>
                <w:bCs/>
                <w:color w:val="000000"/>
                <w:sz w:val="22"/>
                <w:szCs w:val="22"/>
              </w:rPr>
            </w:pPr>
            <w:r>
              <w:rPr>
                <w:rFonts w:eastAsia="Times New Roman"/>
                <w:b/>
                <w:bCs/>
                <w:color w:val="000000"/>
                <w:sz w:val="22"/>
                <w:szCs w:val="22"/>
              </w:rPr>
              <w:t>-</w:t>
            </w:r>
          </w:p>
        </w:tc>
      </w:tr>
      <w:tr w:rsidR="006D0063" w:rsidRPr="006D0063" w14:paraId="13C330B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574029"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Thiết bị và phụ kiện cơ khí</w:t>
            </w:r>
          </w:p>
        </w:tc>
        <w:tc>
          <w:tcPr>
            <w:tcW w:w="1440" w:type="dxa"/>
            <w:tcBorders>
              <w:top w:val="nil"/>
              <w:left w:val="nil"/>
              <w:bottom w:val="single" w:sz="4" w:space="0" w:color="auto"/>
              <w:right w:val="single" w:sz="4" w:space="0" w:color="auto"/>
            </w:tcBorders>
            <w:shd w:val="clear" w:color="auto" w:fill="auto"/>
            <w:noWrap/>
            <w:vAlign w:val="center"/>
            <w:hideMark/>
          </w:tcPr>
          <w:p w14:paraId="0C4561E1" w14:textId="3A8E94BE"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171.524.614 </w:t>
            </w:r>
          </w:p>
        </w:tc>
        <w:tc>
          <w:tcPr>
            <w:tcW w:w="1096" w:type="dxa"/>
            <w:tcBorders>
              <w:top w:val="nil"/>
              <w:left w:val="nil"/>
              <w:bottom w:val="single" w:sz="4" w:space="0" w:color="auto"/>
              <w:right w:val="single" w:sz="4" w:space="0" w:color="auto"/>
            </w:tcBorders>
            <w:shd w:val="clear" w:color="auto" w:fill="auto"/>
            <w:noWrap/>
            <w:vAlign w:val="center"/>
            <w:hideMark/>
          </w:tcPr>
          <w:p w14:paraId="5CC8B2DA"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59,87</w:t>
            </w:r>
          </w:p>
        </w:tc>
        <w:tc>
          <w:tcPr>
            <w:tcW w:w="1206" w:type="dxa"/>
            <w:tcBorders>
              <w:top w:val="nil"/>
              <w:left w:val="nil"/>
              <w:bottom w:val="single" w:sz="4" w:space="0" w:color="auto"/>
              <w:right w:val="single" w:sz="4" w:space="0" w:color="auto"/>
            </w:tcBorders>
            <w:shd w:val="clear" w:color="auto" w:fill="auto"/>
            <w:noWrap/>
            <w:vAlign w:val="center"/>
            <w:hideMark/>
          </w:tcPr>
          <w:p w14:paraId="1A82454A"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48,50</w:t>
            </w:r>
          </w:p>
        </w:tc>
        <w:tc>
          <w:tcPr>
            <w:tcW w:w="1481" w:type="dxa"/>
            <w:tcBorders>
              <w:top w:val="nil"/>
              <w:left w:val="nil"/>
              <w:bottom w:val="single" w:sz="4" w:space="0" w:color="auto"/>
              <w:right w:val="single" w:sz="4" w:space="0" w:color="auto"/>
            </w:tcBorders>
            <w:shd w:val="clear" w:color="auto" w:fill="auto"/>
            <w:noWrap/>
            <w:vAlign w:val="center"/>
            <w:hideMark/>
          </w:tcPr>
          <w:p w14:paraId="12A8F789" w14:textId="43B2B80B"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401.113.437 </w:t>
            </w:r>
          </w:p>
        </w:tc>
        <w:tc>
          <w:tcPr>
            <w:tcW w:w="986" w:type="dxa"/>
            <w:tcBorders>
              <w:top w:val="nil"/>
              <w:left w:val="nil"/>
              <w:bottom w:val="single" w:sz="4" w:space="0" w:color="auto"/>
              <w:right w:val="single" w:sz="4" w:space="0" w:color="auto"/>
            </w:tcBorders>
            <w:shd w:val="clear" w:color="auto" w:fill="auto"/>
            <w:noWrap/>
            <w:vAlign w:val="center"/>
            <w:hideMark/>
          </w:tcPr>
          <w:p w14:paraId="772CF977"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1,65</w:t>
            </w:r>
          </w:p>
        </w:tc>
        <w:tc>
          <w:tcPr>
            <w:tcW w:w="960" w:type="dxa"/>
            <w:tcBorders>
              <w:top w:val="nil"/>
              <w:left w:val="nil"/>
              <w:bottom w:val="single" w:sz="4" w:space="0" w:color="auto"/>
              <w:right w:val="single" w:sz="4" w:space="0" w:color="auto"/>
            </w:tcBorders>
            <w:shd w:val="clear" w:color="auto" w:fill="auto"/>
            <w:noWrap/>
            <w:vAlign w:val="center"/>
            <w:hideMark/>
          </w:tcPr>
          <w:p w14:paraId="136B3B00"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5836F0B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309B6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5DC747E3" w14:textId="1D5F7CE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72.933.557 </w:t>
            </w:r>
          </w:p>
        </w:tc>
        <w:tc>
          <w:tcPr>
            <w:tcW w:w="1096" w:type="dxa"/>
            <w:tcBorders>
              <w:top w:val="nil"/>
              <w:left w:val="nil"/>
              <w:bottom w:val="single" w:sz="4" w:space="0" w:color="auto"/>
              <w:right w:val="single" w:sz="4" w:space="0" w:color="auto"/>
            </w:tcBorders>
            <w:shd w:val="clear" w:color="auto" w:fill="auto"/>
            <w:noWrap/>
            <w:vAlign w:val="center"/>
            <w:hideMark/>
          </w:tcPr>
          <w:p w14:paraId="411DBE8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115,86</w:t>
            </w:r>
          </w:p>
        </w:tc>
        <w:tc>
          <w:tcPr>
            <w:tcW w:w="1206" w:type="dxa"/>
            <w:tcBorders>
              <w:top w:val="nil"/>
              <w:left w:val="nil"/>
              <w:bottom w:val="single" w:sz="4" w:space="0" w:color="auto"/>
              <w:right w:val="single" w:sz="4" w:space="0" w:color="auto"/>
            </w:tcBorders>
            <w:shd w:val="clear" w:color="auto" w:fill="auto"/>
            <w:noWrap/>
            <w:vAlign w:val="center"/>
            <w:hideMark/>
          </w:tcPr>
          <w:p w14:paraId="2D22626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56,48</w:t>
            </w:r>
          </w:p>
        </w:tc>
        <w:tc>
          <w:tcPr>
            <w:tcW w:w="1481" w:type="dxa"/>
            <w:tcBorders>
              <w:top w:val="nil"/>
              <w:left w:val="nil"/>
              <w:bottom w:val="single" w:sz="4" w:space="0" w:color="auto"/>
              <w:right w:val="single" w:sz="4" w:space="0" w:color="auto"/>
            </w:tcBorders>
            <w:shd w:val="clear" w:color="auto" w:fill="auto"/>
            <w:noWrap/>
            <w:vAlign w:val="center"/>
            <w:hideMark/>
          </w:tcPr>
          <w:p w14:paraId="1B26202D" w14:textId="7348042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146.136.765 </w:t>
            </w:r>
          </w:p>
        </w:tc>
        <w:tc>
          <w:tcPr>
            <w:tcW w:w="986" w:type="dxa"/>
            <w:tcBorders>
              <w:top w:val="nil"/>
              <w:left w:val="nil"/>
              <w:bottom w:val="single" w:sz="4" w:space="0" w:color="auto"/>
              <w:right w:val="single" w:sz="4" w:space="0" w:color="auto"/>
            </w:tcBorders>
            <w:shd w:val="clear" w:color="auto" w:fill="auto"/>
            <w:noWrap/>
            <w:vAlign w:val="center"/>
            <w:hideMark/>
          </w:tcPr>
          <w:p w14:paraId="20AD238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-22,33</w:t>
            </w:r>
          </w:p>
        </w:tc>
        <w:tc>
          <w:tcPr>
            <w:tcW w:w="960" w:type="dxa"/>
            <w:tcBorders>
              <w:top w:val="nil"/>
              <w:left w:val="nil"/>
              <w:bottom w:val="single" w:sz="4" w:space="0" w:color="auto"/>
              <w:right w:val="single" w:sz="4" w:space="0" w:color="auto"/>
            </w:tcBorders>
            <w:shd w:val="clear" w:color="auto" w:fill="auto"/>
            <w:noWrap/>
            <w:vAlign w:val="center"/>
            <w:hideMark/>
          </w:tcPr>
          <w:p w14:paraId="2D37FEC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36,43</w:t>
            </w:r>
          </w:p>
        </w:tc>
      </w:tr>
      <w:tr w:rsidR="006D0063" w:rsidRPr="006D0063" w14:paraId="1928F0D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BE5C9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77F24C0A" w14:textId="107032C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45.412.714 </w:t>
            </w:r>
          </w:p>
        </w:tc>
        <w:tc>
          <w:tcPr>
            <w:tcW w:w="1096" w:type="dxa"/>
            <w:tcBorders>
              <w:top w:val="nil"/>
              <w:left w:val="nil"/>
              <w:bottom w:val="single" w:sz="4" w:space="0" w:color="auto"/>
              <w:right w:val="single" w:sz="4" w:space="0" w:color="auto"/>
            </w:tcBorders>
            <w:shd w:val="clear" w:color="auto" w:fill="auto"/>
            <w:noWrap/>
            <w:vAlign w:val="center"/>
            <w:hideMark/>
          </w:tcPr>
          <w:p w14:paraId="255C174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42,25</w:t>
            </w:r>
          </w:p>
        </w:tc>
        <w:tc>
          <w:tcPr>
            <w:tcW w:w="1206" w:type="dxa"/>
            <w:tcBorders>
              <w:top w:val="nil"/>
              <w:left w:val="nil"/>
              <w:bottom w:val="single" w:sz="4" w:space="0" w:color="auto"/>
              <w:right w:val="single" w:sz="4" w:space="0" w:color="auto"/>
            </w:tcBorders>
            <w:shd w:val="clear" w:color="auto" w:fill="auto"/>
            <w:noWrap/>
            <w:vAlign w:val="center"/>
            <w:hideMark/>
          </w:tcPr>
          <w:p w14:paraId="58F55A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84,38</w:t>
            </w:r>
          </w:p>
        </w:tc>
        <w:tc>
          <w:tcPr>
            <w:tcW w:w="1481" w:type="dxa"/>
            <w:tcBorders>
              <w:top w:val="nil"/>
              <w:left w:val="nil"/>
              <w:bottom w:val="single" w:sz="4" w:space="0" w:color="auto"/>
              <w:right w:val="single" w:sz="4" w:space="0" w:color="auto"/>
            </w:tcBorders>
            <w:shd w:val="clear" w:color="auto" w:fill="auto"/>
            <w:noWrap/>
            <w:vAlign w:val="center"/>
            <w:hideMark/>
          </w:tcPr>
          <w:p w14:paraId="57962A91" w14:textId="2CD55D7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120.563.517 </w:t>
            </w:r>
          </w:p>
        </w:tc>
        <w:tc>
          <w:tcPr>
            <w:tcW w:w="986" w:type="dxa"/>
            <w:tcBorders>
              <w:top w:val="nil"/>
              <w:left w:val="nil"/>
              <w:bottom w:val="single" w:sz="4" w:space="0" w:color="auto"/>
              <w:right w:val="single" w:sz="4" w:space="0" w:color="auto"/>
            </w:tcBorders>
            <w:shd w:val="clear" w:color="auto" w:fill="auto"/>
            <w:noWrap/>
            <w:vAlign w:val="center"/>
            <w:hideMark/>
          </w:tcPr>
          <w:p w14:paraId="36EBDA6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51,39</w:t>
            </w:r>
          </w:p>
        </w:tc>
        <w:tc>
          <w:tcPr>
            <w:tcW w:w="960" w:type="dxa"/>
            <w:tcBorders>
              <w:top w:val="nil"/>
              <w:left w:val="nil"/>
              <w:bottom w:val="single" w:sz="4" w:space="0" w:color="auto"/>
              <w:right w:val="single" w:sz="4" w:space="0" w:color="auto"/>
            </w:tcBorders>
            <w:shd w:val="clear" w:color="auto" w:fill="auto"/>
            <w:noWrap/>
            <w:vAlign w:val="center"/>
            <w:hideMark/>
          </w:tcPr>
          <w:p w14:paraId="1126D0E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30,06</w:t>
            </w:r>
          </w:p>
        </w:tc>
      </w:tr>
      <w:tr w:rsidR="006D0063" w:rsidRPr="006D0063" w14:paraId="7417F7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2ABD6B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25594BA7" w14:textId="3B5959E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17.410.849 </w:t>
            </w:r>
          </w:p>
        </w:tc>
        <w:tc>
          <w:tcPr>
            <w:tcW w:w="1096" w:type="dxa"/>
            <w:tcBorders>
              <w:top w:val="nil"/>
              <w:left w:val="nil"/>
              <w:bottom w:val="single" w:sz="4" w:space="0" w:color="auto"/>
              <w:right w:val="single" w:sz="4" w:space="0" w:color="auto"/>
            </w:tcBorders>
            <w:shd w:val="clear" w:color="auto" w:fill="auto"/>
            <w:noWrap/>
            <w:vAlign w:val="center"/>
            <w:hideMark/>
          </w:tcPr>
          <w:p w14:paraId="6DB8145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-1,24</w:t>
            </w:r>
          </w:p>
        </w:tc>
        <w:tc>
          <w:tcPr>
            <w:tcW w:w="1206" w:type="dxa"/>
            <w:tcBorders>
              <w:top w:val="nil"/>
              <w:left w:val="nil"/>
              <w:bottom w:val="single" w:sz="4" w:space="0" w:color="auto"/>
              <w:right w:val="single" w:sz="4" w:space="0" w:color="auto"/>
            </w:tcBorders>
            <w:shd w:val="clear" w:color="auto" w:fill="auto"/>
            <w:noWrap/>
            <w:vAlign w:val="center"/>
            <w:hideMark/>
          </w:tcPr>
          <w:p w14:paraId="49F1432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-22,22</w:t>
            </w:r>
          </w:p>
        </w:tc>
        <w:tc>
          <w:tcPr>
            <w:tcW w:w="1481" w:type="dxa"/>
            <w:tcBorders>
              <w:top w:val="nil"/>
              <w:left w:val="nil"/>
              <w:bottom w:val="single" w:sz="4" w:space="0" w:color="auto"/>
              <w:right w:val="single" w:sz="4" w:space="0" w:color="auto"/>
            </w:tcBorders>
            <w:shd w:val="clear" w:color="auto" w:fill="auto"/>
            <w:noWrap/>
            <w:vAlign w:val="center"/>
            <w:hideMark/>
          </w:tcPr>
          <w:p w14:paraId="47AAA24F" w14:textId="6DDBE48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48.281.197 </w:t>
            </w:r>
          </w:p>
        </w:tc>
        <w:tc>
          <w:tcPr>
            <w:tcW w:w="986" w:type="dxa"/>
            <w:tcBorders>
              <w:top w:val="nil"/>
              <w:left w:val="nil"/>
              <w:bottom w:val="single" w:sz="4" w:space="0" w:color="auto"/>
              <w:right w:val="single" w:sz="4" w:space="0" w:color="auto"/>
            </w:tcBorders>
            <w:shd w:val="clear" w:color="auto" w:fill="auto"/>
            <w:noWrap/>
            <w:vAlign w:val="center"/>
            <w:hideMark/>
          </w:tcPr>
          <w:p w14:paraId="78219AC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-13,40</w:t>
            </w:r>
          </w:p>
        </w:tc>
        <w:tc>
          <w:tcPr>
            <w:tcW w:w="960" w:type="dxa"/>
            <w:tcBorders>
              <w:top w:val="nil"/>
              <w:left w:val="nil"/>
              <w:bottom w:val="single" w:sz="4" w:space="0" w:color="auto"/>
              <w:right w:val="single" w:sz="4" w:space="0" w:color="auto"/>
            </w:tcBorders>
            <w:shd w:val="clear" w:color="auto" w:fill="auto"/>
            <w:noWrap/>
            <w:vAlign w:val="center"/>
            <w:hideMark/>
          </w:tcPr>
          <w:p w14:paraId="3C3C65B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12,04</w:t>
            </w:r>
          </w:p>
        </w:tc>
      </w:tr>
      <w:tr w:rsidR="006D0063" w:rsidRPr="006D0063" w14:paraId="33B973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819C2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4550E853" w14:textId="25950EE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2.640.124 </w:t>
            </w:r>
          </w:p>
        </w:tc>
        <w:tc>
          <w:tcPr>
            <w:tcW w:w="1096" w:type="dxa"/>
            <w:tcBorders>
              <w:top w:val="nil"/>
              <w:left w:val="nil"/>
              <w:bottom w:val="single" w:sz="4" w:space="0" w:color="auto"/>
              <w:right w:val="single" w:sz="4" w:space="0" w:color="auto"/>
            </w:tcBorders>
            <w:shd w:val="clear" w:color="auto" w:fill="auto"/>
            <w:noWrap/>
            <w:vAlign w:val="center"/>
            <w:hideMark/>
          </w:tcPr>
          <w:p w14:paraId="4BED95A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-32,20</w:t>
            </w:r>
          </w:p>
        </w:tc>
        <w:tc>
          <w:tcPr>
            <w:tcW w:w="1206" w:type="dxa"/>
            <w:tcBorders>
              <w:top w:val="nil"/>
              <w:left w:val="nil"/>
              <w:bottom w:val="single" w:sz="4" w:space="0" w:color="auto"/>
              <w:right w:val="single" w:sz="4" w:space="0" w:color="auto"/>
            </w:tcBorders>
            <w:shd w:val="clear" w:color="auto" w:fill="auto"/>
            <w:noWrap/>
            <w:vAlign w:val="center"/>
            <w:hideMark/>
          </w:tcPr>
          <w:p w14:paraId="7493689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-50,08</w:t>
            </w:r>
          </w:p>
        </w:tc>
        <w:tc>
          <w:tcPr>
            <w:tcW w:w="1481" w:type="dxa"/>
            <w:tcBorders>
              <w:top w:val="nil"/>
              <w:left w:val="nil"/>
              <w:bottom w:val="single" w:sz="4" w:space="0" w:color="auto"/>
              <w:right w:val="single" w:sz="4" w:space="0" w:color="auto"/>
            </w:tcBorders>
            <w:shd w:val="clear" w:color="auto" w:fill="auto"/>
            <w:noWrap/>
            <w:vAlign w:val="center"/>
            <w:hideMark/>
          </w:tcPr>
          <w:p w14:paraId="5620F7F2" w14:textId="27DB5D3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10.587.073 </w:t>
            </w:r>
          </w:p>
        </w:tc>
        <w:tc>
          <w:tcPr>
            <w:tcW w:w="986" w:type="dxa"/>
            <w:tcBorders>
              <w:top w:val="nil"/>
              <w:left w:val="nil"/>
              <w:bottom w:val="single" w:sz="4" w:space="0" w:color="auto"/>
              <w:right w:val="single" w:sz="4" w:space="0" w:color="auto"/>
            </w:tcBorders>
            <w:shd w:val="clear" w:color="auto" w:fill="auto"/>
            <w:noWrap/>
            <w:vAlign w:val="center"/>
            <w:hideMark/>
          </w:tcPr>
          <w:p w14:paraId="49D4DF7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-24,65</w:t>
            </w:r>
          </w:p>
        </w:tc>
        <w:tc>
          <w:tcPr>
            <w:tcW w:w="960" w:type="dxa"/>
            <w:tcBorders>
              <w:top w:val="nil"/>
              <w:left w:val="nil"/>
              <w:bottom w:val="single" w:sz="4" w:space="0" w:color="auto"/>
              <w:right w:val="single" w:sz="4" w:space="0" w:color="auto"/>
            </w:tcBorders>
            <w:shd w:val="clear" w:color="auto" w:fill="auto"/>
            <w:noWrap/>
            <w:vAlign w:val="center"/>
            <w:hideMark/>
          </w:tcPr>
          <w:p w14:paraId="068EEA2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2,64</w:t>
            </w:r>
          </w:p>
        </w:tc>
      </w:tr>
      <w:tr w:rsidR="006D0063" w:rsidRPr="006D0063" w14:paraId="6F5BC9D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C93719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6F7AA279" w14:textId="626AA08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4.761.867 </w:t>
            </w:r>
          </w:p>
        </w:tc>
        <w:tc>
          <w:tcPr>
            <w:tcW w:w="1096" w:type="dxa"/>
            <w:tcBorders>
              <w:top w:val="nil"/>
              <w:left w:val="nil"/>
              <w:bottom w:val="single" w:sz="4" w:space="0" w:color="auto"/>
              <w:right w:val="single" w:sz="4" w:space="0" w:color="auto"/>
            </w:tcBorders>
            <w:shd w:val="clear" w:color="auto" w:fill="auto"/>
            <w:noWrap/>
            <w:vAlign w:val="center"/>
            <w:hideMark/>
          </w:tcPr>
          <w:p w14:paraId="4EB7E15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189,49</w:t>
            </w:r>
          </w:p>
        </w:tc>
        <w:tc>
          <w:tcPr>
            <w:tcW w:w="1206" w:type="dxa"/>
            <w:tcBorders>
              <w:top w:val="nil"/>
              <w:left w:val="nil"/>
              <w:bottom w:val="single" w:sz="4" w:space="0" w:color="auto"/>
              <w:right w:val="single" w:sz="4" w:space="0" w:color="auto"/>
            </w:tcBorders>
            <w:shd w:val="clear" w:color="auto" w:fill="auto"/>
            <w:noWrap/>
            <w:vAlign w:val="center"/>
            <w:hideMark/>
          </w:tcPr>
          <w:p w14:paraId="7F4C70F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301,92</w:t>
            </w:r>
          </w:p>
        </w:tc>
        <w:tc>
          <w:tcPr>
            <w:tcW w:w="1481" w:type="dxa"/>
            <w:tcBorders>
              <w:top w:val="nil"/>
              <w:left w:val="nil"/>
              <w:bottom w:val="single" w:sz="4" w:space="0" w:color="auto"/>
              <w:right w:val="single" w:sz="4" w:space="0" w:color="auto"/>
            </w:tcBorders>
            <w:shd w:val="clear" w:color="auto" w:fill="auto"/>
            <w:noWrap/>
            <w:vAlign w:val="center"/>
            <w:hideMark/>
          </w:tcPr>
          <w:p w14:paraId="32959914" w14:textId="2F9CE2E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9.590.718 </w:t>
            </w:r>
          </w:p>
        </w:tc>
        <w:tc>
          <w:tcPr>
            <w:tcW w:w="986" w:type="dxa"/>
            <w:tcBorders>
              <w:top w:val="nil"/>
              <w:left w:val="nil"/>
              <w:bottom w:val="single" w:sz="4" w:space="0" w:color="auto"/>
              <w:right w:val="single" w:sz="4" w:space="0" w:color="auto"/>
            </w:tcBorders>
            <w:shd w:val="clear" w:color="auto" w:fill="auto"/>
            <w:noWrap/>
            <w:vAlign w:val="center"/>
            <w:hideMark/>
          </w:tcPr>
          <w:p w14:paraId="301E71B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151,26</w:t>
            </w:r>
          </w:p>
        </w:tc>
        <w:tc>
          <w:tcPr>
            <w:tcW w:w="960" w:type="dxa"/>
            <w:tcBorders>
              <w:top w:val="nil"/>
              <w:left w:val="nil"/>
              <w:bottom w:val="single" w:sz="4" w:space="0" w:color="auto"/>
              <w:right w:val="single" w:sz="4" w:space="0" w:color="auto"/>
            </w:tcBorders>
            <w:shd w:val="clear" w:color="auto" w:fill="auto"/>
            <w:noWrap/>
            <w:vAlign w:val="center"/>
            <w:hideMark/>
          </w:tcPr>
          <w:p w14:paraId="1AFCCD4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2,39</w:t>
            </w:r>
          </w:p>
        </w:tc>
      </w:tr>
      <w:tr w:rsidR="006D0063" w:rsidRPr="006D0063" w14:paraId="024AC53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F5A83D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E817174" w14:textId="660367E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1.423.221 </w:t>
            </w:r>
          </w:p>
        </w:tc>
        <w:tc>
          <w:tcPr>
            <w:tcW w:w="1096" w:type="dxa"/>
            <w:tcBorders>
              <w:top w:val="nil"/>
              <w:left w:val="nil"/>
              <w:bottom w:val="single" w:sz="4" w:space="0" w:color="auto"/>
              <w:right w:val="single" w:sz="4" w:space="0" w:color="auto"/>
            </w:tcBorders>
            <w:shd w:val="clear" w:color="auto" w:fill="auto"/>
            <w:noWrap/>
            <w:vAlign w:val="center"/>
            <w:hideMark/>
          </w:tcPr>
          <w:p w14:paraId="06EA438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-51,22</w:t>
            </w:r>
          </w:p>
        </w:tc>
        <w:tc>
          <w:tcPr>
            <w:tcW w:w="1206" w:type="dxa"/>
            <w:tcBorders>
              <w:top w:val="nil"/>
              <w:left w:val="nil"/>
              <w:bottom w:val="single" w:sz="4" w:space="0" w:color="auto"/>
              <w:right w:val="single" w:sz="4" w:space="0" w:color="auto"/>
            </w:tcBorders>
            <w:shd w:val="clear" w:color="auto" w:fill="auto"/>
            <w:noWrap/>
            <w:vAlign w:val="center"/>
            <w:hideMark/>
          </w:tcPr>
          <w:p w14:paraId="642CC0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-49,64</w:t>
            </w:r>
          </w:p>
        </w:tc>
        <w:tc>
          <w:tcPr>
            <w:tcW w:w="1481" w:type="dxa"/>
            <w:tcBorders>
              <w:top w:val="nil"/>
              <w:left w:val="nil"/>
              <w:bottom w:val="single" w:sz="4" w:space="0" w:color="auto"/>
              <w:right w:val="single" w:sz="4" w:space="0" w:color="auto"/>
            </w:tcBorders>
            <w:shd w:val="clear" w:color="auto" w:fill="auto"/>
            <w:noWrap/>
            <w:vAlign w:val="center"/>
            <w:hideMark/>
          </w:tcPr>
          <w:p w14:paraId="23D9F6EF" w14:textId="30B9E14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8.997.100 </w:t>
            </w:r>
          </w:p>
        </w:tc>
        <w:tc>
          <w:tcPr>
            <w:tcW w:w="986" w:type="dxa"/>
            <w:tcBorders>
              <w:top w:val="nil"/>
              <w:left w:val="nil"/>
              <w:bottom w:val="single" w:sz="4" w:space="0" w:color="auto"/>
              <w:right w:val="single" w:sz="4" w:space="0" w:color="auto"/>
            </w:tcBorders>
            <w:shd w:val="clear" w:color="auto" w:fill="auto"/>
            <w:noWrap/>
            <w:vAlign w:val="center"/>
            <w:hideMark/>
          </w:tcPr>
          <w:p w14:paraId="7BE2E1B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6,98</w:t>
            </w:r>
          </w:p>
        </w:tc>
        <w:tc>
          <w:tcPr>
            <w:tcW w:w="960" w:type="dxa"/>
            <w:tcBorders>
              <w:top w:val="nil"/>
              <w:left w:val="nil"/>
              <w:bottom w:val="single" w:sz="4" w:space="0" w:color="auto"/>
              <w:right w:val="single" w:sz="4" w:space="0" w:color="auto"/>
            </w:tcBorders>
            <w:shd w:val="clear" w:color="auto" w:fill="auto"/>
            <w:noWrap/>
            <w:vAlign w:val="center"/>
            <w:hideMark/>
          </w:tcPr>
          <w:p w14:paraId="49F976A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2,24</w:t>
            </w:r>
          </w:p>
        </w:tc>
      </w:tr>
      <w:tr w:rsidR="006D0063" w:rsidRPr="006D0063" w14:paraId="2B39585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7C4D7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00B54F9E" w14:textId="2BB7163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4.272.532 </w:t>
            </w:r>
          </w:p>
        </w:tc>
        <w:tc>
          <w:tcPr>
            <w:tcW w:w="1096" w:type="dxa"/>
            <w:tcBorders>
              <w:top w:val="nil"/>
              <w:left w:val="nil"/>
              <w:bottom w:val="single" w:sz="4" w:space="0" w:color="auto"/>
              <w:right w:val="single" w:sz="4" w:space="0" w:color="auto"/>
            </w:tcBorders>
            <w:shd w:val="clear" w:color="auto" w:fill="auto"/>
            <w:noWrap/>
            <w:vAlign w:val="center"/>
            <w:hideMark/>
          </w:tcPr>
          <w:p w14:paraId="46BC020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311,25</w:t>
            </w:r>
          </w:p>
        </w:tc>
        <w:tc>
          <w:tcPr>
            <w:tcW w:w="1206" w:type="dxa"/>
            <w:tcBorders>
              <w:top w:val="nil"/>
              <w:left w:val="nil"/>
              <w:bottom w:val="single" w:sz="4" w:space="0" w:color="auto"/>
              <w:right w:val="single" w:sz="4" w:space="0" w:color="auto"/>
            </w:tcBorders>
            <w:shd w:val="clear" w:color="auto" w:fill="auto"/>
            <w:noWrap/>
            <w:vAlign w:val="center"/>
            <w:hideMark/>
          </w:tcPr>
          <w:p w14:paraId="35A6CCD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1.131,76</w:t>
            </w:r>
          </w:p>
        </w:tc>
        <w:tc>
          <w:tcPr>
            <w:tcW w:w="1481" w:type="dxa"/>
            <w:tcBorders>
              <w:top w:val="nil"/>
              <w:left w:val="nil"/>
              <w:bottom w:val="single" w:sz="4" w:space="0" w:color="auto"/>
              <w:right w:val="single" w:sz="4" w:space="0" w:color="auto"/>
            </w:tcBorders>
            <w:shd w:val="clear" w:color="auto" w:fill="auto"/>
            <w:noWrap/>
            <w:vAlign w:val="center"/>
            <w:hideMark/>
          </w:tcPr>
          <w:p w14:paraId="5B0D5402" w14:textId="29DB0B8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8.699.171 </w:t>
            </w:r>
          </w:p>
        </w:tc>
        <w:tc>
          <w:tcPr>
            <w:tcW w:w="986" w:type="dxa"/>
            <w:tcBorders>
              <w:top w:val="nil"/>
              <w:left w:val="nil"/>
              <w:bottom w:val="single" w:sz="4" w:space="0" w:color="auto"/>
              <w:right w:val="single" w:sz="4" w:space="0" w:color="auto"/>
            </w:tcBorders>
            <w:shd w:val="clear" w:color="auto" w:fill="auto"/>
            <w:noWrap/>
            <w:vAlign w:val="center"/>
            <w:hideMark/>
          </w:tcPr>
          <w:p w14:paraId="295CACE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143,06</w:t>
            </w:r>
          </w:p>
        </w:tc>
        <w:tc>
          <w:tcPr>
            <w:tcW w:w="960" w:type="dxa"/>
            <w:tcBorders>
              <w:top w:val="nil"/>
              <w:left w:val="nil"/>
              <w:bottom w:val="single" w:sz="4" w:space="0" w:color="auto"/>
              <w:right w:val="single" w:sz="4" w:space="0" w:color="auto"/>
            </w:tcBorders>
            <w:shd w:val="clear" w:color="auto" w:fill="auto"/>
            <w:noWrap/>
            <w:vAlign w:val="center"/>
            <w:hideMark/>
          </w:tcPr>
          <w:p w14:paraId="63616A5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2,17</w:t>
            </w:r>
          </w:p>
        </w:tc>
      </w:tr>
      <w:tr w:rsidR="006D0063" w:rsidRPr="006D0063" w14:paraId="75DCAA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FE8EB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2DB5FA84" w14:textId="23E1A95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3.084.389 </w:t>
            </w:r>
          </w:p>
        </w:tc>
        <w:tc>
          <w:tcPr>
            <w:tcW w:w="1096" w:type="dxa"/>
            <w:tcBorders>
              <w:top w:val="nil"/>
              <w:left w:val="nil"/>
              <w:bottom w:val="single" w:sz="4" w:space="0" w:color="auto"/>
              <w:right w:val="single" w:sz="4" w:space="0" w:color="auto"/>
            </w:tcBorders>
            <w:shd w:val="clear" w:color="auto" w:fill="auto"/>
            <w:noWrap/>
            <w:vAlign w:val="center"/>
            <w:hideMark/>
          </w:tcPr>
          <w:p w14:paraId="395873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13,97</w:t>
            </w:r>
          </w:p>
        </w:tc>
        <w:tc>
          <w:tcPr>
            <w:tcW w:w="1206" w:type="dxa"/>
            <w:tcBorders>
              <w:top w:val="nil"/>
              <w:left w:val="nil"/>
              <w:bottom w:val="single" w:sz="4" w:space="0" w:color="auto"/>
              <w:right w:val="single" w:sz="4" w:space="0" w:color="auto"/>
            </w:tcBorders>
            <w:shd w:val="clear" w:color="auto" w:fill="auto"/>
            <w:noWrap/>
            <w:vAlign w:val="center"/>
            <w:hideMark/>
          </w:tcPr>
          <w:p w14:paraId="114DC53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104,97</w:t>
            </w:r>
          </w:p>
        </w:tc>
        <w:tc>
          <w:tcPr>
            <w:tcW w:w="1481" w:type="dxa"/>
            <w:tcBorders>
              <w:top w:val="nil"/>
              <w:left w:val="nil"/>
              <w:bottom w:val="single" w:sz="4" w:space="0" w:color="auto"/>
              <w:right w:val="single" w:sz="4" w:space="0" w:color="auto"/>
            </w:tcBorders>
            <w:shd w:val="clear" w:color="auto" w:fill="auto"/>
            <w:noWrap/>
            <w:vAlign w:val="center"/>
            <w:hideMark/>
          </w:tcPr>
          <w:p w14:paraId="6F92DAEA" w14:textId="5355F69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7.981.237 </w:t>
            </w:r>
          </w:p>
        </w:tc>
        <w:tc>
          <w:tcPr>
            <w:tcW w:w="986" w:type="dxa"/>
            <w:tcBorders>
              <w:top w:val="nil"/>
              <w:left w:val="nil"/>
              <w:bottom w:val="single" w:sz="4" w:space="0" w:color="auto"/>
              <w:right w:val="single" w:sz="4" w:space="0" w:color="auto"/>
            </w:tcBorders>
            <w:shd w:val="clear" w:color="auto" w:fill="auto"/>
            <w:noWrap/>
            <w:vAlign w:val="center"/>
            <w:hideMark/>
          </w:tcPr>
          <w:p w14:paraId="6FE5355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63,29</w:t>
            </w:r>
          </w:p>
        </w:tc>
        <w:tc>
          <w:tcPr>
            <w:tcW w:w="960" w:type="dxa"/>
            <w:tcBorders>
              <w:top w:val="nil"/>
              <w:left w:val="nil"/>
              <w:bottom w:val="single" w:sz="4" w:space="0" w:color="auto"/>
              <w:right w:val="single" w:sz="4" w:space="0" w:color="auto"/>
            </w:tcBorders>
            <w:shd w:val="clear" w:color="auto" w:fill="auto"/>
            <w:noWrap/>
            <w:vAlign w:val="center"/>
            <w:hideMark/>
          </w:tcPr>
          <w:p w14:paraId="473C783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1,99</w:t>
            </w:r>
          </w:p>
        </w:tc>
      </w:tr>
      <w:tr w:rsidR="006D0063" w:rsidRPr="006D0063" w14:paraId="26C9B1A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88A60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6E55AE68" w14:textId="232A481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3.930.013 </w:t>
            </w:r>
          </w:p>
        </w:tc>
        <w:tc>
          <w:tcPr>
            <w:tcW w:w="1096" w:type="dxa"/>
            <w:tcBorders>
              <w:top w:val="nil"/>
              <w:left w:val="nil"/>
              <w:bottom w:val="single" w:sz="4" w:space="0" w:color="auto"/>
              <w:right w:val="single" w:sz="4" w:space="0" w:color="auto"/>
            </w:tcBorders>
            <w:shd w:val="clear" w:color="auto" w:fill="auto"/>
            <w:noWrap/>
            <w:vAlign w:val="center"/>
            <w:hideMark/>
          </w:tcPr>
          <w:p w14:paraId="6810CC8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243,25</w:t>
            </w:r>
          </w:p>
        </w:tc>
        <w:tc>
          <w:tcPr>
            <w:tcW w:w="1206" w:type="dxa"/>
            <w:tcBorders>
              <w:top w:val="nil"/>
              <w:left w:val="nil"/>
              <w:bottom w:val="single" w:sz="4" w:space="0" w:color="auto"/>
              <w:right w:val="single" w:sz="4" w:space="0" w:color="auto"/>
            </w:tcBorders>
            <w:shd w:val="clear" w:color="auto" w:fill="auto"/>
            <w:noWrap/>
            <w:vAlign w:val="center"/>
            <w:hideMark/>
          </w:tcPr>
          <w:p w14:paraId="6782735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2.152,09</w:t>
            </w:r>
          </w:p>
        </w:tc>
        <w:tc>
          <w:tcPr>
            <w:tcW w:w="1481" w:type="dxa"/>
            <w:tcBorders>
              <w:top w:val="nil"/>
              <w:left w:val="nil"/>
              <w:bottom w:val="single" w:sz="4" w:space="0" w:color="auto"/>
              <w:right w:val="single" w:sz="4" w:space="0" w:color="auto"/>
            </w:tcBorders>
            <w:shd w:val="clear" w:color="auto" w:fill="auto"/>
            <w:noWrap/>
            <w:vAlign w:val="center"/>
            <w:hideMark/>
          </w:tcPr>
          <w:p w14:paraId="128EA6F9" w14:textId="493186E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5.857.860 </w:t>
            </w:r>
          </w:p>
        </w:tc>
        <w:tc>
          <w:tcPr>
            <w:tcW w:w="986" w:type="dxa"/>
            <w:tcBorders>
              <w:top w:val="nil"/>
              <w:left w:val="nil"/>
              <w:bottom w:val="single" w:sz="4" w:space="0" w:color="auto"/>
              <w:right w:val="single" w:sz="4" w:space="0" w:color="auto"/>
            </w:tcBorders>
            <w:shd w:val="clear" w:color="auto" w:fill="auto"/>
            <w:noWrap/>
            <w:vAlign w:val="center"/>
            <w:hideMark/>
          </w:tcPr>
          <w:p w14:paraId="05A848F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61,20</w:t>
            </w:r>
          </w:p>
        </w:tc>
        <w:tc>
          <w:tcPr>
            <w:tcW w:w="960" w:type="dxa"/>
            <w:tcBorders>
              <w:top w:val="nil"/>
              <w:left w:val="nil"/>
              <w:bottom w:val="single" w:sz="4" w:space="0" w:color="auto"/>
              <w:right w:val="single" w:sz="4" w:space="0" w:color="auto"/>
            </w:tcBorders>
            <w:shd w:val="clear" w:color="auto" w:fill="auto"/>
            <w:noWrap/>
            <w:vAlign w:val="center"/>
            <w:hideMark/>
          </w:tcPr>
          <w:p w14:paraId="24031F0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1,46</w:t>
            </w:r>
          </w:p>
        </w:tc>
      </w:tr>
      <w:tr w:rsidR="006D0063" w:rsidRPr="006D0063" w14:paraId="13490A2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2B0F4F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9B16789" w14:textId="281BAFB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1.882.981 </w:t>
            </w:r>
          </w:p>
        </w:tc>
        <w:tc>
          <w:tcPr>
            <w:tcW w:w="1096" w:type="dxa"/>
            <w:tcBorders>
              <w:top w:val="nil"/>
              <w:left w:val="nil"/>
              <w:bottom w:val="single" w:sz="4" w:space="0" w:color="auto"/>
              <w:right w:val="single" w:sz="4" w:space="0" w:color="auto"/>
            </w:tcBorders>
            <w:shd w:val="clear" w:color="auto" w:fill="auto"/>
            <w:noWrap/>
            <w:vAlign w:val="center"/>
            <w:hideMark/>
          </w:tcPr>
          <w:p w14:paraId="25DDF67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-9,51</w:t>
            </w:r>
          </w:p>
        </w:tc>
        <w:tc>
          <w:tcPr>
            <w:tcW w:w="1206" w:type="dxa"/>
            <w:tcBorders>
              <w:top w:val="nil"/>
              <w:left w:val="nil"/>
              <w:bottom w:val="single" w:sz="4" w:space="0" w:color="auto"/>
              <w:right w:val="single" w:sz="4" w:space="0" w:color="auto"/>
            </w:tcBorders>
            <w:shd w:val="clear" w:color="auto" w:fill="auto"/>
            <w:noWrap/>
            <w:vAlign w:val="center"/>
            <w:hideMark/>
          </w:tcPr>
          <w:p w14:paraId="4F46260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-24,58</w:t>
            </w:r>
          </w:p>
        </w:tc>
        <w:tc>
          <w:tcPr>
            <w:tcW w:w="1481" w:type="dxa"/>
            <w:tcBorders>
              <w:top w:val="nil"/>
              <w:left w:val="nil"/>
              <w:bottom w:val="single" w:sz="4" w:space="0" w:color="auto"/>
              <w:right w:val="single" w:sz="4" w:space="0" w:color="auto"/>
            </w:tcBorders>
            <w:shd w:val="clear" w:color="auto" w:fill="auto"/>
            <w:noWrap/>
            <w:vAlign w:val="center"/>
            <w:hideMark/>
          </w:tcPr>
          <w:p w14:paraId="512E983D" w14:textId="0C1224D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5.828.906 </w:t>
            </w:r>
          </w:p>
        </w:tc>
        <w:tc>
          <w:tcPr>
            <w:tcW w:w="986" w:type="dxa"/>
            <w:tcBorders>
              <w:top w:val="nil"/>
              <w:left w:val="nil"/>
              <w:bottom w:val="single" w:sz="4" w:space="0" w:color="auto"/>
              <w:right w:val="single" w:sz="4" w:space="0" w:color="auto"/>
            </w:tcBorders>
            <w:shd w:val="clear" w:color="auto" w:fill="auto"/>
            <w:noWrap/>
            <w:vAlign w:val="center"/>
            <w:hideMark/>
          </w:tcPr>
          <w:p w14:paraId="03933BF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-13,46</w:t>
            </w:r>
          </w:p>
        </w:tc>
        <w:tc>
          <w:tcPr>
            <w:tcW w:w="960" w:type="dxa"/>
            <w:tcBorders>
              <w:top w:val="nil"/>
              <w:left w:val="nil"/>
              <w:bottom w:val="single" w:sz="4" w:space="0" w:color="auto"/>
              <w:right w:val="single" w:sz="4" w:space="0" w:color="auto"/>
            </w:tcBorders>
            <w:shd w:val="clear" w:color="auto" w:fill="auto"/>
            <w:noWrap/>
            <w:vAlign w:val="center"/>
            <w:hideMark/>
          </w:tcPr>
          <w:p w14:paraId="4271655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1,45</w:t>
            </w:r>
          </w:p>
        </w:tc>
      </w:tr>
      <w:tr w:rsidR="006D0063" w:rsidRPr="006D0063" w14:paraId="28B8843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1659D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880B238" w14:textId="3E31700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2.274.040 </w:t>
            </w:r>
          </w:p>
        </w:tc>
        <w:tc>
          <w:tcPr>
            <w:tcW w:w="1096" w:type="dxa"/>
            <w:tcBorders>
              <w:top w:val="nil"/>
              <w:left w:val="nil"/>
              <w:bottom w:val="single" w:sz="4" w:space="0" w:color="auto"/>
              <w:right w:val="single" w:sz="4" w:space="0" w:color="auto"/>
            </w:tcBorders>
            <w:shd w:val="clear" w:color="auto" w:fill="auto"/>
            <w:noWrap/>
            <w:vAlign w:val="center"/>
            <w:hideMark/>
          </w:tcPr>
          <w:p w14:paraId="1C41DB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134,23</w:t>
            </w:r>
          </w:p>
        </w:tc>
        <w:tc>
          <w:tcPr>
            <w:tcW w:w="1206" w:type="dxa"/>
            <w:tcBorders>
              <w:top w:val="nil"/>
              <w:left w:val="nil"/>
              <w:bottom w:val="single" w:sz="4" w:space="0" w:color="auto"/>
              <w:right w:val="single" w:sz="4" w:space="0" w:color="auto"/>
            </w:tcBorders>
            <w:shd w:val="clear" w:color="auto" w:fill="auto"/>
            <w:noWrap/>
            <w:vAlign w:val="center"/>
            <w:hideMark/>
          </w:tcPr>
          <w:p w14:paraId="25923A7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221,56</w:t>
            </w:r>
          </w:p>
        </w:tc>
        <w:tc>
          <w:tcPr>
            <w:tcW w:w="1481" w:type="dxa"/>
            <w:tcBorders>
              <w:top w:val="nil"/>
              <w:left w:val="nil"/>
              <w:bottom w:val="single" w:sz="4" w:space="0" w:color="auto"/>
              <w:right w:val="single" w:sz="4" w:space="0" w:color="auto"/>
            </w:tcBorders>
            <w:shd w:val="clear" w:color="auto" w:fill="auto"/>
            <w:noWrap/>
            <w:vAlign w:val="center"/>
            <w:hideMark/>
          </w:tcPr>
          <w:p w14:paraId="75DA0F24" w14:textId="2F1B1CE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4.391.697 </w:t>
            </w:r>
          </w:p>
        </w:tc>
        <w:tc>
          <w:tcPr>
            <w:tcW w:w="986" w:type="dxa"/>
            <w:tcBorders>
              <w:top w:val="nil"/>
              <w:left w:val="nil"/>
              <w:bottom w:val="single" w:sz="4" w:space="0" w:color="auto"/>
              <w:right w:val="single" w:sz="4" w:space="0" w:color="auto"/>
            </w:tcBorders>
            <w:shd w:val="clear" w:color="auto" w:fill="auto"/>
            <w:noWrap/>
            <w:vAlign w:val="center"/>
            <w:hideMark/>
          </w:tcPr>
          <w:p w14:paraId="4983DA7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45,90</w:t>
            </w:r>
          </w:p>
        </w:tc>
        <w:tc>
          <w:tcPr>
            <w:tcW w:w="960" w:type="dxa"/>
            <w:tcBorders>
              <w:top w:val="nil"/>
              <w:left w:val="nil"/>
              <w:bottom w:val="single" w:sz="4" w:space="0" w:color="auto"/>
              <w:right w:val="single" w:sz="4" w:space="0" w:color="auto"/>
            </w:tcBorders>
            <w:shd w:val="clear" w:color="auto" w:fill="auto"/>
            <w:noWrap/>
            <w:vAlign w:val="center"/>
            <w:hideMark/>
          </w:tcPr>
          <w:p w14:paraId="6260701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1,09</w:t>
            </w:r>
          </w:p>
        </w:tc>
      </w:tr>
      <w:tr w:rsidR="006D0063" w:rsidRPr="006D0063" w14:paraId="7D946D8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B5CAE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E353F2E" w14:textId="09A2FA9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747.196 </w:t>
            </w:r>
          </w:p>
        </w:tc>
        <w:tc>
          <w:tcPr>
            <w:tcW w:w="1096" w:type="dxa"/>
            <w:tcBorders>
              <w:top w:val="nil"/>
              <w:left w:val="nil"/>
              <w:bottom w:val="single" w:sz="4" w:space="0" w:color="auto"/>
              <w:right w:val="single" w:sz="4" w:space="0" w:color="auto"/>
            </w:tcBorders>
            <w:shd w:val="clear" w:color="auto" w:fill="auto"/>
            <w:noWrap/>
            <w:vAlign w:val="center"/>
            <w:hideMark/>
          </w:tcPr>
          <w:p w14:paraId="3BC5A3F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-69,61</w:t>
            </w:r>
          </w:p>
        </w:tc>
        <w:tc>
          <w:tcPr>
            <w:tcW w:w="1206" w:type="dxa"/>
            <w:tcBorders>
              <w:top w:val="nil"/>
              <w:left w:val="nil"/>
              <w:bottom w:val="single" w:sz="4" w:space="0" w:color="auto"/>
              <w:right w:val="single" w:sz="4" w:space="0" w:color="auto"/>
            </w:tcBorders>
            <w:shd w:val="clear" w:color="auto" w:fill="auto"/>
            <w:noWrap/>
            <w:vAlign w:val="center"/>
            <w:hideMark/>
          </w:tcPr>
          <w:p w14:paraId="282F6BC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215,42</w:t>
            </w:r>
          </w:p>
        </w:tc>
        <w:tc>
          <w:tcPr>
            <w:tcW w:w="1481" w:type="dxa"/>
            <w:tcBorders>
              <w:top w:val="nil"/>
              <w:left w:val="nil"/>
              <w:bottom w:val="single" w:sz="4" w:space="0" w:color="auto"/>
              <w:right w:val="single" w:sz="4" w:space="0" w:color="auto"/>
            </w:tcBorders>
            <w:shd w:val="clear" w:color="auto" w:fill="auto"/>
            <w:noWrap/>
            <w:vAlign w:val="center"/>
            <w:hideMark/>
          </w:tcPr>
          <w:p w14:paraId="3E45BA15" w14:textId="4C74EC2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4.352.323 </w:t>
            </w:r>
          </w:p>
        </w:tc>
        <w:tc>
          <w:tcPr>
            <w:tcW w:w="986" w:type="dxa"/>
            <w:tcBorders>
              <w:top w:val="nil"/>
              <w:left w:val="nil"/>
              <w:bottom w:val="single" w:sz="4" w:space="0" w:color="auto"/>
              <w:right w:val="single" w:sz="4" w:space="0" w:color="auto"/>
            </w:tcBorders>
            <w:shd w:val="clear" w:color="auto" w:fill="auto"/>
            <w:noWrap/>
            <w:vAlign w:val="center"/>
            <w:hideMark/>
          </w:tcPr>
          <w:p w14:paraId="140091D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252,48</w:t>
            </w:r>
          </w:p>
        </w:tc>
        <w:tc>
          <w:tcPr>
            <w:tcW w:w="960" w:type="dxa"/>
            <w:tcBorders>
              <w:top w:val="nil"/>
              <w:left w:val="nil"/>
              <w:bottom w:val="single" w:sz="4" w:space="0" w:color="auto"/>
              <w:right w:val="single" w:sz="4" w:space="0" w:color="auto"/>
            </w:tcBorders>
            <w:shd w:val="clear" w:color="auto" w:fill="auto"/>
            <w:noWrap/>
            <w:vAlign w:val="center"/>
            <w:hideMark/>
          </w:tcPr>
          <w:p w14:paraId="74E7D99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1,09</w:t>
            </w:r>
          </w:p>
        </w:tc>
      </w:tr>
      <w:tr w:rsidR="006D0063" w:rsidRPr="006D0063" w14:paraId="01495A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3B63F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7B768E95" w14:textId="296E7A9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156.530 </w:t>
            </w:r>
          </w:p>
        </w:tc>
        <w:tc>
          <w:tcPr>
            <w:tcW w:w="1096" w:type="dxa"/>
            <w:tcBorders>
              <w:top w:val="nil"/>
              <w:left w:val="nil"/>
              <w:bottom w:val="single" w:sz="4" w:space="0" w:color="auto"/>
              <w:right w:val="single" w:sz="4" w:space="0" w:color="auto"/>
            </w:tcBorders>
            <w:shd w:val="clear" w:color="auto" w:fill="auto"/>
            <w:noWrap/>
            <w:vAlign w:val="center"/>
            <w:hideMark/>
          </w:tcPr>
          <w:p w14:paraId="0E48EF8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-94,57</w:t>
            </w:r>
          </w:p>
        </w:tc>
        <w:tc>
          <w:tcPr>
            <w:tcW w:w="1206" w:type="dxa"/>
            <w:tcBorders>
              <w:top w:val="nil"/>
              <w:left w:val="nil"/>
              <w:bottom w:val="single" w:sz="4" w:space="0" w:color="auto"/>
              <w:right w:val="single" w:sz="4" w:space="0" w:color="auto"/>
            </w:tcBorders>
            <w:shd w:val="clear" w:color="auto" w:fill="auto"/>
            <w:noWrap/>
            <w:vAlign w:val="center"/>
            <w:hideMark/>
          </w:tcPr>
          <w:p w14:paraId="1F18E7A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-89,57</w:t>
            </w:r>
          </w:p>
        </w:tc>
        <w:tc>
          <w:tcPr>
            <w:tcW w:w="1481" w:type="dxa"/>
            <w:tcBorders>
              <w:top w:val="nil"/>
              <w:left w:val="nil"/>
              <w:bottom w:val="single" w:sz="4" w:space="0" w:color="auto"/>
              <w:right w:val="single" w:sz="4" w:space="0" w:color="auto"/>
            </w:tcBorders>
            <w:shd w:val="clear" w:color="auto" w:fill="auto"/>
            <w:noWrap/>
            <w:vAlign w:val="center"/>
            <w:hideMark/>
          </w:tcPr>
          <w:p w14:paraId="197AD512" w14:textId="3C94072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3.519.691 </w:t>
            </w:r>
          </w:p>
        </w:tc>
        <w:tc>
          <w:tcPr>
            <w:tcW w:w="986" w:type="dxa"/>
            <w:tcBorders>
              <w:top w:val="nil"/>
              <w:left w:val="nil"/>
              <w:bottom w:val="single" w:sz="4" w:space="0" w:color="auto"/>
              <w:right w:val="single" w:sz="4" w:space="0" w:color="auto"/>
            </w:tcBorders>
            <w:shd w:val="clear" w:color="auto" w:fill="auto"/>
            <w:noWrap/>
            <w:vAlign w:val="center"/>
            <w:hideMark/>
          </w:tcPr>
          <w:p w14:paraId="184CD54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29,90</w:t>
            </w:r>
          </w:p>
        </w:tc>
        <w:tc>
          <w:tcPr>
            <w:tcW w:w="960" w:type="dxa"/>
            <w:tcBorders>
              <w:top w:val="nil"/>
              <w:left w:val="nil"/>
              <w:bottom w:val="single" w:sz="4" w:space="0" w:color="auto"/>
              <w:right w:val="single" w:sz="4" w:space="0" w:color="auto"/>
            </w:tcBorders>
            <w:shd w:val="clear" w:color="auto" w:fill="auto"/>
            <w:noWrap/>
            <w:vAlign w:val="center"/>
            <w:hideMark/>
          </w:tcPr>
          <w:p w14:paraId="569DDD8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0,88</w:t>
            </w:r>
          </w:p>
        </w:tc>
      </w:tr>
      <w:tr w:rsidR="006D0063" w:rsidRPr="006D0063" w14:paraId="18A3C35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17C53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Rumani</w:t>
            </w:r>
          </w:p>
        </w:tc>
        <w:tc>
          <w:tcPr>
            <w:tcW w:w="1440" w:type="dxa"/>
            <w:tcBorders>
              <w:top w:val="nil"/>
              <w:left w:val="nil"/>
              <w:bottom w:val="single" w:sz="4" w:space="0" w:color="auto"/>
              <w:right w:val="single" w:sz="4" w:space="0" w:color="auto"/>
            </w:tcBorders>
            <w:shd w:val="clear" w:color="auto" w:fill="auto"/>
            <w:noWrap/>
            <w:vAlign w:val="center"/>
            <w:hideMark/>
          </w:tcPr>
          <w:p w14:paraId="08F53D14" w14:textId="0E60CB3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3.259.980 </w:t>
            </w:r>
          </w:p>
        </w:tc>
        <w:tc>
          <w:tcPr>
            <w:tcW w:w="1096" w:type="dxa"/>
            <w:tcBorders>
              <w:top w:val="nil"/>
              <w:left w:val="nil"/>
              <w:bottom w:val="single" w:sz="4" w:space="0" w:color="auto"/>
              <w:right w:val="single" w:sz="4" w:space="0" w:color="auto"/>
            </w:tcBorders>
            <w:shd w:val="clear" w:color="auto" w:fill="auto"/>
            <w:noWrap/>
            <w:vAlign w:val="center"/>
            <w:hideMark/>
          </w:tcPr>
          <w:p w14:paraId="4334D765" w14:textId="3A02CDA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D382132" w14:textId="0E4E7BE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449.418,</w:t>
            </w:r>
            <w:r>
              <w:rPr>
                <w:rFonts w:eastAsia="Times New Roman"/>
                <w:color w:val="000000"/>
                <w:sz w:val="22"/>
                <w:szCs w:val="22"/>
              </w:rPr>
              <w:t>1</w:t>
            </w:r>
          </w:p>
        </w:tc>
        <w:tc>
          <w:tcPr>
            <w:tcW w:w="1481" w:type="dxa"/>
            <w:tcBorders>
              <w:top w:val="nil"/>
              <w:left w:val="nil"/>
              <w:bottom w:val="single" w:sz="4" w:space="0" w:color="auto"/>
              <w:right w:val="single" w:sz="4" w:space="0" w:color="auto"/>
            </w:tcBorders>
            <w:shd w:val="clear" w:color="auto" w:fill="auto"/>
            <w:noWrap/>
            <w:vAlign w:val="center"/>
            <w:hideMark/>
          </w:tcPr>
          <w:p w14:paraId="4D5E5D65" w14:textId="15E265F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3.259.980 </w:t>
            </w:r>
          </w:p>
        </w:tc>
        <w:tc>
          <w:tcPr>
            <w:tcW w:w="986" w:type="dxa"/>
            <w:tcBorders>
              <w:top w:val="nil"/>
              <w:left w:val="nil"/>
              <w:bottom w:val="single" w:sz="4" w:space="0" w:color="auto"/>
              <w:right w:val="single" w:sz="4" w:space="0" w:color="auto"/>
            </w:tcBorders>
            <w:shd w:val="clear" w:color="auto" w:fill="auto"/>
            <w:noWrap/>
            <w:vAlign w:val="center"/>
            <w:hideMark/>
          </w:tcPr>
          <w:p w14:paraId="3831CA8D" w14:textId="5CABAED3" w:rsidR="006D0063" w:rsidRPr="006D0063" w:rsidRDefault="006D0063" w:rsidP="006D0063">
            <w:pPr>
              <w:jc w:val="right"/>
              <w:rPr>
                <w:rFonts w:eastAsia="Times New Roman"/>
                <w:color w:val="000000"/>
                <w:sz w:val="22"/>
                <w:szCs w:val="22"/>
              </w:rPr>
            </w:pPr>
            <w:r>
              <w:rPr>
                <w:rFonts w:eastAsia="Times New Roman"/>
                <w:color w:val="000000"/>
                <w:sz w:val="22"/>
                <w:szCs w:val="22"/>
              </w:rPr>
              <w:t>14.191,8</w:t>
            </w:r>
          </w:p>
        </w:tc>
        <w:tc>
          <w:tcPr>
            <w:tcW w:w="960" w:type="dxa"/>
            <w:tcBorders>
              <w:top w:val="nil"/>
              <w:left w:val="nil"/>
              <w:bottom w:val="single" w:sz="4" w:space="0" w:color="auto"/>
              <w:right w:val="single" w:sz="4" w:space="0" w:color="auto"/>
            </w:tcBorders>
            <w:shd w:val="clear" w:color="auto" w:fill="auto"/>
            <w:noWrap/>
            <w:vAlign w:val="center"/>
            <w:hideMark/>
          </w:tcPr>
          <w:p w14:paraId="69345B6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0,81</w:t>
            </w:r>
          </w:p>
        </w:tc>
      </w:tr>
      <w:tr w:rsidR="006D0063" w:rsidRPr="006D0063" w14:paraId="715EA16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954D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Na Uy</w:t>
            </w:r>
          </w:p>
        </w:tc>
        <w:tc>
          <w:tcPr>
            <w:tcW w:w="1440" w:type="dxa"/>
            <w:tcBorders>
              <w:top w:val="nil"/>
              <w:left w:val="nil"/>
              <w:bottom w:val="single" w:sz="4" w:space="0" w:color="auto"/>
              <w:right w:val="single" w:sz="4" w:space="0" w:color="auto"/>
            </w:tcBorders>
            <w:shd w:val="clear" w:color="auto" w:fill="auto"/>
            <w:noWrap/>
            <w:vAlign w:val="center"/>
            <w:hideMark/>
          </w:tcPr>
          <w:p w14:paraId="7888A873" w14:textId="3261D6B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2.156.056 </w:t>
            </w:r>
          </w:p>
        </w:tc>
        <w:tc>
          <w:tcPr>
            <w:tcW w:w="1096" w:type="dxa"/>
            <w:tcBorders>
              <w:top w:val="nil"/>
              <w:left w:val="nil"/>
              <w:bottom w:val="single" w:sz="4" w:space="0" w:color="auto"/>
              <w:right w:val="single" w:sz="4" w:space="0" w:color="auto"/>
            </w:tcBorders>
            <w:shd w:val="clear" w:color="auto" w:fill="auto"/>
            <w:noWrap/>
            <w:vAlign w:val="center"/>
            <w:hideMark/>
          </w:tcPr>
          <w:p w14:paraId="2DB336A5" w14:textId="5137638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F441CF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988,92</w:t>
            </w:r>
          </w:p>
        </w:tc>
        <w:tc>
          <w:tcPr>
            <w:tcW w:w="1481" w:type="dxa"/>
            <w:tcBorders>
              <w:top w:val="nil"/>
              <w:left w:val="nil"/>
              <w:bottom w:val="single" w:sz="4" w:space="0" w:color="auto"/>
              <w:right w:val="single" w:sz="4" w:space="0" w:color="auto"/>
            </w:tcBorders>
            <w:shd w:val="clear" w:color="auto" w:fill="auto"/>
            <w:noWrap/>
            <w:vAlign w:val="center"/>
            <w:hideMark/>
          </w:tcPr>
          <w:p w14:paraId="03177B49" w14:textId="37485F0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2.172.512 </w:t>
            </w:r>
          </w:p>
        </w:tc>
        <w:tc>
          <w:tcPr>
            <w:tcW w:w="986" w:type="dxa"/>
            <w:tcBorders>
              <w:top w:val="nil"/>
              <w:left w:val="nil"/>
              <w:bottom w:val="single" w:sz="4" w:space="0" w:color="auto"/>
              <w:right w:val="single" w:sz="4" w:space="0" w:color="auto"/>
            </w:tcBorders>
            <w:shd w:val="clear" w:color="auto" w:fill="auto"/>
            <w:noWrap/>
            <w:vAlign w:val="center"/>
            <w:hideMark/>
          </w:tcPr>
          <w:p w14:paraId="36E14D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82,99</w:t>
            </w:r>
          </w:p>
        </w:tc>
        <w:tc>
          <w:tcPr>
            <w:tcW w:w="960" w:type="dxa"/>
            <w:tcBorders>
              <w:top w:val="nil"/>
              <w:left w:val="nil"/>
              <w:bottom w:val="single" w:sz="4" w:space="0" w:color="auto"/>
              <w:right w:val="single" w:sz="4" w:space="0" w:color="auto"/>
            </w:tcBorders>
            <w:shd w:val="clear" w:color="auto" w:fill="auto"/>
            <w:noWrap/>
            <w:vAlign w:val="center"/>
            <w:hideMark/>
          </w:tcPr>
          <w:p w14:paraId="7C5F5C2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0,54</w:t>
            </w:r>
          </w:p>
        </w:tc>
      </w:tr>
      <w:tr w:rsidR="006D0063" w:rsidRPr="006D0063" w14:paraId="607C4A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62BB7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Mêhicô</w:t>
            </w:r>
          </w:p>
        </w:tc>
        <w:tc>
          <w:tcPr>
            <w:tcW w:w="1440" w:type="dxa"/>
            <w:tcBorders>
              <w:top w:val="nil"/>
              <w:left w:val="nil"/>
              <w:bottom w:val="single" w:sz="4" w:space="0" w:color="auto"/>
              <w:right w:val="single" w:sz="4" w:space="0" w:color="auto"/>
            </w:tcBorders>
            <w:shd w:val="clear" w:color="auto" w:fill="auto"/>
            <w:noWrap/>
            <w:vAlign w:val="center"/>
            <w:hideMark/>
          </w:tcPr>
          <w:p w14:paraId="24BEB659" w14:textId="6E766E5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1.395.464 </w:t>
            </w:r>
          </w:p>
        </w:tc>
        <w:tc>
          <w:tcPr>
            <w:tcW w:w="1096" w:type="dxa"/>
            <w:tcBorders>
              <w:top w:val="nil"/>
              <w:left w:val="nil"/>
              <w:bottom w:val="single" w:sz="4" w:space="0" w:color="auto"/>
              <w:right w:val="single" w:sz="4" w:space="0" w:color="auto"/>
            </w:tcBorders>
            <w:shd w:val="clear" w:color="auto" w:fill="auto"/>
            <w:noWrap/>
            <w:vAlign w:val="center"/>
            <w:hideMark/>
          </w:tcPr>
          <w:p w14:paraId="4366404F" w14:textId="5CE5692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4BDF79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608,34</w:t>
            </w:r>
          </w:p>
        </w:tc>
        <w:tc>
          <w:tcPr>
            <w:tcW w:w="1481" w:type="dxa"/>
            <w:tcBorders>
              <w:top w:val="nil"/>
              <w:left w:val="nil"/>
              <w:bottom w:val="single" w:sz="4" w:space="0" w:color="auto"/>
              <w:right w:val="single" w:sz="4" w:space="0" w:color="auto"/>
            </w:tcBorders>
            <w:shd w:val="clear" w:color="auto" w:fill="auto"/>
            <w:noWrap/>
            <w:vAlign w:val="center"/>
            <w:hideMark/>
          </w:tcPr>
          <w:p w14:paraId="46CFE3A6" w14:textId="1ABBF23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1.395.464 </w:t>
            </w:r>
          </w:p>
        </w:tc>
        <w:tc>
          <w:tcPr>
            <w:tcW w:w="986" w:type="dxa"/>
            <w:tcBorders>
              <w:top w:val="nil"/>
              <w:left w:val="nil"/>
              <w:bottom w:val="single" w:sz="4" w:space="0" w:color="auto"/>
              <w:right w:val="single" w:sz="4" w:space="0" w:color="auto"/>
            </w:tcBorders>
            <w:shd w:val="clear" w:color="auto" w:fill="auto"/>
            <w:noWrap/>
            <w:vAlign w:val="center"/>
            <w:hideMark/>
          </w:tcPr>
          <w:p w14:paraId="305D2CF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374,97</w:t>
            </w:r>
          </w:p>
        </w:tc>
        <w:tc>
          <w:tcPr>
            <w:tcW w:w="960" w:type="dxa"/>
            <w:tcBorders>
              <w:top w:val="nil"/>
              <w:left w:val="nil"/>
              <w:bottom w:val="single" w:sz="4" w:space="0" w:color="auto"/>
              <w:right w:val="single" w:sz="4" w:space="0" w:color="auto"/>
            </w:tcBorders>
            <w:shd w:val="clear" w:color="auto" w:fill="auto"/>
            <w:noWrap/>
            <w:vAlign w:val="center"/>
            <w:hideMark/>
          </w:tcPr>
          <w:p w14:paraId="0192315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0,35</w:t>
            </w:r>
          </w:p>
        </w:tc>
      </w:tr>
      <w:tr w:rsidR="006D0063" w:rsidRPr="006D0063" w14:paraId="45A5F14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318DF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57203FB4" w14:textId="5072D25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371.583 </w:t>
            </w:r>
          </w:p>
        </w:tc>
        <w:tc>
          <w:tcPr>
            <w:tcW w:w="1096" w:type="dxa"/>
            <w:tcBorders>
              <w:top w:val="nil"/>
              <w:left w:val="nil"/>
              <w:bottom w:val="single" w:sz="4" w:space="0" w:color="auto"/>
              <w:right w:val="single" w:sz="4" w:space="0" w:color="auto"/>
            </w:tcBorders>
            <w:shd w:val="clear" w:color="auto" w:fill="auto"/>
            <w:noWrap/>
            <w:vAlign w:val="center"/>
            <w:hideMark/>
          </w:tcPr>
          <w:p w14:paraId="0B38C9B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91,43</w:t>
            </w:r>
          </w:p>
        </w:tc>
        <w:tc>
          <w:tcPr>
            <w:tcW w:w="1206" w:type="dxa"/>
            <w:tcBorders>
              <w:top w:val="nil"/>
              <w:left w:val="nil"/>
              <w:bottom w:val="single" w:sz="4" w:space="0" w:color="auto"/>
              <w:right w:val="single" w:sz="4" w:space="0" w:color="auto"/>
            </w:tcBorders>
            <w:shd w:val="clear" w:color="auto" w:fill="auto"/>
            <w:noWrap/>
            <w:vAlign w:val="center"/>
            <w:hideMark/>
          </w:tcPr>
          <w:p w14:paraId="1C9F257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39,47</w:t>
            </w:r>
          </w:p>
        </w:tc>
        <w:tc>
          <w:tcPr>
            <w:tcW w:w="1481" w:type="dxa"/>
            <w:tcBorders>
              <w:top w:val="nil"/>
              <w:left w:val="nil"/>
              <w:bottom w:val="single" w:sz="4" w:space="0" w:color="auto"/>
              <w:right w:val="single" w:sz="4" w:space="0" w:color="auto"/>
            </w:tcBorders>
            <w:shd w:val="clear" w:color="auto" w:fill="auto"/>
            <w:noWrap/>
            <w:vAlign w:val="center"/>
            <w:hideMark/>
          </w:tcPr>
          <w:p w14:paraId="206DBBC6" w14:textId="3FA792E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1.218.901 </w:t>
            </w:r>
          </w:p>
        </w:tc>
        <w:tc>
          <w:tcPr>
            <w:tcW w:w="986" w:type="dxa"/>
            <w:tcBorders>
              <w:top w:val="nil"/>
              <w:left w:val="nil"/>
              <w:bottom w:val="single" w:sz="4" w:space="0" w:color="auto"/>
              <w:right w:val="single" w:sz="4" w:space="0" w:color="auto"/>
            </w:tcBorders>
            <w:shd w:val="clear" w:color="auto" w:fill="auto"/>
            <w:noWrap/>
            <w:vAlign w:val="center"/>
            <w:hideMark/>
          </w:tcPr>
          <w:p w14:paraId="2CC9577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-7,71</w:t>
            </w:r>
          </w:p>
        </w:tc>
        <w:tc>
          <w:tcPr>
            <w:tcW w:w="960" w:type="dxa"/>
            <w:tcBorders>
              <w:top w:val="nil"/>
              <w:left w:val="nil"/>
              <w:bottom w:val="single" w:sz="4" w:space="0" w:color="auto"/>
              <w:right w:val="single" w:sz="4" w:space="0" w:color="auto"/>
            </w:tcBorders>
            <w:shd w:val="clear" w:color="auto" w:fill="auto"/>
            <w:noWrap/>
            <w:vAlign w:val="center"/>
            <w:hideMark/>
          </w:tcPr>
          <w:p w14:paraId="432D8DC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0,30</w:t>
            </w:r>
          </w:p>
        </w:tc>
      </w:tr>
      <w:tr w:rsidR="006D0063" w:rsidRPr="006D0063" w14:paraId="3DA63D3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A26EC2B"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123EF541" w14:textId="5FFD622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171.684 </w:t>
            </w:r>
          </w:p>
        </w:tc>
        <w:tc>
          <w:tcPr>
            <w:tcW w:w="1096" w:type="dxa"/>
            <w:tcBorders>
              <w:top w:val="nil"/>
              <w:left w:val="nil"/>
              <w:bottom w:val="single" w:sz="4" w:space="0" w:color="auto"/>
              <w:right w:val="single" w:sz="4" w:space="0" w:color="auto"/>
            </w:tcBorders>
            <w:shd w:val="clear" w:color="auto" w:fill="auto"/>
            <w:noWrap/>
            <w:vAlign w:val="center"/>
            <w:hideMark/>
          </w:tcPr>
          <w:p w14:paraId="14538AF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28,42</w:t>
            </w:r>
          </w:p>
        </w:tc>
        <w:tc>
          <w:tcPr>
            <w:tcW w:w="1206" w:type="dxa"/>
            <w:tcBorders>
              <w:top w:val="nil"/>
              <w:left w:val="nil"/>
              <w:bottom w:val="single" w:sz="4" w:space="0" w:color="auto"/>
              <w:right w:val="single" w:sz="4" w:space="0" w:color="auto"/>
            </w:tcBorders>
            <w:shd w:val="clear" w:color="auto" w:fill="auto"/>
            <w:noWrap/>
            <w:vAlign w:val="center"/>
            <w:hideMark/>
          </w:tcPr>
          <w:p w14:paraId="6407031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168,76</w:t>
            </w:r>
          </w:p>
        </w:tc>
        <w:tc>
          <w:tcPr>
            <w:tcW w:w="1481" w:type="dxa"/>
            <w:tcBorders>
              <w:top w:val="nil"/>
              <w:left w:val="nil"/>
              <w:bottom w:val="single" w:sz="4" w:space="0" w:color="auto"/>
              <w:right w:val="single" w:sz="4" w:space="0" w:color="auto"/>
            </w:tcBorders>
            <w:shd w:val="clear" w:color="auto" w:fill="auto"/>
            <w:noWrap/>
            <w:vAlign w:val="center"/>
            <w:hideMark/>
          </w:tcPr>
          <w:p w14:paraId="7C0E6FA1" w14:textId="16AB2B4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1.147.967 </w:t>
            </w:r>
          </w:p>
        </w:tc>
        <w:tc>
          <w:tcPr>
            <w:tcW w:w="986" w:type="dxa"/>
            <w:tcBorders>
              <w:top w:val="nil"/>
              <w:left w:val="nil"/>
              <w:bottom w:val="single" w:sz="4" w:space="0" w:color="auto"/>
              <w:right w:val="single" w:sz="4" w:space="0" w:color="auto"/>
            </w:tcBorders>
            <w:shd w:val="clear" w:color="auto" w:fill="auto"/>
            <w:noWrap/>
            <w:vAlign w:val="center"/>
            <w:hideMark/>
          </w:tcPr>
          <w:p w14:paraId="50DD715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-11,85</w:t>
            </w:r>
          </w:p>
        </w:tc>
        <w:tc>
          <w:tcPr>
            <w:tcW w:w="960" w:type="dxa"/>
            <w:tcBorders>
              <w:top w:val="nil"/>
              <w:left w:val="nil"/>
              <w:bottom w:val="single" w:sz="4" w:space="0" w:color="auto"/>
              <w:right w:val="single" w:sz="4" w:space="0" w:color="auto"/>
            </w:tcBorders>
            <w:shd w:val="clear" w:color="auto" w:fill="auto"/>
            <w:noWrap/>
            <w:vAlign w:val="center"/>
            <w:hideMark/>
          </w:tcPr>
          <w:p w14:paraId="5A5302F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0,29</w:t>
            </w:r>
          </w:p>
        </w:tc>
      </w:tr>
      <w:tr w:rsidR="006D0063" w:rsidRPr="006D0063" w14:paraId="3528FA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880FC6"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Vòi, van và các thiết bị tương tự</w:t>
            </w:r>
          </w:p>
        </w:tc>
        <w:tc>
          <w:tcPr>
            <w:tcW w:w="1440" w:type="dxa"/>
            <w:tcBorders>
              <w:top w:val="nil"/>
              <w:left w:val="nil"/>
              <w:bottom w:val="single" w:sz="4" w:space="0" w:color="auto"/>
              <w:right w:val="single" w:sz="4" w:space="0" w:color="auto"/>
            </w:tcBorders>
            <w:shd w:val="clear" w:color="auto" w:fill="auto"/>
            <w:noWrap/>
            <w:vAlign w:val="center"/>
            <w:hideMark/>
          </w:tcPr>
          <w:p w14:paraId="57D1E4C3" w14:textId="4CDD6CC8"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67.320.079 </w:t>
            </w:r>
          </w:p>
        </w:tc>
        <w:tc>
          <w:tcPr>
            <w:tcW w:w="1096" w:type="dxa"/>
            <w:tcBorders>
              <w:top w:val="nil"/>
              <w:left w:val="nil"/>
              <w:bottom w:val="single" w:sz="4" w:space="0" w:color="auto"/>
              <w:right w:val="single" w:sz="4" w:space="0" w:color="auto"/>
            </w:tcBorders>
            <w:shd w:val="clear" w:color="auto" w:fill="auto"/>
            <w:noWrap/>
            <w:vAlign w:val="center"/>
            <w:hideMark/>
          </w:tcPr>
          <w:p w14:paraId="2A41F1C5"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68,52</w:t>
            </w:r>
          </w:p>
        </w:tc>
        <w:tc>
          <w:tcPr>
            <w:tcW w:w="1206" w:type="dxa"/>
            <w:tcBorders>
              <w:top w:val="nil"/>
              <w:left w:val="nil"/>
              <w:bottom w:val="single" w:sz="4" w:space="0" w:color="auto"/>
              <w:right w:val="single" w:sz="4" w:space="0" w:color="auto"/>
            </w:tcBorders>
            <w:shd w:val="clear" w:color="auto" w:fill="auto"/>
            <w:noWrap/>
            <w:vAlign w:val="center"/>
            <w:hideMark/>
          </w:tcPr>
          <w:p w14:paraId="3EE4DFBE" w14:textId="7A170947"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D68594F" w14:textId="698C257B"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164.844.447 </w:t>
            </w:r>
          </w:p>
        </w:tc>
        <w:tc>
          <w:tcPr>
            <w:tcW w:w="986" w:type="dxa"/>
            <w:tcBorders>
              <w:top w:val="nil"/>
              <w:left w:val="nil"/>
              <w:bottom w:val="single" w:sz="4" w:space="0" w:color="auto"/>
              <w:right w:val="single" w:sz="4" w:space="0" w:color="auto"/>
            </w:tcBorders>
            <w:shd w:val="clear" w:color="auto" w:fill="auto"/>
            <w:noWrap/>
            <w:vAlign w:val="center"/>
            <w:hideMark/>
          </w:tcPr>
          <w:p w14:paraId="57370B02" w14:textId="088E3DA2"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AE275C"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30640D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015061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97C44C" w14:textId="65A307C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20.529.156 </w:t>
            </w:r>
          </w:p>
        </w:tc>
        <w:tc>
          <w:tcPr>
            <w:tcW w:w="1096" w:type="dxa"/>
            <w:tcBorders>
              <w:top w:val="nil"/>
              <w:left w:val="nil"/>
              <w:bottom w:val="single" w:sz="4" w:space="0" w:color="auto"/>
              <w:right w:val="single" w:sz="4" w:space="0" w:color="auto"/>
            </w:tcBorders>
            <w:shd w:val="clear" w:color="auto" w:fill="auto"/>
            <w:noWrap/>
            <w:vAlign w:val="center"/>
            <w:hideMark/>
          </w:tcPr>
          <w:p w14:paraId="765281E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60,37</w:t>
            </w:r>
          </w:p>
        </w:tc>
        <w:tc>
          <w:tcPr>
            <w:tcW w:w="1206" w:type="dxa"/>
            <w:tcBorders>
              <w:top w:val="nil"/>
              <w:left w:val="nil"/>
              <w:bottom w:val="single" w:sz="4" w:space="0" w:color="auto"/>
              <w:right w:val="single" w:sz="4" w:space="0" w:color="auto"/>
            </w:tcBorders>
            <w:shd w:val="clear" w:color="auto" w:fill="auto"/>
            <w:noWrap/>
            <w:vAlign w:val="center"/>
            <w:hideMark/>
          </w:tcPr>
          <w:p w14:paraId="564F8BA2" w14:textId="32A8BBB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ACAF93" w14:textId="1CB5124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56.604.461 </w:t>
            </w:r>
          </w:p>
        </w:tc>
        <w:tc>
          <w:tcPr>
            <w:tcW w:w="986" w:type="dxa"/>
            <w:tcBorders>
              <w:top w:val="nil"/>
              <w:left w:val="nil"/>
              <w:bottom w:val="single" w:sz="4" w:space="0" w:color="auto"/>
              <w:right w:val="single" w:sz="4" w:space="0" w:color="auto"/>
            </w:tcBorders>
            <w:shd w:val="clear" w:color="auto" w:fill="auto"/>
            <w:noWrap/>
            <w:vAlign w:val="center"/>
            <w:hideMark/>
          </w:tcPr>
          <w:p w14:paraId="2FD87F8F" w14:textId="346B01B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A24CA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34,34</w:t>
            </w:r>
          </w:p>
        </w:tc>
      </w:tr>
      <w:tr w:rsidR="006D0063" w:rsidRPr="006D0063" w14:paraId="68DB524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553F6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266F3009" w14:textId="3A6D3B7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12.333.422 </w:t>
            </w:r>
          </w:p>
        </w:tc>
        <w:tc>
          <w:tcPr>
            <w:tcW w:w="1096" w:type="dxa"/>
            <w:tcBorders>
              <w:top w:val="nil"/>
              <w:left w:val="nil"/>
              <w:bottom w:val="single" w:sz="4" w:space="0" w:color="auto"/>
              <w:right w:val="single" w:sz="4" w:space="0" w:color="auto"/>
            </w:tcBorders>
            <w:shd w:val="clear" w:color="auto" w:fill="auto"/>
            <w:noWrap/>
            <w:vAlign w:val="center"/>
            <w:hideMark/>
          </w:tcPr>
          <w:p w14:paraId="1292914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130,42</w:t>
            </w:r>
          </w:p>
        </w:tc>
        <w:tc>
          <w:tcPr>
            <w:tcW w:w="1206" w:type="dxa"/>
            <w:tcBorders>
              <w:top w:val="nil"/>
              <w:left w:val="nil"/>
              <w:bottom w:val="single" w:sz="4" w:space="0" w:color="auto"/>
              <w:right w:val="single" w:sz="4" w:space="0" w:color="auto"/>
            </w:tcBorders>
            <w:shd w:val="clear" w:color="auto" w:fill="auto"/>
            <w:noWrap/>
            <w:vAlign w:val="center"/>
            <w:hideMark/>
          </w:tcPr>
          <w:p w14:paraId="1BDC19A0" w14:textId="5AC2683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5CFD7E1" w14:textId="3807C24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26.686.329 </w:t>
            </w:r>
          </w:p>
        </w:tc>
        <w:tc>
          <w:tcPr>
            <w:tcW w:w="986" w:type="dxa"/>
            <w:tcBorders>
              <w:top w:val="nil"/>
              <w:left w:val="nil"/>
              <w:bottom w:val="single" w:sz="4" w:space="0" w:color="auto"/>
              <w:right w:val="single" w:sz="4" w:space="0" w:color="auto"/>
            </w:tcBorders>
            <w:shd w:val="clear" w:color="auto" w:fill="auto"/>
            <w:noWrap/>
            <w:vAlign w:val="center"/>
            <w:hideMark/>
          </w:tcPr>
          <w:p w14:paraId="7199BAE3" w14:textId="1FCC3C3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1A382B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16,19</w:t>
            </w:r>
          </w:p>
        </w:tc>
      </w:tr>
      <w:tr w:rsidR="006D0063" w:rsidRPr="006D0063" w14:paraId="6F07DD8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EFF11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lastRenderedPageBreak/>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5000D8E5" w14:textId="0B8E776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9.175.704 </w:t>
            </w:r>
          </w:p>
        </w:tc>
        <w:tc>
          <w:tcPr>
            <w:tcW w:w="1096" w:type="dxa"/>
            <w:tcBorders>
              <w:top w:val="nil"/>
              <w:left w:val="nil"/>
              <w:bottom w:val="single" w:sz="4" w:space="0" w:color="auto"/>
              <w:right w:val="single" w:sz="4" w:space="0" w:color="auto"/>
            </w:tcBorders>
            <w:shd w:val="clear" w:color="auto" w:fill="auto"/>
            <w:noWrap/>
            <w:vAlign w:val="center"/>
            <w:hideMark/>
          </w:tcPr>
          <w:p w14:paraId="4B8DA55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48,77</w:t>
            </w:r>
          </w:p>
        </w:tc>
        <w:tc>
          <w:tcPr>
            <w:tcW w:w="1206" w:type="dxa"/>
            <w:tcBorders>
              <w:top w:val="nil"/>
              <w:left w:val="nil"/>
              <w:bottom w:val="single" w:sz="4" w:space="0" w:color="auto"/>
              <w:right w:val="single" w:sz="4" w:space="0" w:color="auto"/>
            </w:tcBorders>
            <w:shd w:val="clear" w:color="auto" w:fill="auto"/>
            <w:noWrap/>
            <w:vAlign w:val="center"/>
            <w:hideMark/>
          </w:tcPr>
          <w:p w14:paraId="140D5792" w14:textId="1ED9E56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EE548C4" w14:textId="5067C5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20.713.808 </w:t>
            </w:r>
          </w:p>
        </w:tc>
        <w:tc>
          <w:tcPr>
            <w:tcW w:w="986" w:type="dxa"/>
            <w:tcBorders>
              <w:top w:val="nil"/>
              <w:left w:val="nil"/>
              <w:bottom w:val="single" w:sz="4" w:space="0" w:color="auto"/>
              <w:right w:val="single" w:sz="4" w:space="0" w:color="auto"/>
            </w:tcBorders>
            <w:shd w:val="clear" w:color="auto" w:fill="auto"/>
            <w:noWrap/>
            <w:vAlign w:val="center"/>
            <w:hideMark/>
          </w:tcPr>
          <w:p w14:paraId="1D25610B" w14:textId="13378E4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E08B4A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12,57</w:t>
            </w:r>
          </w:p>
        </w:tc>
      </w:tr>
      <w:tr w:rsidR="006D0063" w:rsidRPr="006D0063" w14:paraId="479D895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C9B8D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24C3F5AE" w14:textId="738889D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4.653.905 </w:t>
            </w:r>
          </w:p>
        </w:tc>
        <w:tc>
          <w:tcPr>
            <w:tcW w:w="1096" w:type="dxa"/>
            <w:tcBorders>
              <w:top w:val="nil"/>
              <w:left w:val="nil"/>
              <w:bottom w:val="single" w:sz="4" w:space="0" w:color="auto"/>
              <w:right w:val="single" w:sz="4" w:space="0" w:color="auto"/>
            </w:tcBorders>
            <w:shd w:val="clear" w:color="auto" w:fill="auto"/>
            <w:noWrap/>
            <w:vAlign w:val="center"/>
            <w:hideMark/>
          </w:tcPr>
          <w:p w14:paraId="0CB4E03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18,34</w:t>
            </w:r>
          </w:p>
        </w:tc>
        <w:tc>
          <w:tcPr>
            <w:tcW w:w="1206" w:type="dxa"/>
            <w:tcBorders>
              <w:top w:val="nil"/>
              <w:left w:val="nil"/>
              <w:bottom w:val="single" w:sz="4" w:space="0" w:color="auto"/>
              <w:right w:val="single" w:sz="4" w:space="0" w:color="auto"/>
            </w:tcBorders>
            <w:shd w:val="clear" w:color="auto" w:fill="auto"/>
            <w:noWrap/>
            <w:vAlign w:val="center"/>
            <w:hideMark/>
          </w:tcPr>
          <w:p w14:paraId="12097253" w14:textId="62A0202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F738850" w14:textId="4B9C90B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11.967.520 </w:t>
            </w:r>
          </w:p>
        </w:tc>
        <w:tc>
          <w:tcPr>
            <w:tcW w:w="986" w:type="dxa"/>
            <w:tcBorders>
              <w:top w:val="nil"/>
              <w:left w:val="nil"/>
              <w:bottom w:val="single" w:sz="4" w:space="0" w:color="auto"/>
              <w:right w:val="single" w:sz="4" w:space="0" w:color="auto"/>
            </w:tcBorders>
            <w:shd w:val="clear" w:color="auto" w:fill="auto"/>
            <w:noWrap/>
            <w:vAlign w:val="center"/>
            <w:hideMark/>
          </w:tcPr>
          <w:p w14:paraId="5E411457" w14:textId="6570E93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1B63F0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7,26</w:t>
            </w:r>
          </w:p>
        </w:tc>
      </w:tr>
      <w:tr w:rsidR="006D0063" w:rsidRPr="006D0063" w14:paraId="011A96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1AAFAF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769D7B4" w14:textId="581C862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5.696.321 </w:t>
            </w:r>
          </w:p>
        </w:tc>
        <w:tc>
          <w:tcPr>
            <w:tcW w:w="1096" w:type="dxa"/>
            <w:tcBorders>
              <w:top w:val="nil"/>
              <w:left w:val="nil"/>
              <w:bottom w:val="single" w:sz="4" w:space="0" w:color="auto"/>
              <w:right w:val="single" w:sz="4" w:space="0" w:color="auto"/>
            </w:tcBorders>
            <w:shd w:val="clear" w:color="auto" w:fill="auto"/>
            <w:noWrap/>
            <w:vAlign w:val="center"/>
            <w:hideMark/>
          </w:tcPr>
          <w:p w14:paraId="5284DA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195,78</w:t>
            </w:r>
          </w:p>
        </w:tc>
        <w:tc>
          <w:tcPr>
            <w:tcW w:w="1206" w:type="dxa"/>
            <w:tcBorders>
              <w:top w:val="nil"/>
              <w:left w:val="nil"/>
              <w:bottom w:val="single" w:sz="4" w:space="0" w:color="auto"/>
              <w:right w:val="single" w:sz="4" w:space="0" w:color="auto"/>
            </w:tcBorders>
            <w:shd w:val="clear" w:color="auto" w:fill="auto"/>
            <w:noWrap/>
            <w:vAlign w:val="center"/>
            <w:hideMark/>
          </w:tcPr>
          <w:p w14:paraId="4DB79882" w14:textId="46AFC2C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7629995" w14:textId="230D2DA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8.631.649 </w:t>
            </w:r>
          </w:p>
        </w:tc>
        <w:tc>
          <w:tcPr>
            <w:tcW w:w="986" w:type="dxa"/>
            <w:tcBorders>
              <w:top w:val="nil"/>
              <w:left w:val="nil"/>
              <w:bottom w:val="single" w:sz="4" w:space="0" w:color="auto"/>
              <w:right w:val="single" w:sz="4" w:space="0" w:color="auto"/>
            </w:tcBorders>
            <w:shd w:val="clear" w:color="auto" w:fill="auto"/>
            <w:noWrap/>
            <w:vAlign w:val="center"/>
            <w:hideMark/>
          </w:tcPr>
          <w:p w14:paraId="3CAAA140" w14:textId="78B71B5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F8EFF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5,24</w:t>
            </w:r>
          </w:p>
        </w:tc>
      </w:tr>
      <w:tr w:rsidR="006D0063" w:rsidRPr="006D0063" w14:paraId="3F968C3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17CF4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50778EFD" w14:textId="59541F1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3.087.975 </w:t>
            </w:r>
          </w:p>
        </w:tc>
        <w:tc>
          <w:tcPr>
            <w:tcW w:w="1096" w:type="dxa"/>
            <w:tcBorders>
              <w:top w:val="nil"/>
              <w:left w:val="nil"/>
              <w:bottom w:val="single" w:sz="4" w:space="0" w:color="auto"/>
              <w:right w:val="single" w:sz="4" w:space="0" w:color="auto"/>
            </w:tcBorders>
            <w:shd w:val="clear" w:color="auto" w:fill="auto"/>
            <w:noWrap/>
            <w:vAlign w:val="center"/>
            <w:hideMark/>
          </w:tcPr>
          <w:p w14:paraId="15B56E2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150,32</w:t>
            </w:r>
          </w:p>
        </w:tc>
        <w:tc>
          <w:tcPr>
            <w:tcW w:w="1206" w:type="dxa"/>
            <w:tcBorders>
              <w:top w:val="nil"/>
              <w:left w:val="nil"/>
              <w:bottom w:val="single" w:sz="4" w:space="0" w:color="auto"/>
              <w:right w:val="single" w:sz="4" w:space="0" w:color="auto"/>
            </w:tcBorders>
            <w:shd w:val="clear" w:color="auto" w:fill="auto"/>
            <w:noWrap/>
            <w:vAlign w:val="center"/>
            <w:hideMark/>
          </w:tcPr>
          <w:p w14:paraId="6C4EC93E" w14:textId="55D955B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58B46E3" w14:textId="0B38F49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6.546.507 </w:t>
            </w:r>
          </w:p>
        </w:tc>
        <w:tc>
          <w:tcPr>
            <w:tcW w:w="986" w:type="dxa"/>
            <w:tcBorders>
              <w:top w:val="nil"/>
              <w:left w:val="nil"/>
              <w:bottom w:val="single" w:sz="4" w:space="0" w:color="auto"/>
              <w:right w:val="single" w:sz="4" w:space="0" w:color="auto"/>
            </w:tcBorders>
            <w:shd w:val="clear" w:color="auto" w:fill="auto"/>
            <w:noWrap/>
            <w:vAlign w:val="center"/>
            <w:hideMark/>
          </w:tcPr>
          <w:p w14:paraId="6B2B3393" w14:textId="58D9FD8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36688A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3,97</w:t>
            </w:r>
          </w:p>
        </w:tc>
      </w:tr>
      <w:tr w:rsidR="006D0063" w:rsidRPr="006D0063" w14:paraId="44A3691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8D464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FCE3C7A" w14:textId="771138A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1.527.280 </w:t>
            </w:r>
          </w:p>
        </w:tc>
        <w:tc>
          <w:tcPr>
            <w:tcW w:w="1096" w:type="dxa"/>
            <w:tcBorders>
              <w:top w:val="nil"/>
              <w:left w:val="nil"/>
              <w:bottom w:val="single" w:sz="4" w:space="0" w:color="auto"/>
              <w:right w:val="single" w:sz="4" w:space="0" w:color="auto"/>
            </w:tcBorders>
            <w:shd w:val="clear" w:color="auto" w:fill="auto"/>
            <w:noWrap/>
            <w:vAlign w:val="center"/>
            <w:hideMark/>
          </w:tcPr>
          <w:p w14:paraId="25F30BF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36,16</w:t>
            </w:r>
          </w:p>
        </w:tc>
        <w:tc>
          <w:tcPr>
            <w:tcW w:w="1206" w:type="dxa"/>
            <w:tcBorders>
              <w:top w:val="nil"/>
              <w:left w:val="nil"/>
              <w:bottom w:val="single" w:sz="4" w:space="0" w:color="auto"/>
              <w:right w:val="single" w:sz="4" w:space="0" w:color="auto"/>
            </w:tcBorders>
            <w:shd w:val="clear" w:color="auto" w:fill="auto"/>
            <w:noWrap/>
            <w:vAlign w:val="center"/>
            <w:hideMark/>
          </w:tcPr>
          <w:p w14:paraId="781F792B" w14:textId="3F1C762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78506B" w14:textId="4086D62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4.880.397 </w:t>
            </w:r>
          </w:p>
        </w:tc>
        <w:tc>
          <w:tcPr>
            <w:tcW w:w="986" w:type="dxa"/>
            <w:tcBorders>
              <w:top w:val="nil"/>
              <w:left w:val="nil"/>
              <w:bottom w:val="single" w:sz="4" w:space="0" w:color="auto"/>
              <w:right w:val="single" w:sz="4" w:space="0" w:color="auto"/>
            </w:tcBorders>
            <w:shd w:val="clear" w:color="auto" w:fill="auto"/>
            <w:noWrap/>
            <w:vAlign w:val="center"/>
            <w:hideMark/>
          </w:tcPr>
          <w:p w14:paraId="24B204FF" w14:textId="263203C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C76623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2,96</w:t>
            </w:r>
          </w:p>
        </w:tc>
      </w:tr>
      <w:tr w:rsidR="006D0063" w:rsidRPr="006D0063" w14:paraId="66036E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C039AA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414FF552" w14:textId="6AB80E0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1.950.608 </w:t>
            </w:r>
          </w:p>
        </w:tc>
        <w:tc>
          <w:tcPr>
            <w:tcW w:w="1096" w:type="dxa"/>
            <w:tcBorders>
              <w:top w:val="nil"/>
              <w:left w:val="nil"/>
              <w:bottom w:val="single" w:sz="4" w:space="0" w:color="auto"/>
              <w:right w:val="single" w:sz="4" w:space="0" w:color="auto"/>
            </w:tcBorders>
            <w:shd w:val="clear" w:color="auto" w:fill="auto"/>
            <w:noWrap/>
            <w:vAlign w:val="center"/>
            <w:hideMark/>
          </w:tcPr>
          <w:p w14:paraId="338314A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70,00</w:t>
            </w:r>
          </w:p>
        </w:tc>
        <w:tc>
          <w:tcPr>
            <w:tcW w:w="1206" w:type="dxa"/>
            <w:tcBorders>
              <w:top w:val="nil"/>
              <w:left w:val="nil"/>
              <w:bottom w:val="single" w:sz="4" w:space="0" w:color="auto"/>
              <w:right w:val="single" w:sz="4" w:space="0" w:color="auto"/>
            </w:tcBorders>
            <w:shd w:val="clear" w:color="auto" w:fill="auto"/>
            <w:noWrap/>
            <w:vAlign w:val="center"/>
            <w:hideMark/>
          </w:tcPr>
          <w:p w14:paraId="46BCC1B5" w14:textId="0F3DF98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2601192" w14:textId="0FD229F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4.643.314 </w:t>
            </w:r>
          </w:p>
        </w:tc>
        <w:tc>
          <w:tcPr>
            <w:tcW w:w="986" w:type="dxa"/>
            <w:tcBorders>
              <w:top w:val="nil"/>
              <w:left w:val="nil"/>
              <w:bottom w:val="single" w:sz="4" w:space="0" w:color="auto"/>
              <w:right w:val="single" w:sz="4" w:space="0" w:color="auto"/>
            </w:tcBorders>
            <w:shd w:val="clear" w:color="auto" w:fill="auto"/>
            <w:noWrap/>
            <w:vAlign w:val="center"/>
            <w:hideMark/>
          </w:tcPr>
          <w:p w14:paraId="4A8EFF8E" w14:textId="4AB47A9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AEECB8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2,82</w:t>
            </w:r>
          </w:p>
        </w:tc>
      </w:tr>
      <w:tr w:rsidR="006D0063" w:rsidRPr="006D0063" w14:paraId="4A6483F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CC58B2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177DCDD" w14:textId="31FFF46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1.661.208 </w:t>
            </w:r>
          </w:p>
        </w:tc>
        <w:tc>
          <w:tcPr>
            <w:tcW w:w="1096" w:type="dxa"/>
            <w:tcBorders>
              <w:top w:val="nil"/>
              <w:left w:val="nil"/>
              <w:bottom w:val="single" w:sz="4" w:space="0" w:color="auto"/>
              <w:right w:val="single" w:sz="4" w:space="0" w:color="auto"/>
            </w:tcBorders>
            <w:shd w:val="clear" w:color="auto" w:fill="auto"/>
            <w:noWrap/>
            <w:vAlign w:val="center"/>
            <w:hideMark/>
          </w:tcPr>
          <w:p w14:paraId="5E60DCA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-1,33</w:t>
            </w:r>
          </w:p>
        </w:tc>
        <w:tc>
          <w:tcPr>
            <w:tcW w:w="1206" w:type="dxa"/>
            <w:tcBorders>
              <w:top w:val="nil"/>
              <w:left w:val="nil"/>
              <w:bottom w:val="single" w:sz="4" w:space="0" w:color="auto"/>
              <w:right w:val="single" w:sz="4" w:space="0" w:color="auto"/>
            </w:tcBorders>
            <w:shd w:val="clear" w:color="auto" w:fill="auto"/>
            <w:noWrap/>
            <w:vAlign w:val="center"/>
            <w:hideMark/>
          </w:tcPr>
          <w:p w14:paraId="44FCFE3B" w14:textId="2077C4B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8B1ECEF" w14:textId="0CA0275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4.512.294 </w:t>
            </w:r>
          </w:p>
        </w:tc>
        <w:tc>
          <w:tcPr>
            <w:tcW w:w="986" w:type="dxa"/>
            <w:tcBorders>
              <w:top w:val="nil"/>
              <w:left w:val="nil"/>
              <w:bottom w:val="single" w:sz="4" w:space="0" w:color="auto"/>
              <w:right w:val="single" w:sz="4" w:space="0" w:color="auto"/>
            </w:tcBorders>
            <w:shd w:val="clear" w:color="auto" w:fill="auto"/>
            <w:noWrap/>
            <w:vAlign w:val="center"/>
            <w:hideMark/>
          </w:tcPr>
          <w:p w14:paraId="1CDB5BF3" w14:textId="0075267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6634BE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2,74</w:t>
            </w:r>
          </w:p>
        </w:tc>
      </w:tr>
      <w:tr w:rsidR="006D0063" w:rsidRPr="006D0063" w14:paraId="0A550CB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283FE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C2937B8" w14:textId="434FA13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822.171 </w:t>
            </w:r>
          </w:p>
        </w:tc>
        <w:tc>
          <w:tcPr>
            <w:tcW w:w="1096" w:type="dxa"/>
            <w:tcBorders>
              <w:top w:val="nil"/>
              <w:left w:val="nil"/>
              <w:bottom w:val="single" w:sz="4" w:space="0" w:color="auto"/>
              <w:right w:val="single" w:sz="4" w:space="0" w:color="auto"/>
            </w:tcBorders>
            <w:shd w:val="clear" w:color="auto" w:fill="auto"/>
            <w:noWrap/>
            <w:vAlign w:val="center"/>
            <w:hideMark/>
          </w:tcPr>
          <w:p w14:paraId="344B78C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479,34</w:t>
            </w:r>
          </w:p>
        </w:tc>
        <w:tc>
          <w:tcPr>
            <w:tcW w:w="1206" w:type="dxa"/>
            <w:tcBorders>
              <w:top w:val="nil"/>
              <w:left w:val="nil"/>
              <w:bottom w:val="single" w:sz="4" w:space="0" w:color="auto"/>
              <w:right w:val="single" w:sz="4" w:space="0" w:color="auto"/>
            </w:tcBorders>
            <w:shd w:val="clear" w:color="auto" w:fill="auto"/>
            <w:noWrap/>
            <w:vAlign w:val="center"/>
            <w:hideMark/>
          </w:tcPr>
          <w:p w14:paraId="4E64D8C2" w14:textId="555AE69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DC775A" w14:textId="60E831E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3.881.046 </w:t>
            </w:r>
          </w:p>
        </w:tc>
        <w:tc>
          <w:tcPr>
            <w:tcW w:w="986" w:type="dxa"/>
            <w:tcBorders>
              <w:top w:val="nil"/>
              <w:left w:val="nil"/>
              <w:bottom w:val="single" w:sz="4" w:space="0" w:color="auto"/>
              <w:right w:val="single" w:sz="4" w:space="0" w:color="auto"/>
            </w:tcBorders>
            <w:shd w:val="clear" w:color="auto" w:fill="auto"/>
            <w:noWrap/>
            <w:vAlign w:val="center"/>
            <w:hideMark/>
          </w:tcPr>
          <w:p w14:paraId="5DDB683F" w14:textId="77AABB6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3B2DB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2,35</w:t>
            </w:r>
          </w:p>
        </w:tc>
      </w:tr>
      <w:tr w:rsidR="006D0063" w:rsidRPr="006D0063" w14:paraId="3FAA74B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D47B8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2194B23B" w14:textId="29EC701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1.346.588 </w:t>
            </w:r>
          </w:p>
        </w:tc>
        <w:tc>
          <w:tcPr>
            <w:tcW w:w="1096" w:type="dxa"/>
            <w:tcBorders>
              <w:top w:val="nil"/>
              <w:left w:val="nil"/>
              <w:bottom w:val="single" w:sz="4" w:space="0" w:color="auto"/>
              <w:right w:val="single" w:sz="4" w:space="0" w:color="auto"/>
            </w:tcBorders>
            <w:shd w:val="clear" w:color="auto" w:fill="auto"/>
            <w:noWrap/>
            <w:vAlign w:val="center"/>
            <w:hideMark/>
          </w:tcPr>
          <w:p w14:paraId="60864B6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38,25</w:t>
            </w:r>
          </w:p>
        </w:tc>
        <w:tc>
          <w:tcPr>
            <w:tcW w:w="1206" w:type="dxa"/>
            <w:tcBorders>
              <w:top w:val="nil"/>
              <w:left w:val="nil"/>
              <w:bottom w:val="single" w:sz="4" w:space="0" w:color="auto"/>
              <w:right w:val="single" w:sz="4" w:space="0" w:color="auto"/>
            </w:tcBorders>
            <w:shd w:val="clear" w:color="auto" w:fill="auto"/>
            <w:noWrap/>
            <w:vAlign w:val="center"/>
            <w:hideMark/>
          </w:tcPr>
          <w:p w14:paraId="1B06F985" w14:textId="36F9FE4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9F3403" w14:textId="46CFB8A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2.917.638 </w:t>
            </w:r>
          </w:p>
        </w:tc>
        <w:tc>
          <w:tcPr>
            <w:tcW w:w="986" w:type="dxa"/>
            <w:tcBorders>
              <w:top w:val="nil"/>
              <w:left w:val="nil"/>
              <w:bottom w:val="single" w:sz="4" w:space="0" w:color="auto"/>
              <w:right w:val="single" w:sz="4" w:space="0" w:color="auto"/>
            </w:tcBorders>
            <w:shd w:val="clear" w:color="auto" w:fill="auto"/>
            <w:noWrap/>
            <w:vAlign w:val="center"/>
            <w:hideMark/>
          </w:tcPr>
          <w:p w14:paraId="779B48FA" w14:textId="4BA8835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B4BA29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1,77</w:t>
            </w:r>
          </w:p>
        </w:tc>
      </w:tr>
      <w:tr w:rsidR="006D0063" w:rsidRPr="006D0063" w14:paraId="29CBC73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4C913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596B7A57" w14:textId="6E94A80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1.142.715 </w:t>
            </w:r>
          </w:p>
        </w:tc>
        <w:tc>
          <w:tcPr>
            <w:tcW w:w="1096" w:type="dxa"/>
            <w:tcBorders>
              <w:top w:val="nil"/>
              <w:left w:val="nil"/>
              <w:bottom w:val="single" w:sz="4" w:space="0" w:color="auto"/>
              <w:right w:val="single" w:sz="4" w:space="0" w:color="auto"/>
            </w:tcBorders>
            <w:shd w:val="clear" w:color="auto" w:fill="auto"/>
            <w:noWrap/>
            <w:vAlign w:val="center"/>
            <w:hideMark/>
          </w:tcPr>
          <w:p w14:paraId="0B413E8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104,58</w:t>
            </w:r>
          </w:p>
        </w:tc>
        <w:tc>
          <w:tcPr>
            <w:tcW w:w="1206" w:type="dxa"/>
            <w:tcBorders>
              <w:top w:val="nil"/>
              <w:left w:val="nil"/>
              <w:bottom w:val="single" w:sz="4" w:space="0" w:color="auto"/>
              <w:right w:val="single" w:sz="4" w:space="0" w:color="auto"/>
            </w:tcBorders>
            <w:shd w:val="clear" w:color="auto" w:fill="auto"/>
            <w:noWrap/>
            <w:vAlign w:val="center"/>
            <w:hideMark/>
          </w:tcPr>
          <w:p w14:paraId="6107F870" w14:textId="5B0BD8C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9D2BA28" w14:textId="57FFCD1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2.030.027 </w:t>
            </w:r>
          </w:p>
        </w:tc>
        <w:tc>
          <w:tcPr>
            <w:tcW w:w="986" w:type="dxa"/>
            <w:tcBorders>
              <w:top w:val="nil"/>
              <w:left w:val="nil"/>
              <w:bottom w:val="single" w:sz="4" w:space="0" w:color="auto"/>
              <w:right w:val="single" w:sz="4" w:space="0" w:color="auto"/>
            </w:tcBorders>
            <w:shd w:val="clear" w:color="auto" w:fill="auto"/>
            <w:noWrap/>
            <w:vAlign w:val="center"/>
            <w:hideMark/>
          </w:tcPr>
          <w:p w14:paraId="743C3F5C" w14:textId="102402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6579A6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1,23</w:t>
            </w:r>
          </w:p>
        </w:tc>
      </w:tr>
      <w:tr w:rsidR="006D0063" w:rsidRPr="006D0063" w14:paraId="11F5D77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A6B31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5B307974" w14:textId="219244B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677.758 </w:t>
            </w:r>
          </w:p>
        </w:tc>
        <w:tc>
          <w:tcPr>
            <w:tcW w:w="1096" w:type="dxa"/>
            <w:tcBorders>
              <w:top w:val="nil"/>
              <w:left w:val="nil"/>
              <w:bottom w:val="single" w:sz="4" w:space="0" w:color="auto"/>
              <w:right w:val="single" w:sz="4" w:space="0" w:color="auto"/>
            </w:tcBorders>
            <w:shd w:val="clear" w:color="auto" w:fill="auto"/>
            <w:noWrap/>
            <w:vAlign w:val="center"/>
            <w:hideMark/>
          </w:tcPr>
          <w:p w14:paraId="6DB02EA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346,51</w:t>
            </w:r>
          </w:p>
        </w:tc>
        <w:tc>
          <w:tcPr>
            <w:tcW w:w="1206" w:type="dxa"/>
            <w:tcBorders>
              <w:top w:val="nil"/>
              <w:left w:val="nil"/>
              <w:bottom w:val="single" w:sz="4" w:space="0" w:color="auto"/>
              <w:right w:val="single" w:sz="4" w:space="0" w:color="auto"/>
            </w:tcBorders>
            <w:shd w:val="clear" w:color="auto" w:fill="auto"/>
            <w:noWrap/>
            <w:vAlign w:val="center"/>
            <w:hideMark/>
          </w:tcPr>
          <w:p w14:paraId="1AFAC2DE" w14:textId="11995F2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127E6A" w14:textId="0B6AF6F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1.858.689 </w:t>
            </w:r>
          </w:p>
        </w:tc>
        <w:tc>
          <w:tcPr>
            <w:tcW w:w="986" w:type="dxa"/>
            <w:tcBorders>
              <w:top w:val="nil"/>
              <w:left w:val="nil"/>
              <w:bottom w:val="single" w:sz="4" w:space="0" w:color="auto"/>
              <w:right w:val="single" w:sz="4" w:space="0" w:color="auto"/>
            </w:tcBorders>
            <w:shd w:val="clear" w:color="auto" w:fill="auto"/>
            <w:noWrap/>
            <w:vAlign w:val="center"/>
            <w:hideMark/>
          </w:tcPr>
          <w:p w14:paraId="5D887216" w14:textId="2711458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8D9E1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1,13</w:t>
            </w:r>
          </w:p>
        </w:tc>
      </w:tr>
      <w:tr w:rsidR="006D0063" w:rsidRPr="006D0063" w14:paraId="16ACCA0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F58535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1A81F94A" w14:textId="0363F80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530.599 </w:t>
            </w:r>
          </w:p>
        </w:tc>
        <w:tc>
          <w:tcPr>
            <w:tcW w:w="1096" w:type="dxa"/>
            <w:tcBorders>
              <w:top w:val="nil"/>
              <w:left w:val="nil"/>
              <w:bottom w:val="single" w:sz="4" w:space="0" w:color="auto"/>
              <w:right w:val="single" w:sz="4" w:space="0" w:color="auto"/>
            </w:tcBorders>
            <w:shd w:val="clear" w:color="auto" w:fill="auto"/>
            <w:noWrap/>
            <w:vAlign w:val="center"/>
            <w:hideMark/>
          </w:tcPr>
          <w:p w14:paraId="074546B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-9,19</w:t>
            </w:r>
          </w:p>
        </w:tc>
        <w:tc>
          <w:tcPr>
            <w:tcW w:w="1206" w:type="dxa"/>
            <w:tcBorders>
              <w:top w:val="nil"/>
              <w:left w:val="nil"/>
              <w:bottom w:val="single" w:sz="4" w:space="0" w:color="auto"/>
              <w:right w:val="single" w:sz="4" w:space="0" w:color="auto"/>
            </w:tcBorders>
            <w:shd w:val="clear" w:color="auto" w:fill="auto"/>
            <w:noWrap/>
            <w:vAlign w:val="center"/>
            <w:hideMark/>
          </w:tcPr>
          <w:p w14:paraId="07B6316C" w14:textId="4F507D3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392C164" w14:textId="2D2EF79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1.576.988 </w:t>
            </w:r>
          </w:p>
        </w:tc>
        <w:tc>
          <w:tcPr>
            <w:tcW w:w="986" w:type="dxa"/>
            <w:tcBorders>
              <w:top w:val="nil"/>
              <w:left w:val="nil"/>
              <w:bottom w:val="single" w:sz="4" w:space="0" w:color="auto"/>
              <w:right w:val="single" w:sz="4" w:space="0" w:color="auto"/>
            </w:tcBorders>
            <w:shd w:val="clear" w:color="auto" w:fill="auto"/>
            <w:noWrap/>
            <w:vAlign w:val="center"/>
            <w:hideMark/>
          </w:tcPr>
          <w:p w14:paraId="60120C44" w14:textId="67CEC52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6D7EF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0,96</w:t>
            </w:r>
          </w:p>
        </w:tc>
      </w:tr>
      <w:tr w:rsidR="006D0063" w:rsidRPr="006D0063" w14:paraId="4278791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DCE875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Canada</w:t>
            </w:r>
          </w:p>
        </w:tc>
        <w:tc>
          <w:tcPr>
            <w:tcW w:w="1440" w:type="dxa"/>
            <w:tcBorders>
              <w:top w:val="nil"/>
              <w:left w:val="nil"/>
              <w:bottom w:val="single" w:sz="4" w:space="0" w:color="auto"/>
              <w:right w:val="single" w:sz="4" w:space="0" w:color="auto"/>
            </w:tcBorders>
            <w:shd w:val="clear" w:color="auto" w:fill="auto"/>
            <w:noWrap/>
            <w:vAlign w:val="center"/>
            <w:hideMark/>
          </w:tcPr>
          <w:p w14:paraId="772BF66A" w14:textId="039EFDC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93.228 </w:t>
            </w:r>
          </w:p>
        </w:tc>
        <w:tc>
          <w:tcPr>
            <w:tcW w:w="1096" w:type="dxa"/>
            <w:tcBorders>
              <w:top w:val="nil"/>
              <w:left w:val="nil"/>
              <w:bottom w:val="single" w:sz="4" w:space="0" w:color="auto"/>
              <w:right w:val="single" w:sz="4" w:space="0" w:color="auto"/>
            </w:tcBorders>
            <w:shd w:val="clear" w:color="auto" w:fill="auto"/>
            <w:noWrap/>
            <w:vAlign w:val="center"/>
            <w:hideMark/>
          </w:tcPr>
          <w:p w14:paraId="6C99357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289,39</w:t>
            </w:r>
          </w:p>
        </w:tc>
        <w:tc>
          <w:tcPr>
            <w:tcW w:w="1206" w:type="dxa"/>
            <w:tcBorders>
              <w:top w:val="nil"/>
              <w:left w:val="nil"/>
              <w:bottom w:val="single" w:sz="4" w:space="0" w:color="auto"/>
              <w:right w:val="single" w:sz="4" w:space="0" w:color="auto"/>
            </w:tcBorders>
            <w:shd w:val="clear" w:color="auto" w:fill="auto"/>
            <w:noWrap/>
            <w:vAlign w:val="center"/>
            <w:hideMark/>
          </w:tcPr>
          <w:p w14:paraId="4CA52B43" w14:textId="4F433D3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7798E1E" w14:textId="7DDC330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1.239.795 </w:t>
            </w:r>
          </w:p>
        </w:tc>
        <w:tc>
          <w:tcPr>
            <w:tcW w:w="986" w:type="dxa"/>
            <w:tcBorders>
              <w:top w:val="nil"/>
              <w:left w:val="nil"/>
              <w:bottom w:val="single" w:sz="4" w:space="0" w:color="auto"/>
              <w:right w:val="single" w:sz="4" w:space="0" w:color="auto"/>
            </w:tcBorders>
            <w:shd w:val="clear" w:color="auto" w:fill="auto"/>
            <w:noWrap/>
            <w:vAlign w:val="center"/>
            <w:hideMark/>
          </w:tcPr>
          <w:p w14:paraId="0D4DFA81" w14:textId="52533CB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38FE60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0,75</w:t>
            </w:r>
          </w:p>
        </w:tc>
      </w:tr>
      <w:tr w:rsidR="006D0063" w:rsidRPr="006D0063" w14:paraId="30ED335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2CABD2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56C656EE" w14:textId="057A411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378.928 </w:t>
            </w:r>
          </w:p>
        </w:tc>
        <w:tc>
          <w:tcPr>
            <w:tcW w:w="1096" w:type="dxa"/>
            <w:tcBorders>
              <w:top w:val="nil"/>
              <w:left w:val="nil"/>
              <w:bottom w:val="single" w:sz="4" w:space="0" w:color="auto"/>
              <w:right w:val="single" w:sz="4" w:space="0" w:color="auto"/>
            </w:tcBorders>
            <w:shd w:val="clear" w:color="auto" w:fill="auto"/>
            <w:noWrap/>
            <w:vAlign w:val="center"/>
            <w:hideMark/>
          </w:tcPr>
          <w:p w14:paraId="1201CE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-27,18</w:t>
            </w:r>
          </w:p>
        </w:tc>
        <w:tc>
          <w:tcPr>
            <w:tcW w:w="1206" w:type="dxa"/>
            <w:tcBorders>
              <w:top w:val="nil"/>
              <w:left w:val="nil"/>
              <w:bottom w:val="single" w:sz="4" w:space="0" w:color="auto"/>
              <w:right w:val="single" w:sz="4" w:space="0" w:color="auto"/>
            </w:tcBorders>
            <w:shd w:val="clear" w:color="auto" w:fill="auto"/>
            <w:noWrap/>
            <w:vAlign w:val="center"/>
            <w:hideMark/>
          </w:tcPr>
          <w:p w14:paraId="6A53C0F3" w14:textId="6F0406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A1E22D7" w14:textId="3E1EDC2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1.230.387 </w:t>
            </w:r>
          </w:p>
        </w:tc>
        <w:tc>
          <w:tcPr>
            <w:tcW w:w="986" w:type="dxa"/>
            <w:tcBorders>
              <w:top w:val="nil"/>
              <w:left w:val="nil"/>
              <w:bottom w:val="single" w:sz="4" w:space="0" w:color="auto"/>
              <w:right w:val="single" w:sz="4" w:space="0" w:color="auto"/>
            </w:tcBorders>
            <w:shd w:val="clear" w:color="auto" w:fill="auto"/>
            <w:noWrap/>
            <w:vAlign w:val="center"/>
            <w:hideMark/>
          </w:tcPr>
          <w:p w14:paraId="612B4F8C" w14:textId="7B404F9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9785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0,75</w:t>
            </w:r>
          </w:p>
        </w:tc>
      </w:tr>
      <w:tr w:rsidR="006D0063" w:rsidRPr="006D0063" w14:paraId="7B9481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6D6AA7B"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Hộp khuôn đúc kim loại</w:t>
            </w:r>
          </w:p>
        </w:tc>
        <w:tc>
          <w:tcPr>
            <w:tcW w:w="1440" w:type="dxa"/>
            <w:tcBorders>
              <w:top w:val="nil"/>
              <w:left w:val="nil"/>
              <w:bottom w:val="single" w:sz="4" w:space="0" w:color="auto"/>
              <w:right w:val="single" w:sz="4" w:space="0" w:color="auto"/>
            </w:tcBorders>
            <w:shd w:val="clear" w:color="auto" w:fill="auto"/>
            <w:noWrap/>
            <w:vAlign w:val="center"/>
            <w:hideMark/>
          </w:tcPr>
          <w:p w14:paraId="4456F46B" w14:textId="44A331C3"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49.836.568 </w:t>
            </w:r>
          </w:p>
        </w:tc>
        <w:tc>
          <w:tcPr>
            <w:tcW w:w="1096" w:type="dxa"/>
            <w:tcBorders>
              <w:top w:val="nil"/>
              <w:left w:val="nil"/>
              <w:bottom w:val="single" w:sz="4" w:space="0" w:color="auto"/>
              <w:right w:val="single" w:sz="4" w:space="0" w:color="auto"/>
            </w:tcBorders>
            <w:shd w:val="clear" w:color="auto" w:fill="auto"/>
            <w:noWrap/>
            <w:vAlign w:val="center"/>
            <w:hideMark/>
          </w:tcPr>
          <w:p w14:paraId="56EB8E80"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42,39</w:t>
            </w:r>
          </w:p>
        </w:tc>
        <w:tc>
          <w:tcPr>
            <w:tcW w:w="1206" w:type="dxa"/>
            <w:tcBorders>
              <w:top w:val="nil"/>
              <w:left w:val="nil"/>
              <w:bottom w:val="single" w:sz="4" w:space="0" w:color="auto"/>
              <w:right w:val="single" w:sz="4" w:space="0" w:color="auto"/>
            </w:tcBorders>
            <w:shd w:val="clear" w:color="auto" w:fill="auto"/>
            <w:noWrap/>
            <w:vAlign w:val="center"/>
            <w:hideMark/>
          </w:tcPr>
          <w:p w14:paraId="25C6B857"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-61,51</w:t>
            </w:r>
          </w:p>
        </w:tc>
        <w:tc>
          <w:tcPr>
            <w:tcW w:w="1481" w:type="dxa"/>
            <w:tcBorders>
              <w:top w:val="nil"/>
              <w:left w:val="nil"/>
              <w:bottom w:val="single" w:sz="4" w:space="0" w:color="auto"/>
              <w:right w:val="single" w:sz="4" w:space="0" w:color="auto"/>
            </w:tcBorders>
            <w:shd w:val="clear" w:color="auto" w:fill="auto"/>
            <w:noWrap/>
            <w:vAlign w:val="center"/>
            <w:hideMark/>
          </w:tcPr>
          <w:p w14:paraId="539AB466" w14:textId="40EFA53F"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134.943.821 </w:t>
            </w:r>
          </w:p>
        </w:tc>
        <w:tc>
          <w:tcPr>
            <w:tcW w:w="986" w:type="dxa"/>
            <w:tcBorders>
              <w:top w:val="nil"/>
              <w:left w:val="nil"/>
              <w:bottom w:val="single" w:sz="4" w:space="0" w:color="auto"/>
              <w:right w:val="single" w:sz="4" w:space="0" w:color="auto"/>
            </w:tcBorders>
            <w:shd w:val="clear" w:color="auto" w:fill="auto"/>
            <w:noWrap/>
            <w:vAlign w:val="center"/>
            <w:hideMark/>
          </w:tcPr>
          <w:p w14:paraId="7107A23D"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-48,16</w:t>
            </w:r>
          </w:p>
        </w:tc>
        <w:tc>
          <w:tcPr>
            <w:tcW w:w="960" w:type="dxa"/>
            <w:tcBorders>
              <w:top w:val="nil"/>
              <w:left w:val="nil"/>
              <w:bottom w:val="single" w:sz="4" w:space="0" w:color="auto"/>
              <w:right w:val="single" w:sz="4" w:space="0" w:color="auto"/>
            </w:tcBorders>
            <w:shd w:val="clear" w:color="auto" w:fill="auto"/>
            <w:noWrap/>
            <w:vAlign w:val="center"/>
            <w:hideMark/>
          </w:tcPr>
          <w:p w14:paraId="4CE801A9"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254FCAC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B45FFF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7790E3B" w14:textId="43B8D17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15.543.296 </w:t>
            </w:r>
          </w:p>
        </w:tc>
        <w:tc>
          <w:tcPr>
            <w:tcW w:w="1096" w:type="dxa"/>
            <w:tcBorders>
              <w:top w:val="nil"/>
              <w:left w:val="nil"/>
              <w:bottom w:val="single" w:sz="4" w:space="0" w:color="auto"/>
              <w:right w:val="single" w:sz="4" w:space="0" w:color="auto"/>
            </w:tcBorders>
            <w:shd w:val="clear" w:color="auto" w:fill="auto"/>
            <w:noWrap/>
            <w:vAlign w:val="center"/>
            <w:hideMark/>
          </w:tcPr>
          <w:p w14:paraId="1A23B81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0,58</w:t>
            </w:r>
          </w:p>
        </w:tc>
        <w:tc>
          <w:tcPr>
            <w:tcW w:w="1206" w:type="dxa"/>
            <w:tcBorders>
              <w:top w:val="nil"/>
              <w:left w:val="nil"/>
              <w:bottom w:val="single" w:sz="4" w:space="0" w:color="auto"/>
              <w:right w:val="single" w:sz="4" w:space="0" w:color="auto"/>
            </w:tcBorders>
            <w:shd w:val="clear" w:color="auto" w:fill="auto"/>
            <w:noWrap/>
            <w:vAlign w:val="center"/>
            <w:hideMark/>
          </w:tcPr>
          <w:p w14:paraId="6759145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-79,99</w:t>
            </w:r>
          </w:p>
        </w:tc>
        <w:tc>
          <w:tcPr>
            <w:tcW w:w="1481" w:type="dxa"/>
            <w:tcBorders>
              <w:top w:val="nil"/>
              <w:left w:val="nil"/>
              <w:bottom w:val="single" w:sz="4" w:space="0" w:color="auto"/>
              <w:right w:val="single" w:sz="4" w:space="0" w:color="auto"/>
            </w:tcBorders>
            <w:shd w:val="clear" w:color="auto" w:fill="auto"/>
            <w:noWrap/>
            <w:vAlign w:val="center"/>
            <w:hideMark/>
          </w:tcPr>
          <w:p w14:paraId="5F6EB907" w14:textId="6FAF0B4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50.106.481 </w:t>
            </w:r>
          </w:p>
        </w:tc>
        <w:tc>
          <w:tcPr>
            <w:tcW w:w="986" w:type="dxa"/>
            <w:tcBorders>
              <w:top w:val="nil"/>
              <w:left w:val="nil"/>
              <w:bottom w:val="single" w:sz="4" w:space="0" w:color="auto"/>
              <w:right w:val="single" w:sz="4" w:space="0" w:color="auto"/>
            </w:tcBorders>
            <w:shd w:val="clear" w:color="auto" w:fill="auto"/>
            <w:noWrap/>
            <w:vAlign w:val="center"/>
            <w:hideMark/>
          </w:tcPr>
          <w:p w14:paraId="35BD36C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-65,82</w:t>
            </w:r>
          </w:p>
        </w:tc>
        <w:tc>
          <w:tcPr>
            <w:tcW w:w="960" w:type="dxa"/>
            <w:tcBorders>
              <w:top w:val="nil"/>
              <w:left w:val="nil"/>
              <w:bottom w:val="single" w:sz="4" w:space="0" w:color="auto"/>
              <w:right w:val="single" w:sz="4" w:space="0" w:color="auto"/>
            </w:tcBorders>
            <w:shd w:val="clear" w:color="auto" w:fill="auto"/>
            <w:noWrap/>
            <w:vAlign w:val="center"/>
            <w:hideMark/>
          </w:tcPr>
          <w:p w14:paraId="36EC60F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37,13</w:t>
            </w:r>
          </w:p>
        </w:tc>
      </w:tr>
      <w:tr w:rsidR="006D0063" w:rsidRPr="006D0063" w14:paraId="39EB83B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123FEBB"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CF000C2" w14:textId="2447C07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19.084.872 </w:t>
            </w:r>
          </w:p>
        </w:tc>
        <w:tc>
          <w:tcPr>
            <w:tcW w:w="1096" w:type="dxa"/>
            <w:tcBorders>
              <w:top w:val="nil"/>
              <w:left w:val="nil"/>
              <w:bottom w:val="single" w:sz="4" w:space="0" w:color="auto"/>
              <w:right w:val="single" w:sz="4" w:space="0" w:color="auto"/>
            </w:tcBorders>
            <w:shd w:val="clear" w:color="auto" w:fill="auto"/>
            <w:noWrap/>
            <w:vAlign w:val="center"/>
            <w:hideMark/>
          </w:tcPr>
          <w:p w14:paraId="7E59EE7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76,42</w:t>
            </w:r>
          </w:p>
        </w:tc>
        <w:tc>
          <w:tcPr>
            <w:tcW w:w="1206" w:type="dxa"/>
            <w:tcBorders>
              <w:top w:val="nil"/>
              <w:left w:val="nil"/>
              <w:bottom w:val="single" w:sz="4" w:space="0" w:color="auto"/>
              <w:right w:val="single" w:sz="4" w:space="0" w:color="auto"/>
            </w:tcBorders>
            <w:shd w:val="clear" w:color="auto" w:fill="auto"/>
            <w:noWrap/>
            <w:vAlign w:val="center"/>
            <w:hideMark/>
          </w:tcPr>
          <w:p w14:paraId="5B1F18C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-47,93</w:t>
            </w:r>
          </w:p>
        </w:tc>
        <w:tc>
          <w:tcPr>
            <w:tcW w:w="1481" w:type="dxa"/>
            <w:tcBorders>
              <w:top w:val="nil"/>
              <w:left w:val="nil"/>
              <w:bottom w:val="single" w:sz="4" w:space="0" w:color="auto"/>
              <w:right w:val="single" w:sz="4" w:space="0" w:color="auto"/>
            </w:tcBorders>
            <w:shd w:val="clear" w:color="auto" w:fill="auto"/>
            <w:noWrap/>
            <w:vAlign w:val="center"/>
            <w:hideMark/>
          </w:tcPr>
          <w:p w14:paraId="5307B083" w14:textId="2950037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48.716.042 </w:t>
            </w:r>
          </w:p>
        </w:tc>
        <w:tc>
          <w:tcPr>
            <w:tcW w:w="986" w:type="dxa"/>
            <w:tcBorders>
              <w:top w:val="nil"/>
              <w:left w:val="nil"/>
              <w:bottom w:val="single" w:sz="4" w:space="0" w:color="auto"/>
              <w:right w:val="single" w:sz="4" w:space="0" w:color="auto"/>
            </w:tcBorders>
            <w:shd w:val="clear" w:color="auto" w:fill="auto"/>
            <w:noWrap/>
            <w:vAlign w:val="center"/>
            <w:hideMark/>
          </w:tcPr>
          <w:p w14:paraId="690B805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-29,51</w:t>
            </w:r>
          </w:p>
        </w:tc>
        <w:tc>
          <w:tcPr>
            <w:tcW w:w="960" w:type="dxa"/>
            <w:tcBorders>
              <w:top w:val="nil"/>
              <w:left w:val="nil"/>
              <w:bottom w:val="single" w:sz="4" w:space="0" w:color="auto"/>
              <w:right w:val="single" w:sz="4" w:space="0" w:color="auto"/>
            </w:tcBorders>
            <w:shd w:val="clear" w:color="auto" w:fill="auto"/>
            <w:noWrap/>
            <w:vAlign w:val="center"/>
            <w:hideMark/>
          </w:tcPr>
          <w:p w14:paraId="7947288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36,10</w:t>
            </w:r>
          </w:p>
        </w:tc>
      </w:tr>
      <w:tr w:rsidR="006D0063" w:rsidRPr="006D0063" w14:paraId="6D91C5A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29AD5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28EAFD74" w14:textId="4E2528D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3.711.256 </w:t>
            </w:r>
          </w:p>
        </w:tc>
        <w:tc>
          <w:tcPr>
            <w:tcW w:w="1096" w:type="dxa"/>
            <w:tcBorders>
              <w:top w:val="nil"/>
              <w:left w:val="nil"/>
              <w:bottom w:val="single" w:sz="4" w:space="0" w:color="auto"/>
              <w:right w:val="single" w:sz="4" w:space="0" w:color="auto"/>
            </w:tcBorders>
            <w:shd w:val="clear" w:color="auto" w:fill="auto"/>
            <w:noWrap/>
            <w:vAlign w:val="center"/>
            <w:hideMark/>
          </w:tcPr>
          <w:p w14:paraId="5A0A1CB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49,20</w:t>
            </w:r>
          </w:p>
        </w:tc>
        <w:tc>
          <w:tcPr>
            <w:tcW w:w="1206" w:type="dxa"/>
            <w:tcBorders>
              <w:top w:val="nil"/>
              <w:left w:val="nil"/>
              <w:bottom w:val="single" w:sz="4" w:space="0" w:color="auto"/>
              <w:right w:val="single" w:sz="4" w:space="0" w:color="auto"/>
            </w:tcBorders>
            <w:shd w:val="clear" w:color="auto" w:fill="auto"/>
            <w:noWrap/>
            <w:vAlign w:val="center"/>
            <w:hideMark/>
          </w:tcPr>
          <w:p w14:paraId="50FD511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-4,04</w:t>
            </w:r>
          </w:p>
        </w:tc>
        <w:tc>
          <w:tcPr>
            <w:tcW w:w="1481" w:type="dxa"/>
            <w:tcBorders>
              <w:top w:val="nil"/>
              <w:left w:val="nil"/>
              <w:bottom w:val="single" w:sz="4" w:space="0" w:color="auto"/>
              <w:right w:val="single" w:sz="4" w:space="0" w:color="auto"/>
            </w:tcBorders>
            <w:shd w:val="clear" w:color="auto" w:fill="auto"/>
            <w:noWrap/>
            <w:vAlign w:val="center"/>
            <w:hideMark/>
          </w:tcPr>
          <w:p w14:paraId="211C64FA" w14:textId="7DA215A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9.616.588 </w:t>
            </w:r>
          </w:p>
        </w:tc>
        <w:tc>
          <w:tcPr>
            <w:tcW w:w="986" w:type="dxa"/>
            <w:tcBorders>
              <w:top w:val="nil"/>
              <w:left w:val="nil"/>
              <w:bottom w:val="single" w:sz="4" w:space="0" w:color="auto"/>
              <w:right w:val="single" w:sz="4" w:space="0" w:color="auto"/>
            </w:tcBorders>
            <w:shd w:val="clear" w:color="auto" w:fill="auto"/>
            <w:noWrap/>
            <w:vAlign w:val="center"/>
            <w:hideMark/>
          </w:tcPr>
          <w:p w14:paraId="595A963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8,07</w:t>
            </w:r>
          </w:p>
        </w:tc>
        <w:tc>
          <w:tcPr>
            <w:tcW w:w="960" w:type="dxa"/>
            <w:tcBorders>
              <w:top w:val="nil"/>
              <w:left w:val="nil"/>
              <w:bottom w:val="single" w:sz="4" w:space="0" w:color="auto"/>
              <w:right w:val="single" w:sz="4" w:space="0" w:color="auto"/>
            </w:tcBorders>
            <w:shd w:val="clear" w:color="auto" w:fill="auto"/>
            <w:noWrap/>
            <w:vAlign w:val="center"/>
            <w:hideMark/>
          </w:tcPr>
          <w:p w14:paraId="0340F20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7,13</w:t>
            </w:r>
          </w:p>
        </w:tc>
      </w:tr>
      <w:tr w:rsidR="006D0063" w:rsidRPr="006D0063" w14:paraId="2CA1946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C5903C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4DF27475" w14:textId="029DA2E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4.110.700 </w:t>
            </w:r>
          </w:p>
        </w:tc>
        <w:tc>
          <w:tcPr>
            <w:tcW w:w="1096" w:type="dxa"/>
            <w:tcBorders>
              <w:top w:val="nil"/>
              <w:left w:val="nil"/>
              <w:bottom w:val="single" w:sz="4" w:space="0" w:color="auto"/>
              <w:right w:val="single" w:sz="4" w:space="0" w:color="auto"/>
            </w:tcBorders>
            <w:shd w:val="clear" w:color="auto" w:fill="auto"/>
            <w:noWrap/>
            <w:vAlign w:val="center"/>
            <w:hideMark/>
          </w:tcPr>
          <w:p w14:paraId="696A88D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117,44</w:t>
            </w:r>
          </w:p>
        </w:tc>
        <w:tc>
          <w:tcPr>
            <w:tcW w:w="1206" w:type="dxa"/>
            <w:tcBorders>
              <w:top w:val="nil"/>
              <w:left w:val="nil"/>
              <w:bottom w:val="single" w:sz="4" w:space="0" w:color="auto"/>
              <w:right w:val="single" w:sz="4" w:space="0" w:color="auto"/>
            </w:tcBorders>
            <w:shd w:val="clear" w:color="auto" w:fill="auto"/>
            <w:noWrap/>
            <w:vAlign w:val="center"/>
            <w:hideMark/>
          </w:tcPr>
          <w:p w14:paraId="370F8B6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-46,76</w:t>
            </w:r>
          </w:p>
        </w:tc>
        <w:tc>
          <w:tcPr>
            <w:tcW w:w="1481" w:type="dxa"/>
            <w:tcBorders>
              <w:top w:val="nil"/>
              <w:left w:val="nil"/>
              <w:bottom w:val="single" w:sz="4" w:space="0" w:color="auto"/>
              <w:right w:val="single" w:sz="4" w:space="0" w:color="auto"/>
            </w:tcBorders>
            <w:shd w:val="clear" w:color="auto" w:fill="auto"/>
            <w:noWrap/>
            <w:vAlign w:val="center"/>
            <w:hideMark/>
          </w:tcPr>
          <w:p w14:paraId="6A62A65B" w14:textId="747EE14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8.735.554 </w:t>
            </w:r>
          </w:p>
        </w:tc>
        <w:tc>
          <w:tcPr>
            <w:tcW w:w="986" w:type="dxa"/>
            <w:tcBorders>
              <w:top w:val="nil"/>
              <w:left w:val="nil"/>
              <w:bottom w:val="single" w:sz="4" w:space="0" w:color="auto"/>
              <w:right w:val="single" w:sz="4" w:space="0" w:color="auto"/>
            </w:tcBorders>
            <w:shd w:val="clear" w:color="auto" w:fill="auto"/>
            <w:noWrap/>
            <w:vAlign w:val="center"/>
            <w:hideMark/>
          </w:tcPr>
          <w:p w14:paraId="6594F20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-55,87</w:t>
            </w:r>
          </w:p>
        </w:tc>
        <w:tc>
          <w:tcPr>
            <w:tcW w:w="960" w:type="dxa"/>
            <w:tcBorders>
              <w:top w:val="nil"/>
              <w:left w:val="nil"/>
              <w:bottom w:val="single" w:sz="4" w:space="0" w:color="auto"/>
              <w:right w:val="single" w:sz="4" w:space="0" w:color="auto"/>
            </w:tcBorders>
            <w:shd w:val="clear" w:color="auto" w:fill="auto"/>
            <w:noWrap/>
            <w:vAlign w:val="center"/>
            <w:hideMark/>
          </w:tcPr>
          <w:p w14:paraId="1E1527B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6,47</w:t>
            </w:r>
          </w:p>
        </w:tc>
      </w:tr>
      <w:tr w:rsidR="006D0063" w:rsidRPr="006D0063" w14:paraId="148932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DC66BF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027A516" w14:textId="71C3D58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2.554.577 </w:t>
            </w:r>
          </w:p>
        </w:tc>
        <w:tc>
          <w:tcPr>
            <w:tcW w:w="1096" w:type="dxa"/>
            <w:tcBorders>
              <w:top w:val="nil"/>
              <w:left w:val="nil"/>
              <w:bottom w:val="single" w:sz="4" w:space="0" w:color="auto"/>
              <w:right w:val="single" w:sz="4" w:space="0" w:color="auto"/>
            </w:tcBorders>
            <w:shd w:val="clear" w:color="auto" w:fill="auto"/>
            <w:noWrap/>
            <w:vAlign w:val="center"/>
            <w:hideMark/>
          </w:tcPr>
          <w:p w14:paraId="1BF5211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9,09</w:t>
            </w:r>
          </w:p>
        </w:tc>
        <w:tc>
          <w:tcPr>
            <w:tcW w:w="1206" w:type="dxa"/>
            <w:tcBorders>
              <w:top w:val="nil"/>
              <w:left w:val="nil"/>
              <w:bottom w:val="single" w:sz="4" w:space="0" w:color="auto"/>
              <w:right w:val="single" w:sz="4" w:space="0" w:color="auto"/>
            </w:tcBorders>
            <w:shd w:val="clear" w:color="auto" w:fill="auto"/>
            <w:noWrap/>
            <w:vAlign w:val="center"/>
            <w:hideMark/>
          </w:tcPr>
          <w:p w14:paraId="2603895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1.478,07</w:t>
            </w:r>
          </w:p>
        </w:tc>
        <w:tc>
          <w:tcPr>
            <w:tcW w:w="1481" w:type="dxa"/>
            <w:tcBorders>
              <w:top w:val="nil"/>
              <w:left w:val="nil"/>
              <w:bottom w:val="single" w:sz="4" w:space="0" w:color="auto"/>
              <w:right w:val="single" w:sz="4" w:space="0" w:color="auto"/>
            </w:tcBorders>
            <w:shd w:val="clear" w:color="auto" w:fill="auto"/>
            <w:noWrap/>
            <w:vAlign w:val="center"/>
            <w:hideMark/>
          </w:tcPr>
          <w:p w14:paraId="70B86621" w14:textId="4295B3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7.511.278 </w:t>
            </w:r>
          </w:p>
        </w:tc>
        <w:tc>
          <w:tcPr>
            <w:tcW w:w="986" w:type="dxa"/>
            <w:tcBorders>
              <w:top w:val="nil"/>
              <w:left w:val="nil"/>
              <w:bottom w:val="single" w:sz="4" w:space="0" w:color="auto"/>
              <w:right w:val="single" w:sz="4" w:space="0" w:color="auto"/>
            </w:tcBorders>
            <w:shd w:val="clear" w:color="auto" w:fill="auto"/>
            <w:noWrap/>
            <w:vAlign w:val="center"/>
            <w:hideMark/>
          </w:tcPr>
          <w:p w14:paraId="6D33018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64,85</w:t>
            </w:r>
          </w:p>
        </w:tc>
        <w:tc>
          <w:tcPr>
            <w:tcW w:w="960" w:type="dxa"/>
            <w:tcBorders>
              <w:top w:val="nil"/>
              <w:left w:val="nil"/>
              <w:bottom w:val="single" w:sz="4" w:space="0" w:color="auto"/>
              <w:right w:val="single" w:sz="4" w:space="0" w:color="auto"/>
            </w:tcBorders>
            <w:shd w:val="clear" w:color="auto" w:fill="auto"/>
            <w:noWrap/>
            <w:vAlign w:val="center"/>
            <w:hideMark/>
          </w:tcPr>
          <w:p w14:paraId="58CEE73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5,57</w:t>
            </w:r>
          </w:p>
        </w:tc>
      </w:tr>
      <w:tr w:rsidR="006D0063" w:rsidRPr="006D0063" w14:paraId="00B3D0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E5C71F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6B8D0C6F" w14:textId="52751C1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723.370 </w:t>
            </w:r>
          </w:p>
        </w:tc>
        <w:tc>
          <w:tcPr>
            <w:tcW w:w="1096" w:type="dxa"/>
            <w:tcBorders>
              <w:top w:val="nil"/>
              <w:left w:val="nil"/>
              <w:bottom w:val="single" w:sz="4" w:space="0" w:color="auto"/>
              <w:right w:val="single" w:sz="4" w:space="0" w:color="auto"/>
            </w:tcBorders>
            <w:shd w:val="clear" w:color="auto" w:fill="auto"/>
            <w:noWrap/>
            <w:vAlign w:val="center"/>
            <w:hideMark/>
          </w:tcPr>
          <w:p w14:paraId="1D22FA5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130,72</w:t>
            </w:r>
          </w:p>
        </w:tc>
        <w:tc>
          <w:tcPr>
            <w:tcW w:w="1206" w:type="dxa"/>
            <w:tcBorders>
              <w:top w:val="nil"/>
              <w:left w:val="nil"/>
              <w:bottom w:val="single" w:sz="4" w:space="0" w:color="auto"/>
              <w:right w:val="single" w:sz="4" w:space="0" w:color="auto"/>
            </w:tcBorders>
            <w:shd w:val="clear" w:color="auto" w:fill="auto"/>
            <w:noWrap/>
            <w:vAlign w:val="center"/>
            <w:hideMark/>
          </w:tcPr>
          <w:p w14:paraId="61EA5A0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-41,18</w:t>
            </w:r>
          </w:p>
        </w:tc>
        <w:tc>
          <w:tcPr>
            <w:tcW w:w="1481" w:type="dxa"/>
            <w:tcBorders>
              <w:top w:val="nil"/>
              <w:left w:val="nil"/>
              <w:bottom w:val="single" w:sz="4" w:space="0" w:color="auto"/>
              <w:right w:val="single" w:sz="4" w:space="0" w:color="auto"/>
            </w:tcBorders>
            <w:shd w:val="clear" w:color="auto" w:fill="auto"/>
            <w:noWrap/>
            <w:vAlign w:val="center"/>
            <w:hideMark/>
          </w:tcPr>
          <w:p w14:paraId="768CC5DC" w14:textId="040B315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1.820.412 </w:t>
            </w:r>
          </w:p>
        </w:tc>
        <w:tc>
          <w:tcPr>
            <w:tcW w:w="986" w:type="dxa"/>
            <w:tcBorders>
              <w:top w:val="nil"/>
              <w:left w:val="nil"/>
              <w:bottom w:val="single" w:sz="4" w:space="0" w:color="auto"/>
              <w:right w:val="single" w:sz="4" w:space="0" w:color="auto"/>
            </w:tcBorders>
            <w:shd w:val="clear" w:color="auto" w:fill="auto"/>
            <w:noWrap/>
            <w:vAlign w:val="center"/>
            <w:hideMark/>
          </w:tcPr>
          <w:p w14:paraId="118F8AC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-55,85</w:t>
            </w:r>
          </w:p>
        </w:tc>
        <w:tc>
          <w:tcPr>
            <w:tcW w:w="960" w:type="dxa"/>
            <w:tcBorders>
              <w:top w:val="nil"/>
              <w:left w:val="nil"/>
              <w:bottom w:val="single" w:sz="4" w:space="0" w:color="auto"/>
              <w:right w:val="single" w:sz="4" w:space="0" w:color="auto"/>
            </w:tcBorders>
            <w:shd w:val="clear" w:color="auto" w:fill="auto"/>
            <w:noWrap/>
            <w:vAlign w:val="center"/>
            <w:hideMark/>
          </w:tcPr>
          <w:p w14:paraId="4ACB9F8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1,35</w:t>
            </w:r>
          </w:p>
        </w:tc>
      </w:tr>
      <w:tr w:rsidR="006D0063" w:rsidRPr="006D0063" w14:paraId="02F20E0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51379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7FCDF424" w14:textId="7E0CF73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641.022 </w:t>
            </w:r>
          </w:p>
        </w:tc>
        <w:tc>
          <w:tcPr>
            <w:tcW w:w="1096" w:type="dxa"/>
            <w:tcBorders>
              <w:top w:val="nil"/>
              <w:left w:val="nil"/>
              <w:bottom w:val="single" w:sz="4" w:space="0" w:color="auto"/>
              <w:right w:val="single" w:sz="4" w:space="0" w:color="auto"/>
            </w:tcBorders>
            <w:shd w:val="clear" w:color="auto" w:fill="auto"/>
            <w:noWrap/>
            <w:vAlign w:val="center"/>
            <w:hideMark/>
          </w:tcPr>
          <w:p w14:paraId="1B1C0A7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49,78</w:t>
            </w:r>
          </w:p>
        </w:tc>
        <w:tc>
          <w:tcPr>
            <w:tcW w:w="1206" w:type="dxa"/>
            <w:tcBorders>
              <w:top w:val="nil"/>
              <w:left w:val="nil"/>
              <w:bottom w:val="single" w:sz="4" w:space="0" w:color="auto"/>
              <w:right w:val="single" w:sz="4" w:space="0" w:color="auto"/>
            </w:tcBorders>
            <w:shd w:val="clear" w:color="auto" w:fill="auto"/>
            <w:noWrap/>
            <w:vAlign w:val="center"/>
            <w:hideMark/>
          </w:tcPr>
          <w:p w14:paraId="1DC96EC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95,13</w:t>
            </w:r>
          </w:p>
        </w:tc>
        <w:tc>
          <w:tcPr>
            <w:tcW w:w="1481" w:type="dxa"/>
            <w:tcBorders>
              <w:top w:val="nil"/>
              <w:left w:val="nil"/>
              <w:bottom w:val="single" w:sz="4" w:space="0" w:color="auto"/>
              <w:right w:val="single" w:sz="4" w:space="0" w:color="auto"/>
            </w:tcBorders>
            <w:shd w:val="clear" w:color="auto" w:fill="auto"/>
            <w:noWrap/>
            <w:vAlign w:val="center"/>
            <w:hideMark/>
          </w:tcPr>
          <w:p w14:paraId="53ABF7C6" w14:textId="75C412A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1.623.192 </w:t>
            </w:r>
          </w:p>
        </w:tc>
        <w:tc>
          <w:tcPr>
            <w:tcW w:w="986" w:type="dxa"/>
            <w:tcBorders>
              <w:top w:val="nil"/>
              <w:left w:val="nil"/>
              <w:bottom w:val="single" w:sz="4" w:space="0" w:color="auto"/>
              <w:right w:val="single" w:sz="4" w:space="0" w:color="auto"/>
            </w:tcBorders>
            <w:shd w:val="clear" w:color="auto" w:fill="auto"/>
            <w:noWrap/>
            <w:vAlign w:val="center"/>
            <w:hideMark/>
          </w:tcPr>
          <w:p w14:paraId="074D503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139,33</w:t>
            </w:r>
          </w:p>
        </w:tc>
        <w:tc>
          <w:tcPr>
            <w:tcW w:w="960" w:type="dxa"/>
            <w:tcBorders>
              <w:top w:val="nil"/>
              <w:left w:val="nil"/>
              <w:bottom w:val="single" w:sz="4" w:space="0" w:color="auto"/>
              <w:right w:val="single" w:sz="4" w:space="0" w:color="auto"/>
            </w:tcBorders>
            <w:shd w:val="clear" w:color="auto" w:fill="auto"/>
            <w:noWrap/>
            <w:vAlign w:val="center"/>
            <w:hideMark/>
          </w:tcPr>
          <w:p w14:paraId="3C0ABC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1,20</w:t>
            </w:r>
          </w:p>
        </w:tc>
      </w:tr>
      <w:tr w:rsidR="006D0063" w:rsidRPr="006D0063" w14:paraId="5C5A8D8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10F13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Canada</w:t>
            </w:r>
          </w:p>
        </w:tc>
        <w:tc>
          <w:tcPr>
            <w:tcW w:w="1440" w:type="dxa"/>
            <w:tcBorders>
              <w:top w:val="nil"/>
              <w:left w:val="nil"/>
              <w:bottom w:val="single" w:sz="4" w:space="0" w:color="auto"/>
              <w:right w:val="single" w:sz="4" w:space="0" w:color="auto"/>
            </w:tcBorders>
            <w:shd w:val="clear" w:color="auto" w:fill="auto"/>
            <w:noWrap/>
            <w:vAlign w:val="center"/>
            <w:hideMark/>
          </w:tcPr>
          <w:p w14:paraId="7402C08B" w14:textId="00E486B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1.195.285 </w:t>
            </w:r>
          </w:p>
        </w:tc>
        <w:tc>
          <w:tcPr>
            <w:tcW w:w="1096" w:type="dxa"/>
            <w:tcBorders>
              <w:top w:val="nil"/>
              <w:left w:val="nil"/>
              <w:bottom w:val="single" w:sz="4" w:space="0" w:color="auto"/>
              <w:right w:val="single" w:sz="4" w:space="0" w:color="auto"/>
            </w:tcBorders>
            <w:shd w:val="clear" w:color="auto" w:fill="auto"/>
            <w:noWrap/>
            <w:vAlign w:val="center"/>
            <w:hideMark/>
          </w:tcPr>
          <w:p w14:paraId="28A1851D" w14:textId="70B200E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77C83A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169,92</w:t>
            </w:r>
          </w:p>
        </w:tc>
        <w:tc>
          <w:tcPr>
            <w:tcW w:w="1481" w:type="dxa"/>
            <w:tcBorders>
              <w:top w:val="nil"/>
              <w:left w:val="nil"/>
              <w:bottom w:val="single" w:sz="4" w:space="0" w:color="auto"/>
              <w:right w:val="single" w:sz="4" w:space="0" w:color="auto"/>
            </w:tcBorders>
            <w:shd w:val="clear" w:color="auto" w:fill="auto"/>
            <w:noWrap/>
            <w:vAlign w:val="center"/>
            <w:hideMark/>
          </w:tcPr>
          <w:p w14:paraId="5ED44B07" w14:textId="5A1039E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1.422.246 </w:t>
            </w:r>
          </w:p>
        </w:tc>
        <w:tc>
          <w:tcPr>
            <w:tcW w:w="986" w:type="dxa"/>
            <w:tcBorders>
              <w:top w:val="nil"/>
              <w:left w:val="nil"/>
              <w:bottom w:val="single" w:sz="4" w:space="0" w:color="auto"/>
              <w:right w:val="single" w:sz="4" w:space="0" w:color="auto"/>
            </w:tcBorders>
            <w:shd w:val="clear" w:color="auto" w:fill="auto"/>
            <w:noWrap/>
            <w:vAlign w:val="center"/>
            <w:hideMark/>
          </w:tcPr>
          <w:p w14:paraId="114F3AD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137,76</w:t>
            </w:r>
          </w:p>
        </w:tc>
        <w:tc>
          <w:tcPr>
            <w:tcW w:w="960" w:type="dxa"/>
            <w:tcBorders>
              <w:top w:val="nil"/>
              <w:left w:val="nil"/>
              <w:bottom w:val="single" w:sz="4" w:space="0" w:color="auto"/>
              <w:right w:val="single" w:sz="4" w:space="0" w:color="auto"/>
            </w:tcBorders>
            <w:shd w:val="clear" w:color="auto" w:fill="auto"/>
            <w:noWrap/>
            <w:vAlign w:val="center"/>
            <w:hideMark/>
          </w:tcPr>
          <w:p w14:paraId="27900D4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1,05</w:t>
            </w:r>
          </w:p>
        </w:tc>
      </w:tr>
      <w:tr w:rsidR="006D0063" w:rsidRPr="006D0063" w14:paraId="2225F5A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8F5208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0EECDD3E" w14:textId="3B8A013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274.479 </w:t>
            </w:r>
          </w:p>
        </w:tc>
        <w:tc>
          <w:tcPr>
            <w:tcW w:w="1096" w:type="dxa"/>
            <w:tcBorders>
              <w:top w:val="nil"/>
              <w:left w:val="nil"/>
              <w:bottom w:val="single" w:sz="4" w:space="0" w:color="auto"/>
              <w:right w:val="single" w:sz="4" w:space="0" w:color="auto"/>
            </w:tcBorders>
            <w:shd w:val="clear" w:color="auto" w:fill="auto"/>
            <w:noWrap/>
            <w:vAlign w:val="center"/>
            <w:hideMark/>
          </w:tcPr>
          <w:p w14:paraId="2FF047F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8,39</w:t>
            </w:r>
          </w:p>
        </w:tc>
        <w:tc>
          <w:tcPr>
            <w:tcW w:w="1206" w:type="dxa"/>
            <w:tcBorders>
              <w:top w:val="nil"/>
              <w:left w:val="nil"/>
              <w:bottom w:val="single" w:sz="4" w:space="0" w:color="auto"/>
              <w:right w:val="single" w:sz="4" w:space="0" w:color="auto"/>
            </w:tcBorders>
            <w:shd w:val="clear" w:color="auto" w:fill="auto"/>
            <w:noWrap/>
            <w:vAlign w:val="center"/>
            <w:hideMark/>
          </w:tcPr>
          <w:p w14:paraId="3005FAF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73,27</w:t>
            </w:r>
          </w:p>
        </w:tc>
        <w:tc>
          <w:tcPr>
            <w:tcW w:w="1481" w:type="dxa"/>
            <w:tcBorders>
              <w:top w:val="nil"/>
              <w:left w:val="nil"/>
              <w:bottom w:val="single" w:sz="4" w:space="0" w:color="auto"/>
              <w:right w:val="single" w:sz="4" w:space="0" w:color="auto"/>
            </w:tcBorders>
            <w:shd w:val="clear" w:color="auto" w:fill="auto"/>
            <w:noWrap/>
            <w:vAlign w:val="center"/>
            <w:hideMark/>
          </w:tcPr>
          <w:p w14:paraId="707AAC73" w14:textId="4F95641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622.918 </w:t>
            </w:r>
          </w:p>
        </w:tc>
        <w:tc>
          <w:tcPr>
            <w:tcW w:w="986" w:type="dxa"/>
            <w:tcBorders>
              <w:top w:val="nil"/>
              <w:left w:val="nil"/>
              <w:bottom w:val="single" w:sz="4" w:space="0" w:color="auto"/>
              <w:right w:val="single" w:sz="4" w:space="0" w:color="auto"/>
            </w:tcBorders>
            <w:shd w:val="clear" w:color="auto" w:fill="auto"/>
            <w:noWrap/>
            <w:vAlign w:val="center"/>
            <w:hideMark/>
          </w:tcPr>
          <w:p w14:paraId="2D36B13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35,82</w:t>
            </w:r>
          </w:p>
        </w:tc>
        <w:tc>
          <w:tcPr>
            <w:tcW w:w="960" w:type="dxa"/>
            <w:tcBorders>
              <w:top w:val="nil"/>
              <w:left w:val="nil"/>
              <w:bottom w:val="single" w:sz="4" w:space="0" w:color="auto"/>
              <w:right w:val="single" w:sz="4" w:space="0" w:color="auto"/>
            </w:tcBorders>
            <w:shd w:val="clear" w:color="auto" w:fill="auto"/>
            <w:noWrap/>
            <w:vAlign w:val="center"/>
            <w:hideMark/>
          </w:tcPr>
          <w:p w14:paraId="263A359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0,46</w:t>
            </w:r>
          </w:p>
        </w:tc>
      </w:tr>
      <w:tr w:rsidR="006D0063" w:rsidRPr="006D0063" w14:paraId="5E8E83B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54E232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Luxembua</w:t>
            </w:r>
          </w:p>
        </w:tc>
        <w:tc>
          <w:tcPr>
            <w:tcW w:w="1440" w:type="dxa"/>
            <w:tcBorders>
              <w:top w:val="nil"/>
              <w:left w:val="nil"/>
              <w:bottom w:val="single" w:sz="4" w:space="0" w:color="auto"/>
              <w:right w:val="single" w:sz="4" w:space="0" w:color="auto"/>
            </w:tcBorders>
            <w:shd w:val="clear" w:color="auto" w:fill="auto"/>
            <w:noWrap/>
            <w:vAlign w:val="center"/>
            <w:hideMark/>
          </w:tcPr>
          <w:p w14:paraId="41A7189C" w14:textId="385DD6C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396.453 </w:t>
            </w:r>
          </w:p>
        </w:tc>
        <w:tc>
          <w:tcPr>
            <w:tcW w:w="1096" w:type="dxa"/>
            <w:tcBorders>
              <w:top w:val="nil"/>
              <w:left w:val="nil"/>
              <w:bottom w:val="single" w:sz="4" w:space="0" w:color="auto"/>
              <w:right w:val="single" w:sz="4" w:space="0" w:color="auto"/>
            </w:tcBorders>
            <w:shd w:val="clear" w:color="auto" w:fill="auto"/>
            <w:noWrap/>
            <w:vAlign w:val="center"/>
            <w:hideMark/>
          </w:tcPr>
          <w:p w14:paraId="4267EE2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364,92</w:t>
            </w:r>
          </w:p>
        </w:tc>
        <w:tc>
          <w:tcPr>
            <w:tcW w:w="1206" w:type="dxa"/>
            <w:tcBorders>
              <w:top w:val="nil"/>
              <w:left w:val="nil"/>
              <w:bottom w:val="single" w:sz="4" w:space="0" w:color="auto"/>
              <w:right w:val="single" w:sz="4" w:space="0" w:color="auto"/>
            </w:tcBorders>
            <w:shd w:val="clear" w:color="auto" w:fill="auto"/>
            <w:noWrap/>
            <w:vAlign w:val="center"/>
            <w:hideMark/>
          </w:tcPr>
          <w:p w14:paraId="2828A4C4" w14:textId="5A3BF56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A45AF12" w14:textId="651772A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484.184 </w:t>
            </w:r>
          </w:p>
        </w:tc>
        <w:tc>
          <w:tcPr>
            <w:tcW w:w="986" w:type="dxa"/>
            <w:tcBorders>
              <w:top w:val="nil"/>
              <w:left w:val="nil"/>
              <w:bottom w:val="single" w:sz="4" w:space="0" w:color="auto"/>
              <w:right w:val="single" w:sz="4" w:space="0" w:color="auto"/>
            </w:tcBorders>
            <w:shd w:val="clear" w:color="auto" w:fill="auto"/>
            <w:noWrap/>
            <w:vAlign w:val="center"/>
            <w:hideMark/>
          </w:tcPr>
          <w:p w14:paraId="1E5A246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61,93</w:t>
            </w:r>
          </w:p>
        </w:tc>
        <w:tc>
          <w:tcPr>
            <w:tcW w:w="960" w:type="dxa"/>
            <w:tcBorders>
              <w:top w:val="nil"/>
              <w:left w:val="nil"/>
              <w:bottom w:val="single" w:sz="4" w:space="0" w:color="auto"/>
              <w:right w:val="single" w:sz="4" w:space="0" w:color="auto"/>
            </w:tcBorders>
            <w:shd w:val="clear" w:color="auto" w:fill="auto"/>
            <w:noWrap/>
            <w:vAlign w:val="center"/>
            <w:hideMark/>
          </w:tcPr>
          <w:p w14:paraId="0333354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0,36</w:t>
            </w:r>
          </w:p>
        </w:tc>
      </w:tr>
      <w:tr w:rsidR="006D0063" w:rsidRPr="006D0063" w14:paraId="3050D75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C5F9E1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1B40689E" w14:textId="030464F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248.594 </w:t>
            </w:r>
          </w:p>
        </w:tc>
        <w:tc>
          <w:tcPr>
            <w:tcW w:w="1096" w:type="dxa"/>
            <w:tcBorders>
              <w:top w:val="nil"/>
              <w:left w:val="nil"/>
              <w:bottom w:val="single" w:sz="4" w:space="0" w:color="auto"/>
              <w:right w:val="single" w:sz="4" w:space="0" w:color="auto"/>
            </w:tcBorders>
            <w:shd w:val="clear" w:color="auto" w:fill="auto"/>
            <w:noWrap/>
            <w:vAlign w:val="center"/>
            <w:hideMark/>
          </w:tcPr>
          <w:p w14:paraId="10FA38D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607,61</w:t>
            </w:r>
          </w:p>
        </w:tc>
        <w:tc>
          <w:tcPr>
            <w:tcW w:w="1206" w:type="dxa"/>
            <w:tcBorders>
              <w:top w:val="nil"/>
              <w:left w:val="nil"/>
              <w:bottom w:val="single" w:sz="4" w:space="0" w:color="auto"/>
              <w:right w:val="single" w:sz="4" w:space="0" w:color="auto"/>
            </w:tcBorders>
            <w:shd w:val="clear" w:color="auto" w:fill="auto"/>
            <w:noWrap/>
            <w:vAlign w:val="center"/>
            <w:hideMark/>
          </w:tcPr>
          <w:p w14:paraId="6A632F8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90,31</w:t>
            </w:r>
          </w:p>
        </w:tc>
        <w:tc>
          <w:tcPr>
            <w:tcW w:w="1481" w:type="dxa"/>
            <w:tcBorders>
              <w:top w:val="nil"/>
              <w:left w:val="nil"/>
              <w:bottom w:val="single" w:sz="4" w:space="0" w:color="auto"/>
              <w:right w:val="single" w:sz="4" w:space="0" w:color="auto"/>
            </w:tcBorders>
            <w:shd w:val="clear" w:color="auto" w:fill="auto"/>
            <w:noWrap/>
            <w:vAlign w:val="center"/>
            <w:hideMark/>
          </w:tcPr>
          <w:p w14:paraId="7A221F75" w14:textId="58F25E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482.240 </w:t>
            </w:r>
          </w:p>
        </w:tc>
        <w:tc>
          <w:tcPr>
            <w:tcW w:w="986" w:type="dxa"/>
            <w:tcBorders>
              <w:top w:val="nil"/>
              <w:left w:val="nil"/>
              <w:bottom w:val="single" w:sz="4" w:space="0" w:color="auto"/>
              <w:right w:val="single" w:sz="4" w:space="0" w:color="auto"/>
            </w:tcBorders>
            <w:shd w:val="clear" w:color="auto" w:fill="auto"/>
            <w:noWrap/>
            <w:vAlign w:val="center"/>
            <w:hideMark/>
          </w:tcPr>
          <w:p w14:paraId="0A1DC32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9,01</w:t>
            </w:r>
          </w:p>
        </w:tc>
        <w:tc>
          <w:tcPr>
            <w:tcW w:w="960" w:type="dxa"/>
            <w:tcBorders>
              <w:top w:val="nil"/>
              <w:left w:val="nil"/>
              <w:bottom w:val="single" w:sz="4" w:space="0" w:color="auto"/>
              <w:right w:val="single" w:sz="4" w:space="0" w:color="auto"/>
            </w:tcBorders>
            <w:shd w:val="clear" w:color="auto" w:fill="auto"/>
            <w:noWrap/>
            <w:vAlign w:val="center"/>
            <w:hideMark/>
          </w:tcPr>
          <w:p w14:paraId="32D4FF3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0,36</w:t>
            </w:r>
          </w:p>
        </w:tc>
      </w:tr>
      <w:tr w:rsidR="006D0063" w:rsidRPr="006D0063" w14:paraId="50AED0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6150E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3869D89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A7839B" w14:textId="78849C5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870AE38" w14:textId="61EAA62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5D87D2D" w14:textId="0ED693D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469.185 </w:t>
            </w:r>
          </w:p>
        </w:tc>
        <w:tc>
          <w:tcPr>
            <w:tcW w:w="986" w:type="dxa"/>
            <w:tcBorders>
              <w:top w:val="nil"/>
              <w:left w:val="nil"/>
              <w:bottom w:val="single" w:sz="4" w:space="0" w:color="auto"/>
              <w:right w:val="single" w:sz="4" w:space="0" w:color="auto"/>
            </w:tcBorders>
            <w:shd w:val="clear" w:color="auto" w:fill="auto"/>
            <w:noWrap/>
            <w:vAlign w:val="center"/>
            <w:hideMark/>
          </w:tcPr>
          <w:p w14:paraId="1D46F13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569,51</w:t>
            </w:r>
          </w:p>
        </w:tc>
        <w:tc>
          <w:tcPr>
            <w:tcW w:w="960" w:type="dxa"/>
            <w:tcBorders>
              <w:top w:val="nil"/>
              <w:left w:val="nil"/>
              <w:bottom w:val="single" w:sz="4" w:space="0" w:color="auto"/>
              <w:right w:val="single" w:sz="4" w:space="0" w:color="auto"/>
            </w:tcBorders>
            <w:shd w:val="clear" w:color="auto" w:fill="auto"/>
            <w:noWrap/>
            <w:vAlign w:val="center"/>
            <w:hideMark/>
          </w:tcPr>
          <w:p w14:paraId="45A11BA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0,35</w:t>
            </w:r>
          </w:p>
        </w:tc>
      </w:tr>
      <w:tr w:rsidR="006D0063" w:rsidRPr="006D0063" w14:paraId="2BAA493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F065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52F3654A" w14:textId="5AA0EED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56.323 </w:t>
            </w:r>
          </w:p>
        </w:tc>
        <w:tc>
          <w:tcPr>
            <w:tcW w:w="1096" w:type="dxa"/>
            <w:tcBorders>
              <w:top w:val="nil"/>
              <w:left w:val="nil"/>
              <w:bottom w:val="single" w:sz="4" w:space="0" w:color="auto"/>
              <w:right w:val="single" w:sz="4" w:space="0" w:color="auto"/>
            </w:tcBorders>
            <w:shd w:val="clear" w:color="auto" w:fill="auto"/>
            <w:noWrap/>
            <w:vAlign w:val="center"/>
            <w:hideMark/>
          </w:tcPr>
          <w:p w14:paraId="5E81A35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-54,94</w:t>
            </w:r>
          </w:p>
        </w:tc>
        <w:tc>
          <w:tcPr>
            <w:tcW w:w="1206" w:type="dxa"/>
            <w:tcBorders>
              <w:top w:val="nil"/>
              <w:left w:val="nil"/>
              <w:bottom w:val="single" w:sz="4" w:space="0" w:color="auto"/>
              <w:right w:val="single" w:sz="4" w:space="0" w:color="auto"/>
            </w:tcBorders>
            <w:shd w:val="clear" w:color="auto" w:fill="auto"/>
            <w:noWrap/>
            <w:vAlign w:val="center"/>
            <w:hideMark/>
          </w:tcPr>
          <w:p w14:paraId="2E65450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-87,56</w:t>
            </w:r>
          </w:p>
        </w:tc>
        <w:tc>
          <w:tcPr>
            <w:tcW w:w="1481" w:type="dxa"/>
            <w:tcBorders>
              <w:top w:val="nil"/>
              <w:left w:val="nil"/>
              <w:bottom w:val="single" w:sz="4" w:space="0" w:color="auto"/>
              <w:right w:val="single" w:sz="4" w:space="0" w:color="auto"/>
            </w:tcBorders>
            <w:shd w:val="clear" w:color="auto" w:fill="auto"/>
            <w:noWrap/>
            <w:vAlign w:val="center"/>
            <w:hideMark/>
          </w:tcPr>
          <w:p w14:paraId="7E1635B8" w14:textId="02298B6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375.277 </w:t>
            </w:r>
          </w:p>
        </w:tc>
        <w:tc>
          <w:tcPr>
            <w:tcW w:w="986" w:type="dxa"/>
            <w:tcBorders>
              <w:top w:val="nil"/>
              <w:left w:val="nil"/>
              <w:bottom w:val="single" w:sz="4" w:space="0" w:color="auto"/>
              <w:right w:val="single" w:sz="4" w:space="0" w:color="auto"/>
            </w:tcBorders>
            <w:shd w:val="clear" w:color="auto" w:fill="auto"/>
            <w:noWrap/>
            <w:vAlign w:val="center"/>
            <w:hideMark/>
          </w:tcPr>
          <w:p w14:paraId="3517D0A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-74,97</w:t>
            </w:r>
          </w:p>
        </w:tc>
        <w:tc>
          <w:tcPr>
            <w:tcW w:w="960" w:type="dxa"/>
            <w:tcBorders>
              <w:top w:val="nil"/>
              <w:left w:val="nil"/>
              <w:bottom w:val="single" w:sz="4" w:space="0" w:color="auto"/>
              <w:right w:val="single" w:sz="4" w:space="0" w:color="auto"/>
            </w:tcBorders>
            <w:shd w:val="clear" w:color="auto" w:fill="auto"/>
            <w:noWrap/>
            <w:vAlign w:val="center"/>
            <w:hideMark/>
          </w:tcPr>
          <w:p w14:paraId="6DAD47D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0,28</w:t>
            </w:r>
          </w:p>
        </w:tc>
      </w:tr>
      <w:tr w:rsidR="006D0063" w:rsidRPr="006D0063" w14:paraId="58CA027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C7A6B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0C5364E5" w14:textId="30FBA85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194.876 </w:t>
            </w:r>
          </w:p>
        </w:tc>
        <w:tc>
          <w:tcPr>
            <w:tcW w:w="1096" w:type="dxa"/>
            <w:tcBorders>
              <w:top w:val="nil"/>
              <w:left w:val="nil"/>
              <w:bottom w:val="single" w:sz="4" w:space="0" w:color="auto"/>
              <w:right w:val="single" w:sz="4" w:space="0" w:color="auto"/>
            </w:tcBorders>
            <w:shd w:val="clear" w:color="auto" w:fill="auto"/>
            <w:noWrap/>
            <w:vAlign w:val="center"/>
            <w:hideMark/>
          </w:tcPr>
          <w:p w14:paraId="7652515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299,53</w:t>
            </w:r>
          </w:p>
        </w:tc>
        <w:tc>
          <w:tcPr>
            <w:tcW w:w="1206" w:type="dxa"/>
            <w:tcBorders>
              <w:top w:val="nil"/>
              <w:left w:val="nil"/>
              <w:bottom w:val="single" w:sz="4" w:space="0" w:color="auto"/>
              <w:right w:val="single" w:sz="4" w:space="0" w:color="auto"/>
            </w:tcBorders>
            <w:shd w:val="clear" w:color="auto" w:fill="auto"/>
            <w:noWrap/>
            <w:vAlign w:val="center"/>
            <w:hideMark/>
          </w:tcPr>
          <w:p w14:paraId="4F06B67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370,32</w:t>
            </w:r>
          </w:p>
        </w:tc>
        <w:tc>
          <w:tcPr>
            <w:tcW w:w="1481" w:type="dxa"/>
            <w:tcBorders>
              <w:top w:val="nil"/>
              <w:left w:val="nil"/>
              <w:bottom w:val="single" w:sz="4" w:space="0" w:color="auto"/>
              <w:right w:val="single" w:sz="4" w:space="0" w:color="auto"/>
            </w:tcBorders>
            <w:shd w:val="clear" w:color="auto" w:fill="auto"/>
            <w:noWrap/>
            <w:vAlign w:val="center"/>
            <w:hideMark/>
          </w:tcPr>
          <w:p w14:paraId="4F92E0DA" w14:textId="604CECE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370.711 </w:t>
            </w:r>
          </w:p>
        </w:tc>
        <w:tc>
          <w:tcPr>
            <w:tcW w:w="986" w:type="dxa"/>
            <w:tcBorders>
              <w:top w:val="nil"/>
              <w:left w:val="nil"/>
              <w:bottom w:val="single" w:sz="4" w:space="0" w:color="auto"/>
              <w:right w:val="single" w:sz="4" w:space="0" w:color="auto"/>
            </w:tcBorders>
            <w:shd w:val="clear" w:color="auto" w:fill="auto"/>
            <w:noWrap/>
            <w:vAlign w:val="center"/>
            <w:hideMark/>
          </w:tcPr>
          <w:p w14:paraId="50C8DB1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5,53</w:t>
            </w:r>
          </w:p>
        </w:tc>
        <w:tc>
          <w:tcPr>
            <w:tcW w:w="960" w:type="dxa"/>
            <w:tcBorders>
              <w:top w:val="nil"/>
              <w:left w:val="nil"/>
              <w:bottom w:val="single" w:sz="4" w:space="0" w:color="auto"/>
              <w:right w:val="single" w:sz="4" w:space="0" w:color="auto"/>
            </w:tcBorders>
            <w:shd w:val="clear" w:color="auto" w:fill="auto"/>
            <w:noWrap/>
            <w:vAlign w:val="center"/>
            <w:hideMark/>
          </w:tcPr>
          <w:p w14:paraId="44890D2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0,27</w:t>
            </w:r>
          </w:p>
        </w:tc>
      </w:tr>
      <w:tr w:rsidR="006D0063" w:rsidRPr="006D0063" w14:paraId="47742C4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CE11C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Mêhicô</w:t>
            </w:r>
          </w:p>
        </w:tc>
        <w:tc>
          <w:tcPr>
            <w:tcW w:w="1440" w:type="dxa"/>
            <w:tcBorders>
              <w:top w:val="nil"/>
              <w:left w:val="nil"/>
              <w:bottom w:val="single" w:sz="4" w:space="0" w:color="auto"/>
              <w:right w:val="single" w:sz="4" w:space="0" w:color="auto"/>
            </w:tcBorders>
            <w:shd w:val="clear" w:color="auto" w:fill="auto"/>
            <w:noWrap/>
            <w:vAlign w:val="center"/>
            <w:hideMark/>
          </w:tcPr>
          <w:p w14:paraId="748E05F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787D7C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016DE1A9" w14:textId="6216B29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F76C73D" w14:textId="3661C84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352.856 </w:t>
            </w:r>
          </w:p>
        </w:tc>
        <w:tc>
          <w:tcPr>
            <w:tcW w:w="986" w:type="dxa"/>
            <w:tcBorders>
              <w:top w:val="nil"/>
              <w:left w:val="nil"/>
              <w:bottom w:val="single" w:sz="4" w:space="0" w:color="auto"/>
              <w:right w:val="single" w:sz="4" w:space="0" w:color="auto"/>
            </w:tcBorders>
            <w:shd w:val="clear" w:color="auto" w:fill="auto"/>
            <w:noWrap/>
            <w:vAlign w:val="center"/>
            <w:hideMark/>
          </w:tcPr>
          <w:p w14:paraId="3AC66DDE" w14:textId="6F79CC3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971A28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0,26</w:t>
            </w:r>
          </w:p>
        </w:tc>
      </w:tr>
      <w:tr w:rsidR="006D0063" w:rsidRPr="006D0063" w14:paraId="4C4E7F9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D415A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394EC045" w14:textId="417534E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191.143 </w:t>
            </w:r>
          </w:p>
        </w:tc>
        <w:tc>
          <w:tcPr>
            <w:tcW w:w="1096" w:type="dxa"/>
            <w:tcBorders>
              <w:top w:val="nil"/>
              <w:left w:val="nil"/>
              <w:bottom w:val="single" w:sz="4" w:space="0" w:color="auto"/>
              <w:right w:val="single" w:sz="4" w:space="0" w:color="auto"/>
            </w:tcBorders>
            <w:shd w:val="clear" w:color="auto" w:fill="auto"/>
            <w:noWrap/>
            <w:vAlign w:val="center"/>
            <w:hideMark/>
          </w:tcPr>
          <w:p w14:paraId="1D32D76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184,73</w:t>
            </w:r>
          </w:p>
        </w:tc>
        <w:tc>
          <w:tcPr>
            <w:tcW w:w="1206" w:type="dxa"/>
            <w:tcBorders>
              <w:top w:val="nil"/>
              <w:left w:val="nil"/>
              <w:bottom w:val="single" w:sz="4" w:space="0" w:color="auto"/>
              <w:right w:val="single" w:sz="4" w:space="0" w:color="auto"/>
            </w:tcBorders>
            <w:shd w:val="clear" w:color="auto" w:fill="auto"/>
            <w:noWrap/>
            <w:vAlign w:val="center"/>
            <w:hideMark/>
          </w:tcPr>
          <w:p w14:paraId="427F71E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62,94</w:t>
            </w:r>
          </w:p>
        </w:tc>
        <w:tc>
          <w:tcPr>
            <w:tcW w:w="1481" w:type="dxa"/>
            <w:tcBorders>
              <w:top w:val="nil"/>
              <w:left w:val="nil"/>
              <w:bottom w:val="single" w:sz="4" w:space="0" w:color="auto"/>
              <w:right w:val="single" w:sz="4" w:space="0" w:color="auto"/>
            </w:tcBorders>
            <w:shd w:val="clear" w:color="auto" w:fill="auto"/>
            <w:noWrap/>
            <w:vAlign w:val="center"/>
            <w:hideMark/>
          </w:tcPr>
          <w:p w14:paraId="2E425835" w14:textId="5865044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328.053 </w:t>
            </w:r>
          </w:p>
        </w:tc>
        <w:tc>
          <w:tcPr>
            <w:tcW w:w="986" w:type="dxa"/>
            <w:tcBorders>
              <w:top w:val="nil"/>
              <w:left w:val="nil"/>
              <w:bottom w:val="single" w:sz="4" w:space="0" w:color="auto"/>
              <w:right w:val="single" w:sz="4" w:space="0" w:color="auto"/>
            </w:tcBorders>
            <w:shd w:val="clear" w:color="auto" w:fill="auto"/>
            <w:noWrap/>
            <w:vAlign w:val="center"/>
            <w:hideMark/>
          </w:tcPr>
          <w:p w14:paraId="423EAB3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-46,96</w:t>
            </w:r>
          </w:p>
        </w:tc>
        <w:tc>
          <w:tcPr>
            <w:tcW w:w="960" w:type="dxa"/>
            <w:tcBorders>
              <w:top w:val="nil"/>
              <w:left w:val="nil"/>
              <w:bottom w:val="single" w:sz="4" w:space="0" w:color="auto"/>
              <w:right w:val="single" w:sz="4" w:space="0" w:color="auto"/>
            </w:tcBorders>
            <w:shd w:val="clear" w:color="auto" w:fill="auto"/>
            <w:noWrap/>
            <w:vAlign w:val="center"/>
            <w:hideMark/>
          </w:tcPr>
          <w:p w14:paraId="793A4AA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0,24</w:t>
            </w:r>
          </w:p>
        </w:tc>
      </w:tr>
      <w:tr w:rsidR="006D0063" w:rsidRPr="006D0063" w14:paraId="40D545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A81DA6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62A3DE95" w14:textId="487C182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135.944 </w:t>
            </w:r>
          </w:p>
        </w:tc>
        <w:tc>
          <w:tcPr>
            <w:tcW w:w="1096" w:type="dxa"/>
            <w:tcBorders>
              <w:top w:val="nil"/>
              <w:left w:val="nil"/>
              <w:bottom w:val="single" w:sz="4" w:space="0" w:color="auto"/>
              <w:right w:val="single" w:sz="4" w:space="0" w:color="auto"/>
            </w:tcBorders>
            <w:shd w:val="clear" w:color="auto" w:fill="auto"/>
            <w:noWrap/>
            <w:vAlign w:val="center"/>
            <w:hideMark/>
          </w:tcPr>
          <w:p w14:paraId="439ED31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62,23</w:t>
            </w:r>
          </w:p>
        </w:tc>
        <w:tc>
          <w:tcPr>
            <w:tcW w:w="1206" w:type="dxa"/>
            <w:tcBorders>
              <w:top w:val="nil"/>
              <w:left w:val="nil"/>
              <w:bottom w:val="single" w:sz="4" w:space="0" w:color="auto"/>
              <w:right w:val="single" w:sz="4" w:space="0" w:color="auto"/>
            </w:tcBorders>
            <w:shd w:val="clear" w:color="auto" w:fill="auto"/>
            <w:noWrap/>
            <w:vAlign w:val="center"/>
            <w:hideMark/>
          </w:tcPr>
          <w:p w14:paraId="3F14245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445,44</w:t>
            </w:r>
          </w:p>
        </w:tc>
        <w:tc>
          <w:tcPr>
            <w:tcW w:w="1481" w:type="dxa"/>
            <w:tcBorders>
              <w:top w:val="nil"/>
              <w:left w:val="nil"/>
              <w:bottom w:val="single" w:sz="4" w:space="0" w:color="auto"/>
              <w:right w:val="single" w:sz="4" w:space="0" w:color="auto"/>
            </w:tcBorders>
            <w:shd w:val="clear" w:color="auto" w:fill="auto"/>
            <w:noWrap/>
            <w:vAlign w:val="center"/>
            <w:hideMark/>
          </w:tcPr>
          <w:p w14:paraId="02C21BE9" w14:textId="71B56EB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322.343 </w:t>
            </w:r>
          </w:p>
        </w:tc>
        <w:tc>
          <w:tcPr>
            <w:tcW w:w="986" w:type="dxa"/>
            <w:tcBorders>
              <w:top w:val="nil"/>
              <w:left w:val="nil"/>
              <w:bottom w:val="single" w:sz="4" w:space="0" w:color="auto"/>
              <w:right w:val="single" w:sz="4" w:space="0" w:color="auto"/>
            </w:tcBorders>
            <w:shd w:val="clear" w:color="auto" w:fill="auto"/>
            <w:noWrap/>
            <w:vAlign w:val="center"/>
            <w:hideMark/>
          </w:tcPr>
          <w:p w14:paraId="6BB55D0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-37,43</w:t>
            </w:r>
          </w:p>
        </w:tc>
        <w:tc>
          <w:tcPr>
            <w:tcW w:w="960" w:type="dxa"/>
            <w:tcBorders>
              <w:top w:val="nil"/>
              <w:left w:val="nil"/>
              <w:bottom w:val="single" w:sz="4" w:space="0" w:color="auto"/>
              <w:right w:val="single" w:sz="4" w:space="0" w:color="auto"/>
            </w:tcBorders>
            <w:shd w:val="clear" w:color="auto" w:fill="auto"/>
            <w:noWrap/>
            <w:vAlign w:val="center"/>
            <w:hideMark/>
          </w:tcPr>
          <w:p w14:paraId="27BE0BB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0,24</w:t>
            </w:r>
          </w:p>
        </w:tc>
      </w:tr>
      <w:tr w:rsidR="006D0063" w:rsidRPr="006D0063" w14:paraId="1E885B7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E0B1E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Pháp</w:t>
            </w:r>
          </w:p>
        </w:tc>
        <w:tc>
          <w:tcPr>
            <w:tcW w:w="1440" w:type="dxa"/>
            <w:tcBorders>
              <w:top w:val="nil"/>
              <w:left w:val="nil"/>
              <w:bottom w:val="single" w:sz="4" w:space="0" w:color="auto"/>
              <w:right w:val="single" w:sz="4" w:space="0" w:color="auto"/>
            </w:tcBorders>
            <w:shd w:val="clear" w:color="auto" w:fill="auto"/>
            <w:noWrap/>
            <w:vAlign w:val="center"/>
            <w:hideMark/>
          </w:tcPr>
          <w:p w14:paraId="5715FA1B" w14:textId="5BB66E0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203.711 </w:t>
            </w:r>
          </w:p>
        </w:tc>
        <w:tc>
          <w:tcPr>
            <w:tcW w:w="1096" w:type="dxa"/>
            <w:tcBorders>
              <w:top w:val="nil"/>
              <w:left w:val="nil"/>
              <w:bottom w:val="single" w:sz="4" w:space="0" w:color="auto"/>
              <w:right w:val="single" w:sz="4" w:space="0" w:color="auto"/>
            </w:tcBorders>
            <w:shd w:val="clear" w:color="auto" w:fill="auto"/>
            <w:noWrap/>
            <w:vAlign w:val="center"/>
            <w:hideMark/>
          </w:tcPr>
          <w:p w14:paraId="0128BC1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16.600,59</w:t>
            </w:r>
          </w:p>
        </w:tc>
        <w:tc>
          <w:tcPr>
            <w:tcW w:w="1206" w:type="dxa"/>
            <w:tcBorders>
              <w:top w:val="nil"/>
              <w:left w:val="nil"/>
              <w:bottom w:val="single" w:sz="4" w:space="0" w:color="auto"/>
              <w:right w:val="single" w:sz="4" w:space="0" w:color="auto"/>
            </w:tcBorders>
            <w:shd w:val="clear" w:color="auto" w:fill="auto"/>
            <w:noWrap/>
            <w:vAlign w:val="center"/>
            <w:hideMark/>
          </w:tcPr>
          <w:p w14:paraId="12C3C55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1.345,52</w:t>
            </w:r>
          </w:p>
        </w:tc>
        <w:tc>
          <w:tcPr>
            <w:tcW w:w="1481" w:type="dxa"/>
            <w:tcBorders>
              <w:top w:val="nil"/>
              <w:left w:val="nil"/>
              <w:bottom w:val="single" w:sz="4" w:space="0" w:color="auto"/>
              <w:right w:val="single" w:sz="4" w:space="0" w:color="auto"/>
            </w:tcBorders>
            <w:shd w:val="clear" w:color="auto" w:fill="auto"/>
            <w:noWrap/>
            <w:vAlign w:val="center"/>
            <w:hideMark/>
          </w:tcPr>
          <w:p w14:paraId="7B76B3C2" w14:textId="0FB843B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313.943 </w:t>
            </w:r>
          </w:p>
        </w:tc>
        <w:tc>
          <w:tcPr>
            <w:tcW w:w="986" w:type="dxa"/>
            <w:tcBorders>
              <w:top w:val="nil"/>
              <w:left w:val="nil"/>
              <w:bottom w:val="single" w:sz="4" w:space="0" w:color="auto"/>
              <w:right w:val="single" w:sz="4" w:space="0" w:color="auto"/>
            </w:tcBorders>
            <w:shd w:val="clear" w:color="auto" w:fill="auto"/>
            <w:noWrap/>
            <w:vAlign w:val="center"/>
            <w:hideMark/>
          </w:tcPr>
          <w:p w14:paraId="13DB094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1.083,19</w:t>
            </w:r>
          </w:p>
        </w:tc>
        <w:tc>
          <w:tcPr>
            <w:tcW w:w="960" w:type="dxa"/>
            <w:tcBorders>
              <w:top w:val="nil"/>
              <w:left w:val="nil"/>
              <w:bottom w:val="single" w:sz="4" w:space="0" w:color="auto"/>
              <w:right w:val="single" w:sz="4" w:space="0" w:color="auto"/>
            </w:tcBorders>
            <w:shd w:val="clear" w:color="auto" w:fill="auto"/>
            <w:noWrap/>
            <w:vAlign w:val="center"/>
            <w:hideMark/>
          </w:tcPr>
          <w:p w14:paraId="5500E61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0,23</w:t>
            </w:r>
          </w:p>
        </w:tc>
      </w:tr>
      <w:tr w:rsidR="006D0063" w:rsidRPr="006D0063" w14:paraId="4D23309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2902B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705B4D86" w14:textId="00A7B35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152.505 </w:t>
            </w:r>
          </w:p>
        </w:tc>
        <w:tc>
          <w:tcPr>
            <w:tcW w:w="1096" w:type="dxa"/>
            <w:tcBorders>
              <w:top w:val="nil"/>
              <w:left w:val="nil"/>
              <w:bottom w:val="single" w:sz="4" w:space="0" w:color="auto"/>
              <w:right w:val="single" w:sz="4" w:space="0" w:color="auto"/>
            </w:tcBorders>
            <w:shd w:val="clear" w:color="auto" w:fill="auto"/>
            <w:noWrap/>
            <w:vAlign w:val="center"/>
            <w:hideMark/>
          </w:tcPr>
          <w:p w14:paraId="79B9FC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349,05</w:t>
            </w:r>
          </w:p>
        </w:tc>
        <w:tc>
          <w:tcPr>
            <w:tcW w:w="1206" w:type="dxa"/>
            <w:tcBorders>
              <w:top w:val="nil"/>
              <w:left w:val="nil"/>
              <w:bottom w:val="single" w:sz="4" w:space="0" w:color="auto"/>
              <w:right w:val="single" w:sz="4" w:space="0" w:color="auto"/>
            </w:tcBorders>
            <w:shd w:val="clear" w:color="auto" w:fill="auto"/>
            <w:noWrap/>
            <w:vAlign w:val="center"/>
            <w:hideMark/>
          </w:tcPr>
          <w:p w14:paraId="6F12C71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26,45</w:t>
            </w:r>
          </w:p>
        </w:tc>
        <w:tc>
          <w:tcPr>
            <w:tcW w:w="1481" w:type="dxa"/>
            <w:tcBorders>
              <w:top w:val="nil"/>
              <w:left w:val="nil"/>
              <w:bottom w:val="single" w:sz="4" w:space="0" w:color="auto"/>
              <w:right w:val="single" w:sz="4" w:space="0" w:color="auto"/>
            </w:tcBorders>
            <w:shd w:val="clear" w:color="auto" w:fill="auto"/>
            <w:noWrap/>
            <w:vAlign w:val="center"/>
            <w:hideMark/>
          </w:tcPr>
          <w:p w14:paraId="3E6D62DA" w14:textId="3C97342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303.154 </w:t>
            </w:r>
          </w:p>
        </w:tc>
        <w:tc>
          <w:tcPr>
            <w:tcW w:w="986" w:type="dxa"/>
            <w:tcBorders>
              <w:top w:val="nil"/>
              <w:left w:val="nil"/>
              <w:bottom w:val="single" w:sz="4" w:space="0" w:color="auto"/>
              <w:right w:val="single" w:sz="4" w:space="0" w:color="auto"/>
            </w:tcBorders>
            <w:shd w:val="clear" w:color="auto" w:fill="auto"/>
            <w:noWrap/>
            <w:vAlign w:val="center"/>
            <w:hideMark/>
          </w:tcPr>
          <w:p w14:paraId="05760B6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23,22</w:t>
            </w:r>
          </w:p>
        </w:tc>
        <w:tc>
          <w:tcPr>
            <w:tcW w:w="960" w:type="dxa"/>
            <w:tcBorders>
              <w:top w:val="nil"/>
              <w:left w:val="nil"/>
              <w:bottom w:val="single" w:sz="4" w:space="0" w:color="auto"/>
              <w:right w:val="single" w:sz="4" w:space="0" w:color="auto"/>
            </w:tcBorders>
            <w:shd w:val="clear" w:color="auto" w:fill="auto"/>
            <w:noWrap/>
            <w:vAlign w:val="center"/>
            <w:hideMark/>
          </w:tcPr>
          <w:p w14:paraId="1CA04FD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0,22</w:t>
            </w:r>
          </w:p>
        </w:tc>
      </w:tr>
      <w:tr w:rsidR="006D0063" w:rsidRPr="006D0063" w14:paraId="7E15416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A0BC9A6"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Trục truyền động</w:t>
            </w:r>
          </w:p>
        </w:tc>
        <w:tc>
          <w:tcPr>
            <w:tcW w:w="1440" w:type="dxa"/>
            <w:tcBorders>
              <w:top w:val="nil"/>
              <w:left w:val="nil"/>
              <w:bottom w:val="single" w:sz="4" w:space="0" w:color="auto"/>
              <w:right w:val="single" w:sz="4" w:space="0" w:color="auto"/>
            </w:tcBorders>
            <w:shd w:val="clear" w:color="auto" w:fill="auto"/>
            <w:noWrap/>
            <w:vAlign w:val="center"/>
            <w:hideMark/>
          </w:tcPr>
          <w:p w14:paraId="1143D95F" w14:textId="312E1C94"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44.824.182 </w:t>
            </w:r>
          </w:p>
        </w:tc>
        <w:tc>
          <w:tcPr>
            <w:tcW w:w="1096" w:type="dxa"/>
            <w:tcBorders>
              <w:top w:val="nil"/>
              <w:left w:val="nil"/>
              <w:bottom w:val="single" w:sz="4" w:space="0" w:color="auto"/>
              <w:right w:val="single" w:sz="4" w:space="0" w:color="auto"/>
            </w:tcBorders>
            <w:shd w:val="clear" w:color="auto" w:fill="auto"/>
            <w:noWrap/>
            <w:vAlign w:val="center"/>
            <w:hideMark/>
          </w:tcPr>
          <w:p w14:paraId="72F6D2D9"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44,46</w:t>
            </w:r>
          </w:p>
        </w:tc>
        <w:tc>
          <w:tcPr>
            <w:tcW w:w="1206" w:type="dxa"/>
            <w:tcBorders>
              <w:top w:val="nil"/>
              <w:left w:val="nil"/>
              <w:bottom w:val="single" w:sz="4" w:space="0" w:color="auto"/>
              <w:right w:val="single" w:sz="4" w:space="0" w:color="auto"/>
            </w:tcBorders>
            <w:shd w:val="clear" w:color="auto" w:fill="auto"/>
            <w:noWrap/>
            <w:vAlign w:val="center"/>
            <w:hideMark/>
          </w:tcPr>
          <w:p w14:paraId="0203B7A9" w14:textId="3A854523"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3A9865D" w14:textId="510B192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118.842.564 </w:t>
            </w:r>
          </w:p>
        </w:tc>
        <w:tc>
          <w:tcPr>
            <w:tcW w:w="986" w:type="dxa"/>
            <w:tcBorders>
              <w:top w:val="nil"/>
              <w:left w:val="nil"/>
              <w:bottom w:val="single" w:sz="4" w:space="0" w:color="auto"/>
              <w:right w:val="single" w:sz="4" w:space="0" w:color="auto"/>
            </w:tcBorders>
            <w:shd w:val="clear" w:color="auto" w:fill="auto"/>
            <w:noWrap/>
            <w:vAlign w:val="center"/>
            <w:hideMark/>
          </w:tcPr>
          <w:p w14:paraId="799491EC" w14:textId="737F8B3E"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3AF1068"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4F127A9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07B855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6DB6D116" w14:textId="3255126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18.533.205 </w:t>
            </w:r>
          </w:p>
        </w:tc>
        <w:tc>
          <w:tcPr>
            <w:tcW w:w="1096" w:type="dxa"/>
            <w:tcBorders>
              <w:top w:val="nil"/>
              <w:left w:val="nil"/>
              <w:bottom w:val="single" w:sz="4" w:space="0" w:color="auto"/>
              <w:right w:val="single" w:sz="4" w:space="0" w:color="auto"/>
            </w:tcBorders>
            <w:shd w:val="clear" w:color="auto" w:fill="auto"/>
            <w:noWrap/>
            <w:vAlign w:val="center"/>
            <w:hideMark/>
          </w:tcPr>
          <w:p w14:paraId="1980369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13,78</w:t>
            </w:r>
          </w:p>
        </w:tc>
        <w:tc>
          <w:tcPr>
            <w:tcW w:w="1206" w:type="dxa"/>
            <w:tcBorders>
              <w:top w:val="nil"/>
              <w:left w:val="nil"/>
              <w:bottom w:val="single" w:sz="4" w:space="0" w:color="auto"/>
              <w:right w:val="single" w:sz="4" w:space="0" w:color="auto"/>
            </w:tcBorders>
            <w:shd w:val="clear" w:color="auto" w:fill="auto"/>
            <w:noWrap/>
            <w:vAlign w:val="center"/>
            <w:hideMark/>
          </w:tcPr>
          <w:p w14:paraId="66BA695C" w14:textId="5023092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868E4F6" w14:textId="31D0E0A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60.741.535 </w:t>
            </w:r>
          </w:p>
        </w:tc>
        <w:tc>
          <w:tcPr>
            <w:tcW w:w="986" w:type="dxa"/>
            <w:tcBorders>
              <w:top w:val="nil"/>
              <w:left w:val="nil"/>
              <w:bottom w:val="single" w:sz="4" w:space="0" w:color="auto"/>
              <w:right w:val="single" w:sz="4" w:space="0" w:color="auto"/>
            </w:tcBorders>
            <w:shd w:val="clear" w:color="auto" w:fill="auto"/>
            <w:noWrap/>
            <w:vAlign w:val="center"/>
            <w:hideMark/>
          </w:tcPr>
          <w:p w14:paraId="0B24727C" w14:textId="6078009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048AC9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51,11</w:t>
            </w:r>
          </w:p>
        </w:tc>
      </w:tr>
      <w:tr w:rsidR="006D0063" w:rsidRPr="006D0063" w14:paraId="210AF68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F4F8B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5AF6A833" w14:textId="0078B8C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8.573.880 </w:t>
            </w:r>
          </w:p>
        </w:tc>
        <w:tc>
          <w:tcPr>
            <w:tcW w:w="1096" w:type="dxa"/>
            <w:tcBorders>
              <w:top w:val="nil"/>
              <w:left w:val="nil"/>
              <w:bottom w:val="single" w:sz="4" w:space="0" w:color="auto"/>
              <w:right w:val="single" w:sz="4" w:space="0" w:color="auto"/>
            </w:tcBorders>
            <w:shd w:val="clear" w:color="auto" w:fill="auto"/>
            <w:noWrap/>
            <w:vAlign w:val="center"/>
            <w:hideMark/>
          </w:tcPr>
          <w:p w14:paraId="439F81F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89,74</w:t>
            </w:r>
          </w:p>
        </w:tc>
        <w:tc>
          <w:tcPr>
            <w:tcW w:w="1206" w:type="dxa"/>
            <w:tcBorders>
              <w:top w:val="nil"/>
              <w:left w:val="nil"/>
              <w:bottom w:val="single" w:sz="4" w:space="0" w:color="auto"/>
              <w:right w:val="single" w:sz="4" w:space="0" w:color="auto"/>
            </w:tcBorders>
            <w:shd w:val="clear" w:color="auto" w:fill="auto"/>
            <w:noWrap/>
            <w:vAlign w:val="center"/>
            <w:hideMark/>
          </w:tcPr>
          <w:p w14:paraId="5948FD73" w14:textId="075503F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300B21" w14:textId="35467D2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17.451.835 </w:t>
            </w:r>
          </w:p>
        </w:tc>
        <w:tc>
          <w:tcPr>
            <w:tcW w:w="986" w:type="dxa"/>
            <w:tcBorders>
              <w:top w:val="nil"/>
              <w:left w:val="nil"/>
              <w:bottom w:val="single" w:sz="4" w:space="0" w:color="auto"/>
              <w:right w:val="single" w:sz="4" w:space="0" w:color="auto"/>
            </w:tcBorders>
            <w:shd w:val="clear" w:color="auto" w:fill="auto"/>
            <w:noWrap/>
            <w:vAlign w:val="center"/>
            <w:hideMark/>
          </w:tcPr>
          <w:p w14:paraId="2E27CF79" w14:textId="13E79BC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84F30A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14,68</w:t>
            </w:r>
          </w:p>
        </w:tc>
      </w:tr>
      <w:tr w:rsidR="006D0063" w:rsidRPr="006D0063" w14:paraId="08CF260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CA13E5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0E05AA8" w14:textId="66CA785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3.247.028 </w:t>
            </w:r>
          </w:p>
        </w:tc>
        <w:tc>
          <w:tcPr>
            <w:tcW w:w="1096" w:type="dxa"/>
            <w:tcBorders>
              <w:top w:val="nil"/>
              <w:left w:val="nil"/>
              <w:bottom w:val="single" w:sz="4" w:space="0" w:color="auto"/>
              <w:right w:val="single" w:sz="4" w:space="0" w:color="auto"/>
            </w:tcBorders>
            <w:shd w:val="clear" w:color="auto" w:fill="auto"/>
            <w:noWrap/>
            <w:vAlign w:val="center"/>
            <w:hideMark/>
          </w:tcPr>
          <w:p w14:paraId="0A029F7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18,11</w:t>
            </w:r>
          </w:p>
        </w:tc>
        <w:tc>
          <w:tcPr>
            <w:tcW w:w="1206" w:type="dxa"/>
            <w:tcBorders>
              <w:top w:val="nil"/>
              <w:left w:val="nil"/>
              <w:bottom w:val="single" w:sz="4" w:space="0" w:color="auto"/>
              <w:right w:val="single" w:sz="4" w:space="0" w:color="auto"/>
            </w:tcBorders>
            <w:shd w:val="clear" w:color="auto" w:fill="auto"/>
            <w:noWrap/>
            <w:vAlign w:val="center"/>
            <w:hideMark/>
          </w:tcPr>
          <w:p w14:paraId="21ACA087" w14:textId="38E59D7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971E07" w14:textId="6C3CBE0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9.067.918 </w:t>
            </w:r>
          </w:p>
        </w:tc>
        <w:tc>
          <w:tcPr>
            <w:tcW w:w="986" w:type="dxa"/>
            <w:tcBorders>
              <w:top w:val="nil"/>
              <w:left w:val="nil"/>
              <w:bottom w:val="single" w:sz="4" w:space="0" w:color="auto"/>
              <w:right w:val="single" w:sz="4" w:space="0" w:color="auto"/>
            </w:tcBorders>
            <w:shd w:val="clear" w:color="auto" w:fill="auto"/>
            <w:noWrap/>
            <w:vAlign w:val="center"/>
            <w:hideMark/>
          </w:tcPr>
          <w:p w14:paraId="1E67DB38" w14:textId="2C704AC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51C3B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7,63</w:t>
            </w:r>
          </w:p>
        </w:tc>
      </w:tr>
      <w:tr w:rsidR="006D0063" w:rsidRPr="006D0063" w14:paraId="39F9C8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F33B8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47407BF8" w14:textId="2C7D87A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3.881.548 </w:t>
            </w:r>
          </w:p>
        </w:tc>
        <w:tc>
          <w:tcPr>
            <w:tcW w:w="1096" w:type="dxa"/>
            <w:tcBorders>
              <w:top w:val="nil"/>
              <w:left w:val="nil"/>
              <w:bottom w:val="single" w:sz="4" w:space="0" w:color="auto"/>
              <w:right w:val="single" w:sz="4" w:space="0" w:color="auto"/>
            </w:tcBorders>
            <w:shd w:val="clear" w:color="auto" w:fill="auto"/>
            <w:noWrap/>
            <w:vAlign w:val="center"/>
            <w:hideMark/>
          </w:tcPr>
          <w:p w14:paraId="0FE0BA9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102,54</w:t>
            </w:r>
          </w:p>
        </w:tc>
        <w:tc>
          <w:tcPr>
            <w:tcW w:w="1206" w:type="dxa"/>
            <w:tcBorders>
              <w:top w:val="nil"/>
              <w:left w:val="nil"/>
              <w:bottom w:val="single" w:sz="4" w:space="0" w:color="auto"/>
              <w:right w:val="single" w:sz="4" w:space="0" w:color="auto"/>
            </w:tcBorders>
            <w:shd w:val="clear" w:color="auto" w:fill="auto"/>
            <w:noWrap/>
            <w:vAlign w:val="center"/>
            <w:hideMark/>
          </w:tcPr>
          <w:p w14:paraId="3B627F4E" w14:textId="2C14DC9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CBAAE60" w14:textId="2612B29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8.251.145 </w:t>
            </w:r>
          </w:p>
        </w:tc>
        <w:tc>
          <w:tcPr>
            <w:tcW w:w="986" w:type="dxa"/>
            <w:tcBorders>
              <w:top w:val="nil"/>
              <w:left w:val="nil"/>
              <w:bottom w:val="single" w:sz="4" w:space="0" w:color="auto"/>
              <w:right w:val="single" w:sz="4" w:space="0" w:color="auto"/>
            </w:tcBorders>
            <w:shd w:val="clear" w:color="auto" w:fill="auto"/>
            <w:noWrap/>
            <w:vAlign w:val="center"/>
            <w:hideMark/>
          </w:tcPr>
          <w:p w14:paraId="30C066F4" w14:textId="49062B7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03A5C7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6,94</w:t>
            </w:r>
          </w:p>
        </w:tc>
      </w:tr>
      <w:tr w:rsidR="006D0063" w:rsidRPr="006D0063" w14:paraId="6BA076E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96415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555822B" w14:textId="5F8FD8D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1.871.337 </w:t>
            </w:r>
          </w:p>
        </w:tc>
        <w:tc>
          <w:tcPr>
            <w:tcW w:w="1096" w:type="dxa"/>
            <w:tcBorders>
              <w:top w:val="nil"/>
              <w:left w:val="nil"/>
              <w:bottom w:val="single" w:sz="4" w:space="0" w:color="auto"/>
              <w:right w:val="single" w:sz="4" w:space="0" w:color="auto"/>
            </w:tcBorders>
            <w:shd w:val="clear" w:color="auto" w:fill="auto"/>
            <w:noWrap/>
            <w:vAlign w:val="center"/>
            <w:hideMark/>
          </w:tcPr>
          <w:p w14:paraId="5C6F841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15,38</w:t>
            </w:r>
          </w:p>
        </w:tc>
        <w:tc>
          <w:tcPr>
            <w:tcW w:w="1206" w:type="dxa"/>
            <w:tcBorders>
              <w:top w:val="nil"/>
              <w:left w:val="nil"/>
              <w:bottom w:val="single" w:sz="4" w:space="0" w:color="auto"/>
              <w:right w:val="single" w:sz="4" w:space="0" w:color="auto"/>
            </w:tcBorders>
            <w:shd w:val="clear" w:color="auto" w:fill="auto"/>
            <w:noWrap/>
            <w:vAlign w:val="center"/>
            <w:hideMark/>
          </w:tcPr>
          <w:p w14:paraId="3D2C13DE" w14:textId="5633CAE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03027D" w14:textId="365AFBA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4.505.839 </w:t>
            </w:r>
          </w:p>
        </w:tc>
        <w:tc>
          <w:tcPr>
            <w:tcW w:w="986" w:type="dxa"/>
            <w:tcBorders>
              <w:top w:val="nil"/>
              <w:left w:val="nil"/>
              <w:bottom w:val="single" w:sz="4" w:space="0" w:color="auto"/>
              <w:right w:val="single" w:sz="4" w:space="0" w:color="auto"/>
            </w:tcBorders>
            <w:shd w:val="clear" w:color="auto" w:fill="auto"/>
            <w:noWrap/>
            <w:vAlign w:val="center"/>
            <w:hideMark/>
          </w:tcPr>
          <w:p w14:paraId="11836342" w14:textId="58488B7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83996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3,79</w:t>
            </w:r>
          </w:p>
        </w:tc>
      </w:tr>
      <w:tr w:rsidR="006D0063" w:rsidRPr="006D0063" w14:paraId="5B5E00D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5FF6DF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332B618C" w14:textId="45A17EF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1.282.798 </w:t>
            </w:r>
          </w:p>
        </w:tc>
        <w:tc>
          <w:tcPr>
            <w:tcW w:w="1096" w:type="dxa"/>
            <w:tcBorders>
              <w:top w:val="nil"/>
              <w:left w:val="nil"/>
              <w:bottom w:val="single" w:sz="4" w:space="0" w:color="auto"/>
              <w:right w:val="single" w:sz="4" w:space="0" w:color="auto"/>
            </w:tcBorders>
            <w:shd w:val="clear" w:color="auto" w:fill="auto"/>
            <w:noWrap/>
            <w:vAlign w:val="center"/>
            <w:hideMark/>
          </w:tcPr>
          <w:p w14:paraId="2249FB2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31,24</w:t>
            </w:r>
          </w:p>
        </w:tc>
        <w:tc>
          <w:tcPr>
            <w:tcW w:w="1206" w:type="dxa"/>
            <w:tcBorders>
              <w:top w:val="nil"/>
              <w:left w:val="nil"/>
              <w:bottom w:val="single" w:sz="4" w:space="0" w:color="auto"/>
              <w:right w:val="single" w:sz="4" w:space="0" w:color="auto"/>
            </w:tcBorders>
            <w:shd w:val="clear" w:color="auto" w:fill="auto"/>
            <w:noWrap/>
            <w:vAlign w:val="center"/>
            <w:hideMark/>
          </w:tcPr>
          <w:p w14:paraId="0B3498A1" w14:textId="4484F6B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D01853" w14:textId="5B757F4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3.922.639 </w:t>
            </w:r>
          </w:p>
        </w:tc>
        <w:tc>
          <w:tcPr>
            <w:tcW w:w="986" w:type="dxa"/>
            <w:tcBorders>
              <w:top w:val="nil"/>
              <w:left w:val="nil"/>
              <w:bottom w:val="single" w:sz="4" w:space="0" w:color="auto"/>
              <w:right w:val="single" w:sz="4" w:space="0" w:color="auto"/>
            </w:tcBorders>
            <w:shd w:val="clear" w:color="auto" w:fill="auto"/>
            <w:noWrap/>
            <w:vAlign w:val="center"/>
            <w:hideMark/>
          </w:tcPr>
          <w:p w14:paraId="79421F0F" w14:textId="77C1FA2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8AE8CD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3,30</w:t>
            </w:r>
          </w:p>
        </w:tc>
      </w:tr>
      <w:tr w:rsidR="006D0063" w:rsidRPr="006D0063" w14:paraId="60CBE57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528E1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3A212633" w14:textId="04AF625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2.123.478 </w:t>
            </w:r>
          </w:p>
        </w:tc>
        <w:tc>
          <w:tcPr>
            <w:tcW w:w="1096" w:type="dxa"/>
            <w:tcBorders>
              <w:top w:val="nil"/>
              <w:left w:val="nil"/>
              <w:bottom w:val="single" w:sz="4" w:space="0" w:color="auto"/>
              <w:right w:val="single" w:sz="4" w:space="0" w:color="auto"/>
            </w:tcBorders>
            <w:shd w:val="clear" w:color="auto" w:fill="auto"/>
            <w:noWrap/>
            <w:vAlign w:val="center"/>
            <w:hideMark/>
          </w:tcPr>
          <w:p w14:paraId="24C34E5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840,00</w:t>
            </w:r>
          </w:p>
        </w:tc>
        <w:tc>
          <w:tcPr>
            <w:tcW w:w="1206" w:type="dxa"/>
            <w:tcBorders>
              <w:top w:val="nil"/>
              <w:left w:val="nil"/>
              <w:bottom w:val="single" w:sz="4" w:space="0" w:color="auto"/>
              <w:right w:val="single" w:sz="4" w:space="0" w:color="auto"/>
            </w:tcBorders>
            <w:shd w:val="clear" w:color="auto" w:fill="auto"/>
            <w:noWrap/>
            <w:vAlign w:val="center"/>
            <w:hideMark/>
          </w:tcPr>
          <w:p w14:paraId="73A04074" w14:textId="20D494D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5D5A9D5" w14:textId="575C8B0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3.315.399 </w:t>
            </w:r>
          </w:p>
        </w:tc>
        <w:tc>
          <w:tcPr>
            <w:tcW w:w="986" w:type="dxa"/>
            <w:tcBorders>
              <w:top w:val="nil"/>
              <w:left w:val="nil"/>
              <w:bottom w:val="single" w:sz="4" w:space="0" w:color="auto"/>
              <w:right w:val="single" w:sz="4" w:space="0" w:color="auto"/>
            </w:tcBorders>
            <w:shd w:val="clear" w:color="auto" w:fill="auto"/>
            <w:noWrap/>
            <w:vAlign w:val="center"/>
            <w:hideMark/>
          </w:tcPr>
          <w:p w14:paraId="50E14EC8" w14:textId="2CBB644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9838E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2,79</w:t>
            </w:r>
          </w:p>
        </w:tc>
      </w:tr>
      <w:tr w:rsidR="006D0063" w:rsidRPr="006D0063" w14:paraId="62421B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2FB1B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05C1BA5C" w14:textId="370A489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748.414 </w:t>
            </w:r>
          </w:p>
        </w:tc>
        <w:tc>
          <w:tcPr>
            <w:tcW w:w="1096" w:type="dxa"/>
            <w:tcBorders>
              <w:top w:val="nil"/>
              <w:left w:val="nil"/>
              <w:bottom w:val="single" w:sz="4" w:space="0" w:color="auto"/>
              <w:right w:val="single" w:sz="4" w:space="0" w:color="auto"/>
            </w:tcBorders>
            <w:shd w:val="clear" w:color="auto" w:fill="auto"/>
            <w:noWrap/>
            <w:vAlign w:val="center"/>
            <w:hideMark/>
          </w:tcPr>
          <w:p w14:paraId="74171F1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-5,74</w:t>
            </w:r>
          </w:p>
        </w:tc>
        <w:tc>
          <w:tcPr>
            <w:tcW w:w="1206" w:type="dxa"/>
            <w:tcBorders>
              <w:top w:val="nil"/>
              <w:left w:val="nil"/>
              <w:bottom w:val="single" w:sz="4" w:space="0" w:color="auto"/>
              <w:right w:val="single" w:sz="4" w:space="0" w:color="auto"/>
            </w:tcBorders>
            <w:shd w:val="clear" w:color="auto" w:fill="auto"/>
            <w:noWrap/>
            <w:vAlign w:val="center"/>
            <w:hideMark/>
          </w:tcPr>
          <w:p w14:paraId="3610434B" w14:textId="6DFB19D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8F265D8" w14:textId="144F089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2.175.942 </w:t>
            </w:r>
          </w:p>
        </w:tc>
        <w:tc>
          <w:tcPr>
            <w:tcW w:w="986" w:type="dxa"/>
            <w:tcBorders>
              <w:top w:val="nil"/>
              <w:left w:val="nil"/>
              <w:bottom w:val="single" w:sz="4" w:space="0" w:color="auto"/>
              <w:right w:val="single" w:sz="4" w:space="0" w:color="auto"/>
            </w:tcBorders>
            <w:shd w:val="clear" w:color="auto" w:fill="auto"/>
            <w:noWrap/>
            <w:vAlign w:val="center"/>
            <w:hideMark/>
          </w:tcPr>
          <w:p w14:paraId="7639E1E3" w14:textId="706C14B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9BBA2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1,83</w:t>
            </w:r>
          </w:p>
        </w:tc>
      </w:tr>
      <w:tr w:rsidR="006D0063" w:rsidRPr="006D0063" w14:paraId="458FC3A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D315DF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9EDB18F" w14:textId="208F0B9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773.179 </w:t>
            </w:r>
          </w:p>
        </w:tc>
        <w:tc>
          <w:tcPr>
            <w:tcW w:w="1096" w:type="dxa"/>
            <w:tcBorders>
              <w:top w:val="nil"/>
              <w:left w:val="nil"/>
              <w:bottom w:val="single" w:sz="4" w:space="0" w:color="auto"/>
              <w:right w:val="single" w:sz="4" w:space="0" w:color="auto"/>
            </w:tcBorders>
            <w:shd w:val="clear" w:color="auto" w:fill="auto"/>
            <w:noWrap/>
            <w:vAlign w:val="center"/>
            <w:hideMark/>
          </w:tcPr>
          <w:p w14:paraId="7EC1679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247,33</w:t>
            </w:r>
          </w:p>
        </w:tc>
        <w:tc>
          <w:tcPr>
            <w:tcW w:w="1206" w:type="dxa"/>
            <w:tcBorders>
              <w:top w:val="nil"/>
              <w:left w:val="nil"/>
              <w:bottom w:val="single" w:sz="4" w:space="0" w:color="auto"/>
              <w:right w:val="single" w:sz="4" w:space="0" w:color="auto"/>
            </w:tcBorders>
            <w:shd w:val="clear" w:color="auto" w:fill="auto"/>
            <w:noWrap/>
            <w:vAlign w:val="center"/>
            <w:hideMark/>
          </w:tcPr>
          <w:p w14:paraId="5CB08909" w14:textId="11734DB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86157A" w14:textId="2ABB7D3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2.009.217 </w:t>
            </w:r>
          </w:p>
        </w:tc>
        <w:tc>
          <w:tcPr>
            <w:tcW w:w="986" w:type="dxa"/>
            <w:tcBorders>
              <w:top w:val="nil"/>
              <w:left w:val="nil"/>
              <w:bottom w:val="single" w:sz="4" w:space="0" w:color="auto"/>
              <w:right w:val="single" w:sz="4" w:space="0" w:color="auto"/>
            </w:tcBorders>
            <w:shd w:val="clear" w:color="auto" w:fill="auto"/>
            <w:noWrap/>
            <w:vAlign w:val="center"/>
            <w:hideMark/>
          </w:tcPr>
          <w:p w14:paraId="61F2E925" w14:textId="393441D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EE72C0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1,69</w:t>
            </w:r>
          </w:p>
        </w:tc>
      </w:tr>
      <w:tr w:rsidR="006D0063" w:rsidRPr="006D0063" w14:paraId="4A7E87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750EA3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3635AA41" w14:textId="75BE672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921.343 </w:t>
            </w:r>
          </w:p>
        </w:tc>
        <w:tc>
          <w:tcPr>
            <w:tcW w:w="1096" w:type="dxa"/>
            <w:tcBorders>
              <w:top w:val="nil"/>
              <w:left w:val="nil"/>
              <w:bottom w:val="single" w:sz="4" w:space="0" w:color="auto"/>
              <w:right w:val="single" w:sz="4" w:space="0" w:color="auto"/>
            </w:tcBorders>
            <w:shd w:val="clear" w:color="auto" w:fill="auto"/>
            <w:noWrap/>
            <w:vAlign w:val="center"/>
            <w:hideMark/>
          </w:tcPr>
          <w:p w14:paraId="43D13F8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256,02</w:t>
            </w:r>
          </w:p>
        </w:tc>
        <w:tc>
          <w:tcPr>
            <w:tcW w:w="1206" w:type="dxa"/>
            <w:tcBorders>
              <w:top w:val="nil"/>
              <w:left w:val="nil"/>
              <w:bottom w:val="single" w:sz="4" w:space="0" w:color="auto"/>
              <w:right w:val="single" w:sz="4" w:space="0" w:color="auto"/>
            </w:tcBorders>
            <w:shd w:val="clear" w:color="auto" w:fill="auto"/>
            <w:noWrap/>
            <w:vAlign w:val="center"/>
            <w:hideMark/>
          </w:tcPr>
          <w:p w14:paraId="4D7EF58F" w14:textId="0FD962E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A9F4EC9" w14:textId="0B21EC9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1.436.875 </w:t>
            </w:r>
          </w:p>
        </w:tc>
        <w:tc>
          <w:tcPr>
            <w:tcW w:w="986" w:type="dxa"/>
            <w:tcBorders>
              <w:top w:val="nil"/>
              <w:left w:val="nil"/>
              <w:bottom w:val="single" w:sz="4" w:space="0" w:color="auto"/>
              <w:right w:val="single" w:sz="4" w:space="0" w:color="auto"/>
            </w:tcBorders>
            <w:shd w:val="clear" w:color="auto" w:fill="auto"/>
            <w:noWrap/>
            <w:vAlign w:val="center"/>
            <w:hideMark/>
          </w:tcPr>
          <w:p w14:paraId="6C9E34B5" w14:textId="3C75005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58ECB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1,21</w:t>
            </w:r>
          </w:p>
        </w:tc>
      </w:tr>
      <w:tr w:rsidR="006D0063" w:rsidRPr="006D0063" w14:paraId="2315B28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2E2F0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4DCE026B" w14:textId="2488901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395.587 </w:t>
            </w:r>
          </w:p>
        </w:tc>
        <w:tc>
          <w:tcPr>
            <w:tcW w:w="1096" w:type="dxa"/>
            <w:tcBorders>
              <w:top w:val="nil"/>
              <w:left w:val="nil"/>
              <w:bottom w:val="single" w:sz="4" w:space="0" w:color="auto"/>
              <w:right w:val="single" w:sz="4" w:space="0" w:color="auto"/>
            </w:tcBorders>
            <w:shd w:val="clear" w:color="auto" w:fill="auto"/>
            <w:noWrap/>
            <w:vAlign w:val="center"/>
            <w:hideMark/>
          </w:tcPr>
          <w:p w14:paraId="733FA09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1,71</w:t>
            </w:r>
          </w:p>
        </w:tc>
        <w:tc>
          <w:tcPr>
            <w:tcW w:w="1206" w:type="dxa"/>
            <w:tcBorders>
              <w:top w:val="nil"/>
              <w:left w:val="nil"/>
              <w:bottom w:val="single" w:sz="4" w:space="0" w:color="auto"/>
              <w:right w:val="single" w:sz="4" w:space="0" w:color="auto"/>
            </w:tcBorders>
            <w:shd w:val="clear" w:color="auto" w:fill="auto"/>
            <w:noWrap/>
            <w:vAlign w:val="center"/>
            <w:hideMark/>
          </w:tcPr>
          <w:p w14:paraId="6B013D10" w14:textId="34D51D2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9907817" w14:textId="078B6EA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1.192.942 </w:t>
            </w:r>
          </w:p>
        </w:tc>
        <w:tc>
          <w:tcPr>
            <w:tcW w:w="986" w:type="dxa"/>
            <w:tcBorders>
              <w:top w:val="nil"/>
              <w:left w:val="nil"/>
              <w:bottom w:val="single" w:sz="4" w:space="0" w:color="auto"/>
              <w:right w:val="single" w:sz="4" w:space="0" w:color="auto"/>
            </w:tcBorders>
            <w:shd w:val="clear" w:color="auto" w:fill="auto"/>
            <w:noWrap/>
            <w:vAlign w:val="center"/>
            <w:hideMark/>
          </w:tcPr>
          <w:p w14:paraId="265BC5C7" w14:textId="0D9E2B5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BF18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w:t>
            </w:r>
          </w:p>
        </w:tc>
      </w:tr>
      <w:tr w:rsidR="006D0063" w:rsidRPr="006D0063" w14:paraId="623310B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6E8E4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lastRenderedPageBreak/>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365429B5" w14:textId="260CE0D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782.931 </w:t>
            </w:r>
          </w:p>
        </w:tc>
        <w:tc>
          <w:tcPr>
            <w:tcW w:w="1096" w:type="dxa"/>
            <w:tcBorders>
              <w:top w:val="nil"/>
              <w:left w:val="nil"/>
              <w:bottom w:val="single" w:sz="4" w:space="0" w:color="auto"/>
              <w:right w:val="single" w:sz="4" w:space="0" w:color="auto"/>
            </w:tcBorders>
            <w:shd w:val="clear" w:color="auto" w:fill="auto"/>
            <w:noWrap/>
            <w:vAlign w:val="center"/>
            <w:hideMark/>
          </w:tcPr>
          <w:p w14:paraId="55D0D34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584,35</w:t>
            </w:r>
          </w:p>
        </w:tc>
        <w:tc>
          <w:tcPr>
            <w:tcW w:w="1206" w:type="dxa"/>
            <w:tcBorders>
              <w:top w:val="nil"/>
              <w:left w:val="nil"/>
              <w:bottom w:val="single" w:sz="4" w:space="0" w:color="auto"/>
              <w:right w:val="single" w:sz="4" w:space="0" w:color="auto"/>
            </w:tcBorders>
            <w:shd w:val="clear" w:color="auto" w:fill="auto"/>
            <w:noWrap/>
            <w:vAlign w:val="center"/>
            <w:hideMark/>
          </w:tcPr>
          <w:p w14:paraId="4746326B" w14:textId="6C422DF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B0914BA" w14:textId="0C43291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1.004.175 </w:t>
            </w:r>
          </w:p>
        </w:tc>
        <w:tc>
          <w:tcPr>
            <w:tcW w:w="986" w:type="dxa"/>
            <w:tcBorders>
              <w:top w:val="nil"/>
              <w:left w:val="nil"/>
              <w:bottom w:val="single" w:sz="4" w:space="0" w:color="auto"/>
              <w:right w:val="single" w:sz="4" w:space="0" w:color="auto"/>
            </w:tcBorders>
            <w:shd w:val="clear" w:color="auto" w:fill="auto"/>
            <w:noWrap/>
            <w:vAlign w:val="center"/>
            <w:hideMark/>
          </w:tcPr>
          <w:p w14:paraId="566D05F3" w14:textId="4030D51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8A282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0,84</w:t>
            </w:r>
          </w:p>
        </w:tc>
      </w:tr>
      <w:tr w:rsidR="006D0063" w:rsidRPr="006D0063" w14:paraId="61F360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C1557A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Pháp</w:t>
            </w:r>
          </w:p>
        </w:tc>
        <w:tc>
          <w:tcPr>
            <w:tcW w:w="1440" w:type="dxa"/>
            <w:tcBorders>
              <w:top w:val="nil"/>
              <w:left w:val="nil"/>
              <w:bottom w:val="single" w:sz="4" w:space="0" w:color="auto"/>
              <w:right w:val="single" w:sz="4" w:space="0" w:color="auto"/>
            </w:tcBorders>
            <w:shd w:val="clear" w:color="auto" w:fill="auto"/>
            <w:noWrap/>
            <w:vAlign w:val="center"/>
            <w:hideMark/>
          </w:tcPr>
          <w:p w14:paraId="39D0A8B0" w14:textId="571A055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436.896 </w:t>
            </w:r>
          </w:p>
        </w:tc>
        <w:tc>
          <w:tcPr>
            <w:tcW w:w="1096" w:type="dxa"/>
            <w:tcBorders>
              <w:top w:val="nil"/>
              <w:left w:val="nil"/>
              <w:bottom w:val="single" w:sz="4" w:space="0" w:color="auto"/>
              <w:right w:val="single" w:sz="4" w:space="0" w:color="auto"/>
            </w:tcBorders>
            <w:shd w:val="clear" w:color="auto" w:fill="auto"/>
            <w:noWrap/>
            <w:vAlign w:val="center"/>
            <w:hideMark/>
          </w:tcPr>
          <w:p w14:paraId="14E44DE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647,56</w:t>
            </w:r>
          </w:p>
        </w:tc>
        <w:tc>
          <w:tcPr>
            <w:tcW w:w="1206" w:type="dxa"/>
            <w:tcBorders>
              <w:top w:val="nil"/>
              <w:left w:val="nil"/>
              <w:bottom w:val="single" w:sz="4" w:space="0" w:color="auto"/>
              <w:right w:val="single" w:sz="4" w:space="0" w:color="auto"/>
            </w:tcBorders>
            <w:shd w:val="clear" w:color="auto" w:fill="auto"/>
            <w:noWrap/>
            <w:vAlign w:val="center"/>
            <w:hideMark/>
          </w:tcPr>
          <w:p w14:paraId="158DEC04" w14:textId="4C7B328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A41F69" w14:textId="0630769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585.808 </w:t>
            </w:r>
          </w:p>
        </w:tc>
        <w:tc>
          <w:tcPr>
            <w:tcW w:w="986" w:type="dxa"/>
            <w:tcBorders>
              <w:top w:val="nil"/>
              <w:left w:val="nil"/>
              <w:bottom w:val="single" w:sz="4" w:space="0" w:color="auto"/>
              <w:right w:val="single" w:sz="4" w:space="0" w:color="auto"/>
            </w:tcBorders>
            <w:shd w:val="clear" w:color="auto" w:fill="auto"/>
            <w:noWrap/>
            <w:vAlign w:val="center"/>
            <w:hideMark/>
          </w:tcPr>
          <w:p w14:paraId="3355BD56" w14:textId="44BFCD9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B4D5CF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0,49</w:t>
            </w:r>
          </w:p>
        </w:tc>
      </w:tr>
      <w:tr w:rsidR="006D0063" w:rsidRPr="006D0063" w14:paraId="61A8D36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CCF9E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Philippines</w:t>
            </w:r>
          </w:p>
        </w:tc>
        <w:tc>
          <w:tcPr>
            <w:tcW w:w="1440" w:type="dxa"/>
            <w:tcBorders>
              <w:top w:val="nil"/>
              <w:left w:val="nil"/>
              <w:bottom w:val="single" w:sz="4" w:space="0" w:color="auto"/>
              <w:right w:val="single" w:sz="4" w:space="0" w:color="auto"/>
            </w:tcBorders>
            <w:shd w:val="clear" w:color="auto" w:fill="auto"/>
            <w:noWrap/>
            <w:vAlign w:val="center"/>
            <w:hideMark/>
          </w:tcPr>
          <w:p w14:paraId="629B576C" w14:textId="1C4CFDF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165.511 </w:t>
            </w:r>
          </w:p>
        </w:tc>
        <w:tc>
          <w:tcPr>
            <w:tcW w:w="1096" w:type="dxa"/>
            <w:tcBorders>
              <w:top w:val="nil"/>
              <w:left w:val="nil"/>
              <w:bottom w:val="single" w:sz="4" w:space="0" w:color="auto"/>
              <w:right w:val="single" w:sz="4" w:space="0" w:color="auto"/>
            </w:tcBorders>
            <w:shd w:val="clear" w:color="auto" w:fill="auto"/>
            <w:noWrap/>
            <w:vAlign w:val="center"/>
            <w:hideMark/>
          </w:tcPr>
          <w:p w14:paraId="7C75C1E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-11,86</w:t>
            </w:r>
          </w:p>
        </w:tc>
        <w:tc>
          <w:tcPr>
            <w:tcW w:w="1206" w:type="dxa"/>
            <w:tcBorders>
              <w:top w:val="nil"/>
              <w:left w:val="nil"/>
              <w:bottom w:val="single" w:sz="4" w:space="0" w:color="auto"/>
              <w:right w:val="single" w:sz="4" w:space="0" w:color="auto"/>
            </w:tcBorders>
            <w:shd w:val="clear" w:color="auto" w:fill="auto"/>
            <w:noWrap/>
            <w:vAlign w:val="center"/>
            <w:hideMark/>
          </w:tcPr>
          <w:p w14:paraId="4C9C4B1A" w14:textId="181F144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2FA0747" w14:textId="43A0AD9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401.000 </w:t>
            </w:r>
          </w:p>
        </w:tc>
        <w:tc>
          <w:tcPr>
            <w:tcW w:w="986" w:type="dxa"/>
            <w:tcBorders>
              <w:top w:val="nil"/>
              <w:left w:val="nil"/>
              <w:bottom w:val="single" w:sz="4" w:space="0" w:color="auto"/>
              <w:right w:val="single" w:sz="4" w:space="0" w:color="auto"/>
            </w:tcBorders>
            <w:shd w:val="clear" w:color="auto" w:fill="auto"/>
            <w:noWrap/>
            <w:vAlign w:val="center"/>
            <w:hideMark/>
          </w:tcPr>
          <w:p w14:paraId="6CF5F8AB" w14:textId="2CAE161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1BC1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0,34</w:t>
            </w:r>
          </w:p>
        </w:tc>
      </w:tr>
      <w:tr w:rsidR="006D0063" w:rsidRPr="006D0063" w14:paraId="009272C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C41B7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125DC141" w14:textId="50B8524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213.694 </w:t>
            </w:r>
          </w:p>
        </w:tc>
        <w:tc>
          <w:tcPr>
            <w:tcW w:w="1096" w:type="dxa"/>
            <w:tcBorders>
              <w:top w:val="nil"/>
              <w:left w:val="nil"/>
              <w:bottom w:val="single" w:sz="4" w:space="0" w:color="auto"/>
              <w:right w:val="single" w:sz="4" w:space="0" w:color="auto"/>
            </w:tcBorders>
            <w:shd w:val="clear" w:color="auto" w:fill="auto"/>
            <w:noWrap/>
            <w:vAlign w:val="center"/>
            <w:hideMark/>
          </w:tcPr>
          <w:p w14:paraId="31CB901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93,69</w:t>
            </w:r>
          </w:p>
        </w:tc>
        <w:tc>
          <w:tcPr>
            <w:tcW w:w="1206" w:type="dxa"/>
            <w:tcBorders>
              <w:top w:val="nil"/>
              <w:left w:val="nil"/>
              <w:bottom w:val="single" w:sz="4" w:space="0" w:color="auto"/>
              <w:right w:val="single" w:sz="4" w:space="0" w:color="auto"/>
            </w:tcBorders>
            <w:shd w:val="clear" w:color="auto" w:fill="auto"/>
            <w:noWrap/>
            <w:vAlign w:val="center"/>
            <w:hideMark/>
          </w:tcPr>
          <w:p w14:paraId="69647689" w14:textId="5FDEF5B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E2442FB" w14:textId="4A3A8F8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399.564 </w:t>
            </w:r>
          </w:p>
        </w:tc>
        <w:tc>
          <w:tcPr>
            <w:tcW w:w="986" w:type="dxa"/>
            <w:tcBorders>
              <w:top w:val="nil"/>
              <w:left w:val="nil"/>
              <w:bottom w:val="single" w:sz="4" w:space="0" w:color="auto"/>
              <w:right w:val="single" w:sz="4" w:space="0" w:color="auto"/>
            </w:tcBorders>
            <w:shd w:val="clear" w:color="auto" w:fill="auto"/>
            <w:noWrap/>
            <w:vAlign w:val="center"/>
            <w:hideMark/>
          </w:tcPr>
          <w:p w14:paraId="602A6F86" w14:textId="2044587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05477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0,34</w:t>
            </w:r>
          </w:p>
        </w:tc>
      </w:tr>
      <w:tr w:rsidR="006D0063" w:rsidRPr="006D0063" w14:paraId="5982EDF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D49DCAA"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Thiết bị phụ</w:t>
            </w:r>
          </w:p>
        </w:tc>
        <w:tc>
          <w:tcPr>
            <w:tcW w:w="1440" w:type="dxa"/>
            <w:tcBorders>
              <w:top w:val="nil"/>
              <w:left w:val="nil"/>
              <w:bottom w:val="single" w:sz="4" w:space="0" w:color="auto"/>
              <w:right w:val="single" w:sz="4" w:space="0" w:color="auto"/>
            </w:tcBorders>
            <w:shd w:val="clear" w:color="auto" w:fill="auto"/>
            <w:noWrap/>
            <w:vAlign w:val="center"/>
            <w:hideMark/>
          </w:tcPr>
          <w:p w14:paraId="65A32B37" w14:textId="2F7D4AF9"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33.496.038 </w:t>
            </w:r>
          </w:p>
        </w:tc>
        <w:tc>
          <w:tcPr>
            <w:tcW w:w="1096" w:type="dxa"/>
            <w:tcBorders>
              <w:top w:val="nil"/>
              <w:left w:val="nil"/>
              <w:bottom w:val="single" w:sz="4" w:space="0" w:color="auto"/>
              <w:right w:val="single" w:sz="4" w:space="0" w:color="auto"/>
            </w:tcBorders>
            <w:shd w:val="clear" w:color="auto" w:fill="auto"/>
            <w:noWrap/>
            <w:vAlign w:val="center"/>
            <w:hideMark/>
          </w:tcPr>
          <w:p w14:paraId="3FBDD0EF"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12,07</w:t>
            </w:r>
          </w:p>
        </w:tc>
        <w:tc>
          <w:tcPr>
            <w:tcW w:w="1206" w:type="dxa"/>
            <w:tcBorders>
              <w:top w:val="nil"/>
              <w:left w:val="nil"/>
              <w:bottom w:val="single" w:sz="4" w:space="0" w:color="auto"/>
              <w:right w:val="single" w:sz="4" w:space="0" w:color="auto"/>
            </w:tcBorders>
            <w:shd w:val="clear" w:color="auto" w:fill="auto"/>
            <w:noWrap/>
            <w:vAlign w:val="center"/>
            <w:hideMark/>
          </w:tcPr>
          <w:p w14:paraId="70052AED" w14:textId="2047861A"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14CB897" w14:textId="74B1F331"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94.756.668 </w:t>
            </w:r>
          </w:p>
        </w:tc>
        <w:tc>
          <w:tcPr>
            <w:tcW w:w="986" w:type="dxa"/>
            <w:tcBorders>
              <w:top w:val="nil"/>
              <w:left w:val="nil"/>
              <w:bottom w:val="single" w:sz="4" w:space="0" w:color="auto"/>
              <w:right w:val="single" w:sz="4" w:space="0" w:color="auto"/>
            </w:tcBorders>
            <w:shd w:val="clear" w:color="auto" w:fill="auto"/>
            <w:noWrap/>
            <w:vAlign w:val="center"/>
            <w:hideMark/>
          </w:tcPr>
          <w:p w14:paraId="47524150" w14:textId="0AFF6DD1"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A06657"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131062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F13A0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74C4269" w14:textId="4343BF4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15.804.795 </w:t>
            </w:r>
          </w:p>
        </w:tc>
        <w:tc>
          <w:tcPr>
            <w:tcW w:w="1096" w:type="dxa"/>
            <w:tcBorders>
              <w:top w:val="nil"/>
              <w:left w:val="nil"/>
              <w:bottom w:val="single" w:sz="4" w:space="0" w:color="auto"/>
              <w:right w:val="single" w:sz="4" w:space="0" w:color="auto"/>
            </w:tcBorders>
            <w:shd w:val="clear" w:color="auto" w:fill="auto"/>
            <w:noWrap/>
            <w:vAlign w:val="center"/>
            <w:hideMark/>
          </w:tcPr>
          <w:p w14:paraId="239C998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-19,94</w:t>
            </w:r>
          </w:p>
        </w:tc>
        <w:tc>
          <w:tcPr>
            <w:tcW w:w="1206" w:type="dxa"/>
            <w:tcBorders>
              <w:top w:val="nil"/>
              <w:left w:val="nil"/>
              <w:bottom w:val="single" w:sz="4" w:space="0" w:color="auto"/>
              <w:right w:val="single" w:sz="4" w:space="0" w:color="auto"/>
            </w:tcBorders>
            <w:shd w:val="clear" w:color="auto" w:fill="auto"/>
            <w:noWrap/>
            <w:vAlign w:val="center"/>
            <w:hideMark/>
          </w:tcPr>
          <w:p w14:paraId="49B997CB" w14:textId="0E7E48D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0012DD8" w14:textId="69CB9C9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53.052.887 </w:t>
            </w:r>
          </w:p>
        </w:tc>
        <w:tc>
          <w:tcPr>
            <w:tcW w:w="986" w:type="dxa"/>
            <w:tcBorders>
              <w:top w:val="nil"/>
              <w:left w:val="nil"/>
              <w:bottom w:val="single" w:sz="4" w:space="0" w:color="auto"/>
              <w:right w:val="single" w:sz="4" w:space="0" w:color="auto"/>
            </w:tcBorders>
            <w:shd w:val="clear" w:color="auto" w:fill="auto"/>
            <w:noWrap/>
            <w:vAlign w:val="center"/>
            <w:hideMark/>
          </w:tcPr>
          <w:p w14:paraId="7848B545" w14:textId="6D4B1B0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85F175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55,99</w:t>
            </w:r>
          </w:p>
        </w:tc>
      </w:tr>
      <w:tr w:rsidR="006D0063" w:rsidRPr="006D0063" w14:paraId="5922B9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9A753B"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E904468" w14:textId="190CC50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7.561.995 </w:t>
            </w:r>
          </w:p>
        </w:tc>
        <w:tc>
          <w:tcPr>
            <w:tcW w:w="1096" w:type="dxa"/>
            <w:tcBorders>
              <w:top w:val="nil"/>
              <w:left w:val="nil"/>
              <w:bottom w:val="single" w:sz="4" w:space="0" w:color="auto"/>
              <w:right w:val="single" w:sz="4" w:space="0" w:color="auto"/>
            </w:tcBorders>
            <w:shd w:val="clear" w:color="auto" w:fill="auto"/>
            <w:noWrap/>
            <w:vAlign w:val="center"/>
            <w:hideMark/>
          </w:tcPr>
          <w:p w14:paraId="1F9D19E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90,08</w:t>
            </w:r>
          </w:p>
        </w:tc>
        <w:tc>
          <w:tcPr>
            <w:tcW w:w="1206" w:type="dxa"/>
            <w:tcBorders>
              <w:top w:val="nil"/>
              <w:left w:val="nil"/>
              <w:bottom w:val="single" w:sz="4" w:space="0" w:color="auto"/>
              <w:right w:val="single" w:sz="4" w:space="0" w:color="auto"/>
            </w:tcBorders>
            <w:shd w:val="clear" w:color="auto" w:fill="auto"/>
            <w:noWrap/>
            <w:vAlign w:val="center"/>
            <w:hideMark/>
          </w:tcPr>
          <w:p w14:paraId="68F6AD3E" w14:textId="1611668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A6121ED" w14:textId="19EF820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18.014.641 </w:t>
            </w:r>
          </w:p>
        </w:tc>
        <w:tc>
          <w:tcPr>
            <w:tcW w:w="986" w:type="dxa"/>
            <w:tcBorders>
              <w:top w:val="nil"/>
              <w:left w:val="nil"/>
              <w:bottom w:val="single" w:sz="4" w:space="0" w:color="auto"/>
              <w:right w:val="single" w:sz="4" w:space="0" w:color="auto"/>
            </w:tcBorders>
            <w:shd w:val="clear" w:color="auto" w:fill="auto"/>
            <w:noWrap/>
            <w:vAlign w:val="center"/>
            <w:hideMark/>
          </w:tcPr>
          <w:p w14:paraId="5B5F6B58" w14:textId="3AF04EA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6A5FE8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19,01</w:t>
            </w:r>
          </w:p>
        </w:tc>
      </w:tr>
      <w:tr w:rsidR="006D0063" w:rsidRPr="006D0063" w14:paraId="717E8B9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2E1EB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185C5A73" w14:textId="25295F4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2.195.448 </w:t>
            </w:r>
          </w:p>
        </w:tc>
        <w:tc>
          <w:tcPr>
            <w:tcW w:w="1096" w:type="dxa"/>
            <w:tcBorders>
              <w:top w:val="nil"/>
              <w:left w:val="nil"/>
              <w:bottom w:val="single" w:sz="4" w:space="0" w:color="auto"/>
              <w:right w:val="single" w:sz="4" w:space="0" w:color="auto"/>
            </w:tcBorders>
            <w:shd w:val="clear" w:color="auto" w:fill="auto"/>
            <w:noWrap/>
            <w:vAlign w:val="center"/>
            <w:hideMark/>
          </w:tcPr>
          <w:p w14:paraId="2A06A1B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291,75</w:t>
            </w:r>
          </w:p>
        </w:tc>
        <w:tc>
          <w:tcPr>
            <w:tcW w:w="1206" w:type="dxa"/>
            <w:tcBorders>
              <w:top w:val="nil"/>
              <w:left w:val="nil"/>
              <w:bottom w:val="single" w:sz="4" w:space="0" w:color="auto"/>
              <w:right w:val="single" w:sz="4" w:space="0" w:color="auto"/>
            </w:tcBorders>
            <w:shd w:val="clear" w:color="auto" w:fill="auto"/>
            <w:noWrap/>
            <w:vAlign w:val="center"/>
            <w:hideMark/>
          </w:tcPr>
          <w:p w14:paraId="5B764B82" w14:textId="4D8FE3C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3BA140" w14:textId="145BE9E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3.329.768 </w:t>
            </w:r>
          </w:p>
        </w:tc>
        <w:tc>
          <w:tcPr>
            <w:tcW w:w="986" w:type="dxa"/>
            <w:tcBorders>
              <w:top w:val="nil"/>
              <w:left w:val="nil"/>
              <w:bottom w:val="single" w:sz="4" w:space="0" w:color="auto"/>
              <w:right w:val="single" w:sz="4" w:space="0" w:color="auto"/>
            </w:tcBorders>
            <w:shd w:val="clear" w:color="auto" w:fill="auto"/>
            <w:noWrap/>
            <w:vAlign w:val="center"/>
            <w:hideMark/>
          </w:tcPr>
          <w:p w14:paraId="5EA60B16" w14:textId="5A40C48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30427F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3,51</w:t>
            </w:r>
          </w:p>
        </w:tc>
      </w:tr>
      <w:tr w:rsidR="006D0063" w:rsidRPr="006D0063" w14:paraId="3F5A650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EBF188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241C845A" w14:textId="3F399D4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1.113.648 </w:t>
            </w:r>
          </w:p>
        </w:tc>
        <w:tc>
          <w:tcPr>
            <w:tcW w:w="1096" w:type="dxa"/>
            <w:tcBorders>
              <w:top w:val="nil"/>
              <w:left w:val="nil"/>
              <w:bottom w:val="single" w:sz="4" w:space="0" w:color="auto"/>
              <w:right w:val="single" w:sz="4" w:space="0" w:color="auto"/>
            </w:tcBorders>
            <w:shd w:val="clear" w:color="auto" w:fill="auto"/>
            <w:noWrap/>
            <w:vAlign w:val="center"/>
            <w:hideMark/>
          </w:tcPr>
          <w:p w14:paraId="750E48F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5,47</w:t>
            </w:r>
          </w:p>
        </w:tc>
        <w:tc>
          <w:tcPr>
            <w:tcW w:w="1206" w:type="dxa"/>
            <w:tcBorders>
              <w:top w:val="nil"/>
              <w:left w:val="nil"/>
              <w:bottom w:val="single" w:sz="4" w:space="0" w:color="auto"/>
              <w:right w:val="single" w:sz="4" w:space="0" w:color="auto"/>
            </w:tcBorders>
            <w:shd w:val="clear" w:color="auto" w:fill="auto"/>
            <w:noWrap/>
            <w:vAlign w:val="center"/>
            <w:hideMark/>
          </w:tcPr>
          <w:p w14:paraId="4011DE28" w14:textId="5A03909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8487D1" w14:textId="2054AA1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3.127.141 </w:t>
            </w:r>
          </w:p>
        </w:tc>
        <w:tc>
          <w:tcPr>
            <w:tcW w:w="986" w:type="dxa"/>
            <w:tcBorders>
              <w:top w:val="nil"/>
              <w:left w:val="nil"/>
              <w:bottom w:val="single" w:sz="4" w:space="0" w:color="auto"/>
              <w:right w:val="single" w:sz="4" w:space="0" w:color="auto"/>
            </w:tcBorders>
            <w:shd w:val="clear" w:color="auto" w:fill="auto"/>
            <w:noWrap/>
            <w:vAlign w:val="center"/>
            <w:hideMark/>
          </w:tcPr>
          <w:p w14:paraId="5F5B03E3" w14:textId="1937C74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1B106B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3,30</w:t>
            </w:r>
          </w:p>
        </w:tc>
      </w:tr>
      <w:tr w:rsidR="006D0063" w:rsidRPr="006D0063" w14:paraId="3537D10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E1B3C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32B9A52B" w14:textId="28A1E6C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1.063.028 </w:t>
            </w:r>
          </w:p>
        </w:tc>
        <w:tc>
          <w:tcPr>
            <w:tcW w:w="1096" w:type="dxa"/>
            <w:tcBorders>
              <w:top w:val="nil"/>
              <w:left w:val="nil"/>
              <w:bottom w:val="single" w:sz="4" w:space="0" w:color="auto"/>
              <w:right w:val="single" w:sz="4" w:space="0" w:color="auto"/>
            </w:tcBorders>
            <w:shd w:val="clear" w:color="auto" w:fill="auto"/>
            <w:noWrap/>
            <w:vAlign w:val="center"/>
            <w:hideMark/>
          </w:tcPr>
          <w:p w14:paraId="170222F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108,55</w:t>
            </w:r>
          </w:p>
        </w:tc>
        <w:tc>
          <w:tcPr>
            <w:tcW w:w="1206" w:type="dxa"/>
            <w:tcBorders>
              <w:top w:val="nil"/>
              <w:left w:val="nil"/>
              <w:bottom w:val="single" w:sz="4" w:space="0" w:color="auto"/>
              <w:right w:val="single" w:sz="4" w:space="0" w:color="auto"/>
            </w:tcBorders>
            <w:shd w:val="clear" w:color="auto" w:fill="auto"/>
            <w:noWrap/>
            <w:vAlign w:val="center"/>
            <w:hideMark/>
          </w:tcPr>
          <w:p w14:paraId="4804F882" w14:textId="631CDE9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1BE80B3" w14:textId="6B0E8F7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3.043.308 </w:t>
            </w:r>
          </w:p>
        </w:tc>
        <w:tc>
          <w:tcPr>
            <w:tcW w:w="986" w:type="dxa"/>
            <w:tcBorders>
              <w:top w:val="nil"/>
              <w:left w:val="nil"/>
              <w:bottom w:val="single" w:sz="4" w:space="0" w:color="auto"/>
              <w:right w:val="single" w:sz="4" w:space="0" w:color="auto"/>
            </w:tcBorders>
            <w:shd w:val="clear" w:color="auto" w:fill="auto"/>
            <w:noWrap/>
            <w:vAlign w:val="center"/>
            <w:hideMark/>
          </w:tcPr>
          <w:p w14:paraId="045C14F8" w14:textId="756269C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B9D1B9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3,21</w:t>
            </w:r>
          </w:p>
        </w:tc>
      </w:tr>
      <w:tr w:rsidR="006D0063" w:rsidRPr="006D0063" w14:paraId="51AB581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5BE58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1581EF13" w14:textId="661E219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881.594 </w:t>
            </w:r>
          </w:p>
        </w:tc>
        <w:tc>
          <w:tcPr>
            <w:tcW w:w="1096" w:type="dxa"/>
            <w:tcBorders>
              <w:top w:val="nil"/>
              <w:left w:val="nil"/>
              <w:bottom w:val="single" w:sz="4" w:space="0" w:color="auto"/>
              <w:right w:val="single" w:sz="4" w:space="0" w:color="auto"/>
            </w:tcBorders>
            <w:shd w:val="clear" w:color="auto" w:fill="auto"/>
            <w:noWrap/>
            <w:vAlign w:val="center"/>
            <w:hideMark/>
          </w:tcPr>
          <w:p w14:paraId="34BD5CC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93,17</w:t>
            </w:r>
          </w:p>
        </w:tc>
        <w:tc>
          <w:tcPr>
            <w:tcW w:w="1206" w:type="dxa"/>
            <w:tcBorders>
              <w:top w:val="nil"/>
              <w:left w:val="nil"/>
              <w:bottom w:val="single" w:sz="4" w:space="0" w:color="auto"/>
              <w:right w:val="single" w:sz="4" w:space="0" w:color="auto"/>
            </w:tcBorders>
            <w:shd w:val="clear" w:color="auto" w:fill="auto"/>
            <w:noWrap/>
            <w:vAlign w:val="center"/>
            <w:hideMark/>
          </w:tcPr>
          <w:p w14:paraId="5F9C426F" w14:textId="219A969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AD92DD" w14:textId="2CFBE03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2.338.126 </w:t>
            </w:r>
          </w:p>
        </w:tc>
        <w:tc>
          <w:tcPr>
            <w:tcW w:w="986" w:type="dxa"/>
            <w:tcBorders>
              <w:top w:val="nil"/>
              <w:left w:val="nil"/>
              <w:bottom w:val="single" w:sz="4" w:space="0" w:color="auto"/>
              <w:right w:val="single" w:sz="4" w:space="0" w:color="auto"/>
            </w:tcBorders>
            <w:shd w:val="clear" w:color="auto" w:fill="auto"/>
            <w:noWrap/>
            <w:vAlign w:val="center"/>
            <w:hideMark/>
          </w:tcPr>
          <w:p w14:paraId="05E7E967" w14:textId="1689C28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CF1C1F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2,47</w:t>
            </w:r>
          </w:p>
        </w:tc>
      </w:tr>
      <w:tr w:rsidR="006D0063" w:rsidRPr="006D0063" w14:paraId="20EC1E2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5EE35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Ixraen</w:t>
            </w:r>
          </w:p>
        </w:tc>
        <w:tc>
          <w:tcPr>
            <w:tcW w:w="1440" w:type="dxa"/>
            <w:tcBorders>
              <w:top w:val="nil"/>
              <w:left w:val="nil"/>
              <w:bottom w:val="single" w:sz="4" w:space="0" w:color="auto"/>
              <w:right w:val="single" w:sz="4" w:space="0" w:color="auto"/>
            </w:tcBorders>
            <w:shd w:val="clear" w:color="auto" w:fill="auto"/>
            <w:noWrap/>
            <w:vAlign w:val="center"/>
            <w:hideMark/>
          </w:tcPr>
          <w:p w14:paraId="14434B0F" w14:textId="0024F71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336.169 </w:t>
            </w:r>
          </w:p>
        </w:tc>
        <w:tc>
          <w:tcPr>
            <w:tcW w:w="1096" w:type="dxa"/>
            <w:tcBorders>
              <w:top w:val="nil"/>
              <w:left w:val="nil"/>
              <w:bottom w:val="single" w:sz="4" w:space="0" w:color="auto"/>
              <w:right w:val="single" w:sz="4" w:space="0" w:color="auto"/>
            </w:tcBorders>
            <w:shd w:val="clear" w:color="auto" w:fill="auto"/>
            <w:noWrap/>
            <w:vAlign w:val="center"/>
            <w:hideMark/>
          </w:tcPr>
          <w:p w14:paraId="74A32D8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-42,28</w:t>
            </w:r>
          </w:p>
        </w:tc>
        <w:tc>
          <w:tcPr>
            <w:tcW w:w="1206" w:type="dxa"/>
            <w:tcBorders>
              <w:top w:val="nil"/>
              <w:left w:val="nil"/>
              <w:bottom w:val="single" w:sz="4" w:space="0" w:color="auto"/>
              <w:right w:val="single" w:sz="4" w:space="0" w:color="auto"/>
            </w:tcBorders>
            <w:shd w:val="clear" w:color="auto" w:fill="auto"/>
            <w:noWrap/>
            <w:vAlign w:val="center"/>
            <w:hideMark/>
          </w:tcPr>
          <w:p w14:paraId="33158A67" w14:textId="184B76E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C6B517B" w14:textId="55D5A4E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1.916.255 </w:t>
            </w:r>
          </w:p>
        </w:tc>
        <w:tc>
          <w:tcPr>
            <w:tcW w:w="986" w:type="dxa"/>
            <w:tcBorders>
              <w:top w:val="nil"/>
              <w:left w:val="nil"/>
              <w:bottom w:val="single" w:sz="4" w:space="0" w:color="auto"/>
              <w:right w:val="single" w:sz="4" w:space="0" w:color="auto"/>
            </w:tcBorders>
            <w:shd w:val="clear" w:color="auto" w:fill="auto"/>
            <w:noWrap/>
            <w:vAlign w:val="center"/>
            <w:hideMark/>
          </w:tcPr>
          <w:p w14:paraId="1C21C124" w14:textId="63853C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FB334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2,02</w:t>
            </w:r>
          </w:p>
        </w:tc>
      </w:tr>
      <w:tr w:rsidR="006D0063" w:rsidRPr="006D0063" w14:paraId="21B23EA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D4D06A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2F04D14B" w14:textId="2528ACF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725.932 </w:t>
            </w:r>
          </w:p>
        </w:tc>
        <w:tc>
          <w:tcPr>
            <w:tcW w:w="1096" w:type="dxa"/>
            <w:tcBorders>
              <w:top w:val="nil"/>
              <w:left w:val="nil"/>
              <w:bottom w:val="single" w:sz="4" w:space="0" w:color="auto"/>
              <w:right w:val="single" w:sz="4" w:space="0" w:color="auto"/>
            </w:tcBorders>
            <w:shd w:val="clear" w:color="auto" w:fill="auto"/>
            <w:noWrap/>
            <w:vAlign w:val="center"/>
            <w:hideMark/>
          </w:tcPr>
          <w:p w14:paraId="66DDEC8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479,43</w:t>
            </w:r>
          </w:p>
        </w:tc>
        <w:tc>
          <w:tcPr>
            <w:tcW w:w="1206" w:type="dxa"/>
            <w:tcBorders>
              <w:top w:val="nil"/>
              <w:left w:val="nil"/>
              <w:bottom w:val="single" w:sz="4" w:space="0" w:color="auto"/>
              <w:right w:val="single" w:sz="4" w:space="0" w:color="auto"/>
            </w:tcBorders>
            <w:shd w:val="clear" w:color="auto" w:fill="auto"/>
            <w:noWrap/>
            <w:vAlign w:val="center"/>
            <w:hideMark/>
          </w:tcPr>
          <w:p w14:paraId="6AC8FA45" w14:textId="1ECEEC6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361E7B" w14:textId="247F3CC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1.564.023 </w:t>
            </w:r>
          </w:p>
        </w:tc>
        <w:tc>
          <w:tcPr>
            <w:tcW w:w="986" w:type="dxa"/>
            <w:tcBorders>
              <w:top w:val="nil"/>
              <w:left w:val="nil"/>
              <w:bottom w:val="single" w:sz="4" w:space="0" w:color="auto"/>
              <w:right w:val="single" w:sz="4" w:space="0" w:color="auto"/>
            </w:tcBorders>
            <w:shd w:val="clear" w:color="auto" w:fill="auto"/>
            <w:noWrap/>
            <w:vAlign w:val="center"/>
            <w:hideMark/>
          </w:tcPr>
          <w:p w14:paraId="263C2070" w14:textId="548440E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BB534A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1,65</w:t>
            </w:r>
          </w:p>
        </w:tc>
      </w:tr>
      <w:tr w:rsidR="006D0063" w:rsidRPr="006D0063" w14:paraId="1665E1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E19EE2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53D2EA98" w14:textId="1D5757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1.139.497 </w:t>
            </w:r>
          </w:p>
        </w:tc>
        <w:tc>
          <w:tcPr>
            <w:tcW w:w="1096" w:type="dxa"/>
            <w:tcBorders>
              <w:top w:val="nil"/>
              <w:left w:val="nil"/>
              <w:bottom w:val="single" w:sz="4" w:space="0" w:color="auto"/>
              <w:right w:val="single" w:sz="4" w:space="0" w:color="auto"/>
            </w:tcBorders>
            <w:shd w:val="clear" w:color="auto" w:fill="auto"/>
            <w:noWrap/>
            <w:vAlign w:val="center"/>
            <w:hideMark/>
          </w:tcPr>
          <w:p w14:paraId="5D7EB68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548,65</w:t>
            </w:r>
          </w:p>
        </w:tc>
        <w:tc>
          <w:tcPr>
            <w:tcW w:w="1206" w:type="dxa"/>
            <w:tcBorders>
              <w:top w:val="nil"/>
              <w:left w:val="nil"/>
              <w:bottom w:val="single" w:sz="4" w:space="0" w:color="auto"/>
              <w:right w:val="single" w:sz="4" w:space="0" w:color="auto"/>
            </w:tcBorders>
            <w:shd w:val="clear" w:color="auto" w:fill="auto"/>
            <w:noWrap/>
            <w:vAlign w:val="center"/>
            <w:hideMark/>
          </w:tcPr>
          <w:p w14:paraId="612DA67F" w14:textId="5B58A21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F59323A" w14:textId="404B21A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1.430.729 </w:t>
            </w:r>
          </w:p>
        </w:tc>
        <w:tc>
          <w:tcPr>
            <w:tcW w:w="986" w:type="dxa"/>
            <w:tcBorders>
              <w:top w:val="nil"/>
              <w:left w:val="nil"/>
              <w:bottom w:val="single" w:sz="4" w:space="0" w:color="auto"/>
              <w:right w:val="single" w:sz="4" w:space="0" w:color="auto"/>
            </w:tcBorders>
            <w:shd w:val="clear" w:color="auto" w:fill="auto"/>
            <w:noWrap/>
            <w:vAlign w:val="center"/>
            <w:hideMark/>
          </w:tcPr>
          <w:p w14:paraId="0BE8979E" w14:textId="043C8D7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0D32E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1,51</w:t>
            </w:r>
          </w:p>
        </w:tc>
      </w:tr>
      <w:tr w:rsidR="006D0063" w:rsidRPr="006D0063" w14:paraId="3CB9B80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D8B4CD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4410CEA5" w14:textId="3ABBA3B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676.179 </w:t>
            </w:r>
          </w:p>
        </w:tc>
        <w:tc>
          <w:tcPr>
            <w:tcW w:w="1096" w:type="dxa"/>
            <w:tcBorders>
              <w:top w:val="nil"/>
              <w:left w:val="nil"/>
              <w:bottom w:val="single" w:sz="4" w:space="0" w:color="auto"/>
              <w:right w:val="single" w:sz="4" w:space="0" w:color="auto"/>
            </w:tcBorders>
            <w:shd w:val="clear" w:color="auto" w:fill="auto"/>
            <w:noWrap/>
            <w:vAlign w:val="center"/>
            <w:hideMark/>
          </w:tcPr>
          <w:p w14:paraId="53D45C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306,47</w:t>
            </w:r>
          </w:p>
        </w:tc>
        <w:tc>
          <w:tcPr>
            <w:tcW w:w="1206" w:type="dxa"/>
            <w:tcBorders>
              <w:top w:val="nil"/>
              <w:left w:val="nil"/>
              <w:bottom w:val="single" w:sz="4" w:space="0" w:color="auto"/>
              <w:right w:val="single" w:sz="4" w:space="0" w:color="auto"/>
            </w:tcBorders>
            <w:shd w:val="clear" w:color="auto" w:fill="auto"/>
            <w:noWrap/>
            <w:vAlign w:val="center"/>
            <w:hideMark/>
          </w:tcPr>
          <w:p w14:paraId="14E5869C" w14:textId="1DAFFE5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69CE96" w14:textId="4B859A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1.313.114 </w:t>
            </w:r>
          </w:p>
        </w:tc>
        <w:tc>
          <w:tcPr>
            <w:tcW w:w="986" w:type="dxa"/>
            <w:tcBorders>
              <w:top w:val="nil"/>
              <w:left w:val="nil"/>
              <w:bottom w:val="single" w:sz="4" w:space="0" w:color="auto"/>
              <w:right w:val="single" w:sz="4" w:space="0" w:color="auto"/>
            </w:tcBorders>
            <w:shd w:val="clear" w:color="auto" w:fill="auto"/>
            <w:noWrap/>
            <w:vAlign w:val="center"/>
            <w:hideMark/>
          </w:tcPr>
          <w:p w14:paraId="2A272803" w14:textId="0D642FA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B36B48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w:t>
            </w:r>
          </w:p>
        </w:tc>
      </w:tr>
      <w:tr w:rsidR="006D0063" w:rsidRPr="006D0063" w14:paraId="00C366E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BD4C0F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6BFBFCA7" w14:textId="3B958A7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203.541 </w:t>
            </w:r>
          </w:p>
        </w:tc>
        <w:tc>
          <w:tcPr>
            <w:tcW w:w="1096" w:type="dxa"/>
            <w:tcBorders>
              <w:top w:val="nil"/>
              <w:left w:val="nil"/>
              <w:bottom w:val="single" w:sz="4" w:space="0" w:color="auto"/>
              <w:right w:val="single" w:sz="4" w:space="0" w:color="auto"/>
            </w:tcBorders>
            <w:shd w:val="clear" w:color="auto" w:fill="auto"/>
            <w:noWrap/>
            <w:vAlign w:val="center"/>
            <w:hideMark/>
          </w:tcPr>
          <w:p w14:paraId="3D1877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-71,86</w:t>
            </w:r>
          </w:p>
        </w:tc>
        <w:tc>
          <w:tcPr>
            <w:tcW w:w="1206" w:type="dxa"/>
            <w:tcBorders>
              <w:top w:val="nil"/>
              <w:left w:val="nil"/>
              <w:bottom w:val="single" w:sz="4" w:space="0" w:color="auto"/>
              <w:right w:val="single" w:sz="4" w:space="0" w:color="auto"/>
            </w:tcBorders>
            <w:shd w:val="clear" w:color="auto" w:fill="auto"/>
            <w:noWrap/>
            <w:vAlign w:val="center"/>
            <w:hideMark/>
          </w:tcPr>
          <w:p w14:paraId="6EB0F5D5" w14:textId="07CB077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5D3D0A3" w14:textId="5F7C38A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1.217.406 </w:t>
            </w:r>
          </w:p>
        </w:tc>
        <w:tc>
          <w:tcPr>
            <w:tcW w:w="986" w:type="dxa"/>
            <w:tcBorders>
              <w:top w:val="nil"/>
              <w:left w:val="nil"/>
              <w:bottom w:val="single" w:sz="4" w:space="0" w:color="auto"/>
              <w:right w:val="single" w:sz="4" w:space="0" w:color="auto"/>
            </w:tcBorders>
            <w:shd w:val="clear" w:color="auto" w:fill="auto"/>
            <w:noWrap/>
            <w:vAlign w:val="center"/>
            <w:hideMark/>
          </w:tcPr>
          <w:p w14:paraId="79F7B209" w14:textId="13488AF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7605A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1,28</w:t>
            </w:r>
          </w:p>
        </w:tc>
      </w:tr>
      <w:tr w:rsidR="006D0063" w:rsidRPr="006D0063" w14:paraId="76C5053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4E9AB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991EAD8" w14:textId="72ED315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466.324 </w:t>
            </w:r>
          </w:p>
        </w:tc>
        <w:tc>
          <w:tcPr>
            <w:tcW w:w="1096" w:type="dxa"/>
            <w:tcBorders>
              <w:top w:val="nil"/>
              <w:left w:val="nil"/>
              <w:bottom w:val="single" w:sz="4" w:space="0" w:color="auto"/>
              <w:right w:val="single" w:sz="4" w:space="0" w:color="auto"/>
            </w:tcBorders>
            <w:shd w:val="clear" w:color="auto" w:fill="auto"/>
            <w:noWrap/>
            <w:vAlign w:val="center"/>
            <w:hideMark/>
          </w:tcPr>
          <w:p w14:paraId="4DEB44A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65,18</w:t>
            </w:r>
          </w:p>
        </w:tc>
        <w:tc>
          <w:tcPr>
            <w:tcW w:w="1206" w:type="dxa"/>
            <w:tcBorders>
              <w:top w:val="nil"/>
              <w:left w:val="nil"/>
              <w:bottom w:val="single" w:sz="4" w:space="0" w:color="auto"/>
              <w:right w:val="single" w:sz="4" w:space="0" w:color="auto"/>
            </w:tcBorders>
            <w:shd w:val="clear" w:color="auto" w:fill="auto"/>
            <w:noWrap/>
            <w:vAlign w:val="center"/>
            <w:hideMark/>
          </w:tcPr>
          <w:p w14:paraId="55B56886" w14:textId="04B75CD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B77BCD0" w14:textId="108A04F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1.016.893 </w:t>
            </w:r>
          </w:p>
        </w:tc>
        <w:tc>
          <w:tcPr>
            <w:tcW w:w="986" w:type="dxa"/>
            <w:tcBorders>
              <w:top w:val="nil"/>
              <w:left w:val="nil"/>
              <w:bottom w:val="single" w:sz="4" w:space="0" w:color="auto"/>
              <w:right w:val="single" w:sz="4" w:space="0" w:color="auto"/>
            </w:tcBorders>
            <w:shd w:val="clear" w:color="auto" w:fill="auto"/>
            <w:noWrap/>
            <w:vAlign w:val="center"/>
            <w:hideMark/>
          </w:tcPr>
          <w:p w14:paraId="2B935320" w14:textId="6260F9E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DE8CB1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1,07</w:t>
            </w:r>
          </w:p>
        </w:tc>
      </w:tr>
      <w:tr w:rsidR="006D0063" w:rsidRPr="006D0063" w14:paraId="3FDADF2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F667F4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1A2D8E5A" w14:textId="127270A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300.193 </w:t>
            </w:r>
          </w:p>
        </w:tc>
        <w:tc>
          <w:tcPr>
            <w:tcW w:w="1096" w:type="dxa"/>
            <w:tcBorders>
              <w:top w:val="nil"/>
              <w:left w:val="nil"/>
              <w:bottom w:val="single" w:sz="4" w:space="0" w:color="auto"/>
              <w:right w:val="single" w:sz="4" w:space="0" w:color="auto"/>
            </w:tcBorders>
            <w:shd w:val="clear" w:color="auto" w:fill="auto"/>
            <w:noWrap/>
            <w:vAlign w:val="center"/>
            <w:hideMark/>
          </w:tcPr>
          <w:p w14:paraId="60BAD82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-9,25</w:t>
            </w:r>
          </w:p>
        </w:tc>
        <w:tc>
          <w:tcPr>
            <w:tcW w:w="1206" w:type="dxa"/>
            <w:tcBorders>
              <w:top w:val="nil"/>
              <w:left w:val="nil"/>
              <w:bottom w:val="single" w:sz="4" w:space="0" w:color="auto"/>
              <w:right w:val="single" w:sz="4" w:space="0" w:color="auto"/>
            </w:tcBorders>
            <w:shd w:val="clear" w:color="auto" w:fill="auto"/>
            <w:noWrap/>
            <w:vAlign w:val="center"/>
            <w:hideMark/>
          </w:tcPr>
          <w:p w14:paraId="7B03389D" w14:textId="4CFB08A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59FE72E" w14:textId="19EC1F1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881.135 </w:t>
            </w:r>
          </w:p>
        </w:tc>
        <w:tc>
          <w:tcPr>
            <w:tcW w:w="986" w:type="dxa"/>
            <w:tcBorders>
              <w:top w:val="nil"/>
              <w:left w:val="nil"/>
              <w:bottom w:val="single" w:sz="4" w:space="0" w:color="auto"/>
              <w:right w:val="single" w:sz="4" w:space="0" w:color="auto"/>
            </w:tcBorders>
            <w:shd w:val="clear" w:color="auto" w:fill="auto"/>
            <w:noWrap/>
            <w:vAlign w:val="center"/>
            <w:hideMark/>
          </w:tcPr>
          <w:p w14:paraId="2274AB33" w14:textId="2EC8AEA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0D8950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0,93</w:t>
            </w:r>
          </w:p>
        </w:tc>
      </w:tr>
      <w:tr w:rsidR="006D0063" w:rsidRPr="006D0063" w14:paraId="623FEE1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AB097E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73BFD7CC" w14:textId="4B589DB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290.683 </w:t>
            </w:r>
          </w:p>
        </w:tc>
        <w:tc>
          <w:tcPr>
            <w:tcW w:w="1096" w:type="dxa"/>
            <w:tcBorders>
              <w:top w:val="nil"/>
              <w:left w:val="nil"/>
              <w:bottom w:val="single" w:sz="4" w:space="0" w:color="auto"/>
              <w:right w:val="single" w:sz="4" w:space="0" w:color="auto"/>
            </w:tcBorders>
            <w:shd w:val="clear" w:color="auto" w:fill="auto"/>
            <w:noWrap/>
            <w:vAlign w:val="center"/>
            <w:hideMark/>
          </w:tcPr>
          <w:p w14:paraId="21C6A26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30,60</w:t>
            </w:r>
          </w:p>
        </w:tc>
        <w:tc>
          <w:tcPr>
            <w:tcW w:w="1206" w:type="dxa"/>
            <w:tcBorders>
              <w:top w:val="nil"/>
              <w:left w:val="nil"/>
              <w:bottom w:val="single" w:sz="4" w:space="0" w:color="auto"/>
              <w:right w:val="single" w:sz="4" w:space="0" w:color="auto"/>
            </w:tcBorders>
            <w:shd w:val="clear" w:color="auto" w:fill="auto"/>
            <w:noWrap/>
            <w:vAlign w:val="center"/>
            <w:hideMark/>
          </w:tcPr>
          <w:p w14:paraId="5C4FFAB0" w14:textId="6F51817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3512C86" w14:textId="21A6862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554.458 </w:t>
            </w:r>
          </w:p>
        </w:tc>
        <w:tc>
          <w:tcPr>
            <w:tcW w:w="986" w:type="dxa"/>
            <w:tcBorders>
              <w:top w:val="nil"/>
              <w:left w:val="nil"/>
              <w:bottom w:val="single" w:sz="4" w:space="0" w:color="auto"/>
              <w:right w:val="single" w:sz="4" w:space="0" w:color="auto"/>
            </w:tcBorders>
            <w:shd w:val="clear" w:color="auto" w:fill="auto"/>
            <w:noWrap/>
            <w:vAlign w:val="center"/>
            <w:hideMark/>
          </w:tcPr>
          <w:p w14:paraId="5C25CA73" w14:textId="791F450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0D479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0,59</w:t>
            </w:r>
          </w:p>
        </w:tc>
      </w:tr>
      <w:tr w:rsidR="006D0063" w:rsidRPr="006D0063" w14:paraId="1399F7F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9E19B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Rumani</w:t>
            </w:r>
          </w:p>
        </w:tc>
        <w:tc>
          <w:tcPr>
            <w:tcW w:w="1440" w:type="dxa"/>
            <w:tcBorders>
              <w:top w:val="nil"/>
              <w:left w:val="nil"/>
              <w:bottom w:val="single" w:sz="4" w:space="0" w:color="auto"/>
              <w:right w:val="single" w:sz="4" w:space="0" w:color="auto"/>
            </w:tcBorders>
            <w:shd w:val="clear" w:color="auto" w:fill="auto"/>
            <w:noWrap/>
            <w:vAlign w:val="center"/>
            <w:hideMark/>
          </w:tcPr>
          <w:p w14:paraId="514D32C8" w14:textId="776AC1D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375.017 </w:t>
            </w:r>
          </w:p>
        </w:tc>
        <w:tc>
          <w:tcPr>
            <w:tcW w:w="1096" w:type="dxa"/>
            <w:tcBorders>
              <w:top w:val="nil"/>
              <w:left w:val="nil"/>
              <w:bottom w:val="single" w:sz="4" w:space="0" w:color="auto"/>
              <w:right w:val="single" w:sz="4" w:space="0" w:color="auto"/>
            </w:tcBorders>
            <w:shd w:val="clear" w:color="auto" w:fill="auto"/>
            <w:noWrap/>
            <w:vAlign w:val="center"/>
            <w:hideMark/>
          </w:tcPr>
          <w:p w14:paraId="19A2106E" w14:textId="2D0EB6A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795D0368" w14:textId="0B3ECB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589682" w14:textId="0C74C9B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375.017 </w:t>
            </w:r>
          </w:p>
        </w:tc>
        <w:tc>
          <w:tcPr>
            <w:tcW w:w="986" w:type="dxa"/>
            <w:tcBorders>
              <w:top w:val="nil"/>
              <w:left w:val="nil"/>
              <w:bottom w:val="single" w:sz="4" w:space="0" w:color="auto"/>
              <w:right w:val="single" w:sz="4" w:space="0" w:color="auto"/>
            </w:tcBorders>
            <w:shd w:val="clear" w:color="auto" w:fill="auto"/>
            <w:noWrap/>
            <w:vAlign w:val="center"/>
            <w:hideMark/>
          </w:tcPr>
          <w:p w14:paraId="6192B817" w14:textId="7862008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4AD336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0,40</w:t>
            </w:r>
          </w:p>
        </w:tc>
      </w:tr>
      <w:tr w:rsidR="006D0063" w:rsidRPr="006D0063" w14:paraId="62107E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4CAC11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415F04BF" w14:textId="559AA7C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33.159 </w:t>
            </w:r>
          </w:p>
        </w:tc>
        <w:tc>
          <w:tcPr>
            <w:tcW w:w="1096" w:type="dxa"/>
            <w:tcBorders>
              <w:top w:val="nil"/>
              <w:left w:val="nil"/>
              <w:bottom w:val="single" w:sz="4" w:space="0" w:color="auto"/>
              <w:right w:val="single" w:sz="4" w:space="0" w:color="auto"/>
            </w:tcBorders>
            <w:shd w:val="clear" w:color="auto" w:fill="auto"/>
            <w:noWrap/>
            <w:vAlign w:val="center"/>
            <w:hideMark/>
          </w:tcPr>
          <w:p w14:paraId="7545E85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-89,40</w:t>
            </w:r>
          </w:p>
        </w:tc>
        <w:tc>
          <w:tcPr>
            <w:tcW w:w="1206" w:type="dxa"/>
            <w:tcBorders>
              <w:top w:val="nil"/>
              <w:left w:val="nil"/>
              <w:bottom w:val="single" w:sz="4" w:space="0" w:color="auto"/>
              <w:right w:val="single" w:sz="4" w:space="0" w:color="auto"/>
            </w:tcBorders>
            <w:shd w:val="clear" w:color="auto" w:fill="auto"/>
            <w:noWrap/>
            <w:vAlign w:val="center"/>
            <w:hideMark/>
          </w:tcPr>
          <w:p w14:paraId="15EFC427" w14:textId="1DE05E0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A44BE99" w14:textId="292334F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346.123 </w:t>
            </w:r>
          </w:p>
        </w:tc>
        <w:tc>
          <w:tcPr>
            <w:tcW w:w="986" w:type="dxa"/>
            <w:tcBorders>
              <w:top w:val="nil"/>
              <w:left w:val="nil"/>
              <w:bottom w:val="single" w:sz="4" w:space="0" w:color="auto"/>
              <w:right w:val="single" w:sz="4" w:space="0" w:color="auto"/>
            </w:tcBorders>
            <w:shd w:val="clear" w:color="auto" w:fill="auto"/>
            <w:noWrap/>
            <w:vAlign w:val="center"/>
            <w:hideMark/>
          </w:tcPr>
          <w:p w14:paraId="2A50B06D" w14:textId="0DBE506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48D0BF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0,37</w:t>
            </w:r>
          </w:p>
        </w:tc>
      </w:tr>
      <w:tr w:rsidR="006D0063" w:rsidRPr="006D0063" w14:paraId="544582C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E4603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2D4CE412" w14:textId="78D9726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880 </w:t>
            </w:r>
          </w:p>
        </w:tc>
        <w:tc>
          <w:tcPr>
            <w:tcW w:w="1096" w:type="dxa"/>
            <w:tcBorders>
              <w:top w:val="nil"/>
              <w:left w:val="nil"/>
              <w:bottom w:val="single" w:sz="4" w:space="0" w:color="auto"/>
              <w:right w:val="single" w:sz="4" w:space="0" w:color="auto"/>
            </w:tcBorders>
            <w:shd w:val="clear" w:color="auto" w:fill="auto"/>
            <w:noWrap/>
            <w:vAlign w:val="center"/>
            <w:hideMark/>
          </w:tcPr>
          <w:p w14:paraId="79D64D3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-99,74</w:t>
            </w:r>
          </w:p>
        </w:tc>
        <w:tc>
          <w:tcPr>
            <w:tcW w:w="1206" w:type="dxa"/>
            <w:tcBorders>
              <w:top w:val="nil"/>
              <w:left w:val="nil"/>
              <w:bottom w:val="single" w:sz="4" w:space="0" w:color="auto"/>
              <w:right w:val="single" w:sz="4" w:space="0" w:color="auto"/>
            </w:tcBorders>
            <w:shd w:val="clear" w:color="auto" w:fill="auto"/>
            <w:noWrap/>
            <w:vAlign w:val="center"/>
            <w:hideMark/>
          </w:tcPr>
          <w:p w14:paraId="2D5C5C05" w14:textId="34E958C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B42F206" w14:textId="46B3BFF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338.677 </w:t>
            </w:r>
          </w:p>
        </w:tc>
        <w:tc>
          <w:tcPr>
            <w:tcW w:w="986" w:type="dxa"/>
            <w:tcBorders>
              <w:top w:val="nil"/>
              <w:left w:val="nil"/>
              <w:bottom w:val="single" w:sz="4" w:space="0" w:color="auto"/>
              <w:right w:val="single" w:sz="4" w:space="0" w:color="auto"/>
            </w:tcBorders>
            <w:shd w:val="clear" w:color="auto" w:fill="auto"/>
            <w:noWrap/>
            <w:vAlign w:val="center"/>
            <w:hideMark/>
          </w:tcPr>
          <w:p w14:paraId="624BB196" w14:textId="23BC02F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CE8A66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0,36</w:t>
            </w:r>
          </w:p>
        </w:tc>
      </w:tr>
      <w:tr w:rsidR="006D0063" w:rsidRPr="006D0063" w14:paraId="7D48E38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B61A2E"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Động cơ đốt trong</w:t>
            </w:r>
          </w:p>
        </w:tc>
        <w:tc>
          <w:tcPr>
            <w:tcW w:w="1440" w:type="dxa"/>
            <w:tcBorders>
              <w:top w:val="nil"/>
              <w:left w:val="nil"/>
              <w:bottom w:val="single" w:sz="4" w:space="0" w:color="auto"/>
              <w:right w:val="single" w:sz="4" w:space="0" w:color="auto"/>
            </w:tcBorders>
            <w:shd w:val="clear" w:color="auto" w:fill="auto"/>
            <w:noWrap/>
            <w:vAlign w:val="center"/>
            <w:hideMark/>
          </w:tcPr>
          <w:p w14:paraId="2A17180D" w14:textId="4907A2CD"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28.028.735 </w:t>
            </w:r>
          </w:p>
        </w:tc>
        <w:tc>
          <w:tcPr>
            <w:tcW w:w="1096" w:type="dxa"/>
            <w:tcBorders>
              <w:top w:val="nil"/>
              <w:left w:val="nil"/>
              <w:bottom w:val="single" w:sz="4" w:space="0" w:color="auto"/>
              <w:right w:val="single" w:sz="4" w:space="0" w:color="auto"/>
            </w:tcBorders>
            <w:shd w:val="clear" w:color="auto" w:fill="auto"/>
            <w:noWrap/>
            <w:vAlign w:val="center"/>
            <w:hideMark/>
          </w:tcPr>
          <w:p w14:paraId="53026D2F"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15,35</w:t>
            </w:r>
          </w:p>
        </w:tc>
        <w:tc>
          <w:tcPr>
            <w:tcW w:w="1206" w:type="dxa"/>
            <w:tcBorders>
              <w:top w:val="nil"/>
              <w:left w:val="nil"/>
              <w:bottom w:val="single" w:sz="4" w:space="0" w:color="auto"/>
              <w:right w:val="single" w:sz="4" w:space="0" w:color="auto"/>
            </w:tcBorders>
            <w:shd w:val="clear" w:color="auto" w:fill="auto"/>
            <w:noWrap/>
            <w:vAlign w:val="center"/>
            <w:hideMark/>
          </w:tcPr>
          <w:p w14:paraId="1F238256" w14:textId="521F1C21"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04BE40D" w14:textId="44FD7F32"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80.384.730 </w:t>
            </w:r>
          </w:p>
        </w:tc>
        <w:tc>
          <w:tcPr>
            <w:tcW w:w="986" w:type="dxa"/>
            <w:tcBorders>
              <w:top w:val="nil"/>
              <w:left w:val="nil"/>
              <w:bottom w:val="single" w:sz="4" w:space="0" w:color="auto"/>
              <w:right w:val="single" w:sz="4" w:space="0" w:color="auto"/>
            </w:tcBorders>
            <w:shd w:val="clear" w:color="auto" w:fill="auto"/>
            <w:noWrap/>
            <w:vAlign w:val="center"/>
            <w:hideMark/>
          </w:tcPr>
          <w:p w14:paraId="6A789326" w14:textId="6CBB7C38"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B1FD23"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28999CF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4CCA1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CF2BD49" w14:textId="06C5E42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20.149.267 </w:t>
            </w:r>
          </w:p>
        </w:tc>
        <w:tc>
          <w:tcPr>
            <w:tcW w:w="1096" w:type="dxa"/>
            <w:tcBorders>
              <w:top w:val="nil"/>
              <w:left w:val="nil"/>
              <w:bottom w:val="single" w:sz="4" w:space="0" w:color="auto"/>
              <w:right w:val="single" w:sz="4" w:space="0" w:color="auto"/>
            </w:tcBorders>
            <w:shd w:val="clear" w:color="auto" w:fill="auto"/>
            <w:noWrap/>
            <w:vAlign w:val="center"/>
            <w:hideMark/>
          </w:tcPr>
          <w:p w14:paraId="1754720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1,26</w:t>
            </w:r>
          </w:p>
        </w:tc>
        <w:tc>
          <w:tcPr>
            <w:tcW w:w="1206" w:type="dxa"/>
            <w:tcBorders>
              <w:top w:val="nil"/>
              <w:left w:val="nil"/>
              <w:bottom w:val="single" w:sz="4" w:space="0" w:color="auto"/>
              <w:right w:val="single" w:sz="4" w:space="0" w:color="auto"/>
            </w:tcBorders>
            <w:shd w:val="clear" w:color="auto" w:fill="auto"/>
            <w:noWrap/>
            <w:vAlign w:val="center"/>
            <w:hideMark/>
          </w:tcPr>
          <w:p w14:paraId="1DA6A46D" w14:textId="67A5B47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FE9A14" w14:textId="4C056A2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61.302.879 </w:t>
            </w:r>
          </w:p>
        </w:tc>
        <w:tc>
          <w:tcPr>
            <w:tcW w:w="986" w:type="dxa"/>
            <w:tcBorders>
              <w:top w:val="nil"/>
              <w:left w:val="nil"/>
              <w:bottom w:val="single" w:sz="4" w:space="0" w:color="auto"/>
              <w:right w:val="single" w:sz="4" w:space="0" w:color="auto"/>
            </w:tcBorders>
            <w:shd w:val="clear" w:color="auto" w:fill="auto"/>
            <w:noWrap/>
            <w:vAlign w:val="center"/>
            <w:hideMark/>
          </w:tcPr>
          <w:p w14:paraId="6E69B8BF" w14:textId="14FFC08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8E15C2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76,26</w:t>
            </w:r>
          </w:p>
        </w:tc>
      </w:tr>
      <w:tr w:rsidR="006D0063" w:rsidRPr="006D0063" w14:paraId="0B12F13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26695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64A3493A" w14:textId="70CDCC4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3.963.718 </w:t>
            </w:r>
          </w:p>
        </w:tc>
        <w:tc>
          <w:tcPr>
            <w:tcW w:w="1096" w:type="dxa"/>
            <w:tcBorders>
              <w:top w:val="nil"/>
              <w:left w:val="nil"/>
              <w:bottom w:val="single" w:sz="4" w:space="0" w:color="auto"/>
              <w:right w:val="single" w:sz="4" w:space="0" w:color="auto"/>
            </w:tcBorders>
            <w:shd w:val="clear" w:color="auto" w:fill="auto"/>
            <w:noWrap/>
            <w:vAlign w:val="center"/>
            <w:hideMark/>
          </w:tcPr>
          <w:p w14:paraId="673D192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71.318,34</w:t>
            </w:r>
          </w:p>
        </w:tc>
        <w:tc>
          <w:tcPr>
            <w:tcW w:w="1206" w:type="dxa"/>
            <w:tcBorders>
              <w:top w:val="nil"/>
              <w:left w:val="nil"/>
              <w:bottom w:val="single" w:sz="4" w:space="0" w:color="auto"/>
              <w:right w:val="single" w:sz="4" w:space="0" w:color="auto"/>
            </w:tcBorders>
            <w:shd w:val="clear" w:color="auto" w:fill="auto"/>
            <w:noWrap/>
            <w:vAlign w:val="center"/>
            <w:hideMark/>
          </w:tcPr>
          <w:p w14:paraId="2DF9BF69" w14:textId="4594369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30F05D" w14:textId="2221ED0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4.673.566 </w:t>
            </w:r>
          </w:p>
        </w:tc>
        <w:tc>
          <w:tcPr>
            <w:tcW w:w="986" w:type="dxa"/>
            <w:tcBorders>
              <w:top w:val="nil"/>
              <w:left w:val="nil"/>
              <w:bottom w:val="single" w:sz="4" w:space="0" w:color="auto"/>
              <w:right w:val="single" w:sz="4" w:space="0" w:color="auto"/>
            </w:tcBorders>
            <w:shd w:val="clear" w:color="auto" w:fill="auto"/>
            <w:noWrap/>
            <w:vAlign w:val="center"/>
            <w:hideMark/>
          </w:tcPr>
          <w:p w14:paraId="2D821C18" w14:textId="2648D12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37C854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5,81</w:t>
            </w:r>
          </w:p>
        </w:tc>
      </w:tr>
      <w:tr w:rsidR="006D0063" w:rsidRPr="006D0063" w14:paraId="3FDA00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BC391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7FE657EE" w14:textId="7E93A2D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628.981 </w:t>
            </w:r>
          </w:p>
        </w:tc>
        <w:tc>
          <w:tcPr>
            <w:tcW w:w="1096" w:type="dxa"/>
            <w:tcBorders>
              <w:top w:val="nil"/>
              <w:left w:val="nil"/>
              <w:bottom w:val="single" w:sz="4" w:space="0" w:color="auto"/>
              <w:right w:val="single" w:sz="4" w:space="0" w:color="auto"/>
            </w:tcBorders>
            <w:shd w:val="clear" w:color="auto" w:fill="auto"/>
            <w:noWrap/>
            <w:vAlign w:val="center"/>
            <w:hideMark/>
          </w:tcPr>
          <w:p w14:paraId="42C830F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-56,00</w:t>
            </w:r>
          </w:p>
        </w:tc>
        <w:tc>
          <w:tcPr>
            <w:tcW w:w="1206" w:type="dxa"/>
            <w:tcBorders>
              <w:top w:val="nil"/>
              <w:left w:val="nil"/>
              <w:bottom w:val="single" w:sz="4" w:space="0" w:color="auto"/>
              <w:right w:val="single" w:sz="4" w:space="0" w:color="auto"/>
            </w:tcBorders>
            <w:shd w:val="clear" w:color="auto" w:fill="auto"/>
            <w:noWrap/>
            <w:vAlign w:val="center"/>
            <w:hideMark/>
          </w:tcPr>
          <w:p w14:paraId="150C0034" w14:textId="1264EE6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707767" w14:textId="0A8DD79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3.671.467 </w:t>
            </w:r>
          </w:p>
        </w:tc>
        <w:tc>
          <w:tcPr>
            <w:tcW w:w="986" w:type="dxa"/>
            <w:tcBorders>
              <w:top w:val="nil"/>
              <w:left w:val="nil"/>
              <w:bottom w:val="single" w:sz="4" w:space="0" w:color="auto"/>
              <w:right w:val="single" w:sz="4" w:space="0" w:color="auto"/>
            </w:tcBorders>
            <w:shd w:val="clear" w:color="auto" w:fill="auto"/>
            <w:noWrap/>
            <w:vAlign w:val="center"/>
            <w:hideMark/>
          </w:tcPr>
          <w:p w14:paraId="5DA159D9" w14:textId="0B7BA80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200B2D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4,57</w:t>
            </w:r>
          </w:p>
        </w:tc>
      </w:tr>
      <w:tr w:rsidR="006D0063" w:rsidRPr="006D0063" w14:paraId="1E16666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9550E2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3F0BABBB" w14:textId="00DB627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1.432.507 </w:t>
            </w:r>
          </w:p>
        </w:tc>
        <w:tc>
          <w:tcPr>
            <w:tcW w:w="1096" w:type="dxa"/>
            <w:tcBorders>
              <w:top w:val="nil"/>
              <w:left w:val="nil"/>
              <w:bottom w:val="single" w:sz="4" w:space="0" w:color="auto"/>
              <w:right w:val="single" w:sz="4" w:space="0" w:color="auto"/>
            </w:tcBorders>
            <w:shd w:val="clear" w:color="auto" w:fill="auto"/>
            <w:noWrap/>
            <w:vAlign w:val="center"/>
            <w:hideMark/>
          </w:tcPr>
          <w:p w14:paraId="3DC7F11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71,38</w:t>
            </w:r>
          </w:p>
        </w:tc>
        <w:tc>
          <w:tcPr>
            <w:tcW w:w="1206" w:type="dxa"/>
            <w:tcBorders>
              <w:top w:val="nil"/>
              <w:left w:val="nil"/>
              <w:bottom w:val="single" w:sz="4" w:space="0" w:color="auto"/>
              <w:right w:val="single" w:sz="4" w:space="0" w:color="auto"/>
            </w:tcBorders>
            <w:shd w:val="clear" w:color="auto" w:fill="auto"/>
            <w:noWrap/>
            <w:vAlign w:val="center"/>
            <w:hideMark/>
          </w:tcPr>
          <w:p w14:paraId="3A77BB45" w14:textId="07FD15C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E581259" w14:textId="7B5DE81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3.614.651 </w:t>
            </w:r>
          </w:p>
        </w:tc>
        <w:tc>
          <w:tcPr>
            <w:tcW w:w="986" w:type="dxa"/>
            <w:tcBorders>
              <w:top w:val="nil"/>
              <w:left w:val="nil"/>
              <w:bottom w:val="single" w:sz="4" w:space="0" w:color="auto"/>
              <w:right w:val="single" w:sz="4" w:space="0" w:color="auto"/>
            </w:tcBorders>
            <w:shd w:val="clear" w:color="auto" w:fill="auto"/>
            <w:noWrap/>
            <w:vAlign w:val="center"/>
            <w:hideMark/>
          </w:tcPr>
          <w:p w14:paraId="33C4905D" w14:textId="6AE86E0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6E303D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4,50</w:t>
            </w:r>
          </w:p>
        </w:tc>
      </w:tr>
      <w:tr w:rsidR="006D0063" w:rsidRPr="006D0063" w14:paraId="613F697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C646D5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3C290B9" w14:textId="031CFD8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443.654 </w:t>
            </w:r>
          </w:p>
        </w:tc>
        <w:tc>
          <w:tcPr>
            <w:tcW w:w="1096" w:type="dxa"/>
            <w:tcBorders>
              <w:top w:val="nil"/>
              <w:left w:val="nil"/>
              <w:bottom w:val="single" w:sz="4" w:space="0" w:color="auto"/>
              <w:right w:val="single" w:sz="4" w:space="0" w:color="auto"/>
            </w:tcBorders>
            <w:shd w:val="clear" w:color="auto" w:fill="auto"/>
            <w:noWrap/>
            <w:vAlign w:val="center"/>
            <w:hideMark/>
          </w:tcPr>
          <w:p w14:paraId="2A36C9F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-66,08</w:t>
            </w:r>
          </w:p>
        </w:tc>
        <w:tc>
          <w:tcPr>
            <w:tcW w:w="1206" w:type="dxa"/>
            <w:tcBorders>
              <w:top w:val="nil"/>
              <w:left w:val="nil"/>
              <w:bottom w:val="single" w:sz="4" w:space="0" w:color="auto"/>
              <w:right w:val="single" w:sz="4" w:space="0" w:color="auto"/>
            </w:tcBorders>
            <w:shd w:val="clear" w:color="auto" w:fill="auto"/>
            <w:noWrap/>
            <w:vAlign w:val="center"/>
            <w:hideMark/>
          </w:tcPr>
          <w:p w14:paraId="12EE205C" w14:textId="0C11595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45C1BEC" w14:textId="5C9CB6C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2.400.805 </w:t>
            </w:r>
          </w:p>
        </w:tc>
        <w:tc>
          <w:tcPr>
            <w:tcW w:w="986" w:type="dxa"/>
            <w:tcBorders>
              <w:top w:val="nil"/>
              <w:left w:val="nil"/>
              <w:bottom w:val="single" w:sz="4" w:space="0" w:color="auto"/>
              <w:right w:val="single" w:sz="4" w:space="0" w:color="auto"/>
            </w:tcBorders>
            <w:shd w:val="clear" w:color="auto" w:fill="auto"/>
            <w:noWrap/>
            <w:vAlign w:val="center"/>
            <w:hideMark/>
          </w:tcPr>
          <w:p w14:paraId="6CA816E8" w14:textId="0C09B59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783AAE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2,99</w:t>
            </w:r>
          </w:p>
        </w:tc>
      </w:tr>
      <w:tr w:rsidR="006D0063" w:rsidRPr="006D0063" w14:paraId="49CD51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BD80A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78FE3826" w14:textId="0A37334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395.054 </w:t>
            </w:r>
          </w:p>
        </w:tc>
        <w:tc>
          <w:tcPr>
            <w:tcW w:w="1096" w:type="dxa"/>
            <w:tcBorders>
              <w:top w:val="nil"/>
              <w:left w:val="nil"/>
              <w:bottom w:val="single" w:sz="4" w:space="0" w:color="auto"/>
              <w:right w:val="single" w:sz="4" w:space="0" w:color="auto"/>
            </w:tcBorders>
            <w:shd w:val="clear" w:color="auto" w:fill="auto"/>
            <w:noWrap/>
            <w:vAlign w:val="center"/>
            <w:hideMark/>
          </w:tcPr>
          <w:p w14:paraId="4BBCF8B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16,45</w:t>
            </w:r>
          </w:p>
        </w:tc>
        <w:tc>
          <w:tcPr>
            <w:tcW w:w="1206" w:type="dxa"/>
            <w:tcBorders>
              <w:top w:val="nil"/>
              <w:left w:val="nil"/>
              <w:bottom w:val="single" w:sz="4" w:space="0" w:color="auto"/>
              <w:right w:val="single" w:sz="4" w:space="0" w:color="auto"/>
            </w:tcBorders>
            <w:shd w:val="clear" w:color="auto" w:fill="auto"/>
            <w:noWrap/>
            <w:vAlign w:val="center"/>
            <w:hideMark/>
          </w:tcPr>
          <w:p w14:paraId="2B9DBE46" w14:textId="6DBE81B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D9955B3" w14:textId="02B81C9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2.224.520 </w:t>
            </w:r>
          </w:p>
        </w:tc>
        <w:tc>
          <w:tcPr>
            <w:tcW w:w="986" w:type="dxa"/>
            <w:tcBorders>
              <w:top w:val="nil"/>
              <w:left w:val="nil"/>
              <w:bottom w:val="single" w:sz="4" w:space="0" w:color="auto"/>
              <w:right w:val="single" w:sz="4" w:space="0" w:color="auto"/>
            </w:tcBorders>
            <w:shd w:val="clear" w:color="auto" w:fill="auto"/>
            <w:noWrap/>
            <w:vAlign w:val="center"/>
            <w:hideMark/>
          </w:tcPr>
          <w:p w14:paraId="5E799ECC" w14:textId="22341ED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ACDF21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2,77</w:t>
            </w:r>
          </w:p>
        </w:tc>
      </w:tr>
      <w:tr w:rsidR="006D0063" w:rsidRPr="006D0063" w14:paraId="58FD4C9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4BB3ED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7E667433" w14:textId="0BDC3DE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772.493 </w:t>
            </w:r>
          </w:p>
        </w:tc>
        <w:tc>
          <w:tcPr>
            <w:tcW w:w="1096" w:type="dxa"/>
            <w:tcBorders>
              <w:top w:val="nil"/>
              <w:left w:val="nil"/>
              <w:bottom w:val="single" w:sz="4" w:space="0" w:color="auto"/>
              <w:right w:val="single" w:sz="4" w:space="0" w:color="auto"/>
            </w:tcBorders>
            <w:shd w:val="clear" w:color="auto" w:fill="auto"/>
            <w:noWrap/>
            <w:vAlign w:val="center"/>
            <w:hideMark/>
          </w:tcPr>
          <w:p w14:paraId="3B84CE4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88,36</w:t>
            </w:r>
          </w:p>
        </w:tc>
        <w:tc>
          <w:tcPr>
            <w:tcW w:w="1206" w:type="dxa"/>
            <w:tcBorders>
              <w:top w:val="nil"/>
              <w:left w:val="nil"/>
              <w:bottom w:val="single" w:sz="4" w:space="0" w:color="auto"/>
              <w:right w:val="single" w:sz="4" w:space="0" w:color="auto"/>
            </w:tcBorders>
            <w:shd w:val="clear" w:color="auto" w:fill="auto"/>
            <w:noWrap/>
            <w:vAlign w:val="center"/>
            <w:hideMark/>
          </w:tcPr>
          <w:p w14:paraId="70EA361C" w14:textId="75EDCCD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2AB27A" w14:textId="6C2CC05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1.946.365 </w:t>
            </w:r>
          </w:p>
        </w:tc>
        <w:tc>
          <w:tcPr>
            <w:tcW w:w="986" w:type="dxa"/>
            <w:tcBorders>
              <w:top w:val="nil"/>
              <w:left w:val="nil"/>
              <w:bottom w:val="single" w:sz="4" w:space="0" w:color="auto"/>
              <w:right w:val="single" w:sz="4" w:space="0" w:color="auto"/>
            </w:tcBorders>
            <w:shd w:val="clear" w:color="auto" w:fill="auto"/>
            <w:noWrap/>
            <w:vAlign w:val="center"/>
            <w:hideMark/>
          </w:tcPr>
          <w:p w14:paraId="550DD826" w14:textId="0B1BD86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F29FDE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2,42</w:t>
            </w:r>
          </w:p>
        </w:tc>
      </w:tr>
      <w:tr w:rsidR="006D0063" w:rsidRPr="006D0063" w14:paraId="5F8693A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86F60D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33E31636" w14:textId="1B3F9E8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33.370 </w:t>
            </w:r>
          </w:p>
        </w:tc>
        <w:tc>
          <w:tcPr>
            <w:tcW w:w="1096" w:type="dxa"/>
            <w:tcBorders>
              <w:top w:val="nil"/>
              <w:left w:val="nil"/>
              <w:bottom w:val="single" w:sz="4" w:space="0" w:color="auto"/>
              <w:right w:val="single" w:sz="4" w:space="0" w:color="auto"/>
            </w:tcBorders>
            <w:shd w:val="clear" w:color="auto" w:fill="auto"/>
            <w:noWrap/>
            <w:vAlign w:val="center"/>
            <w:hideMark/>
          </w:tcPr>
          <w:p w14:paraId="29D7E3F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176,03</w:t>
            </w:r>
          </w:p>
        </w:tc>
        <w:tc>
          <w:tcPr>
            <w:tcW w:w="1206" w:type="dxa"/>
            <w:tcBorders>
              <w:top w:val="nil"/>
              <w:left w:val="nil"/>
              <w:bottom w:val="single" w:sz="4" w:space="0" w:color="auto"/>
              <w:right w:val="single" w:sz="4" w:space="0" w:color="auto"/>
            </w:tcBorders>
            <w:shd w:val="clear" w:color="auto" w:fill="auto"/>
            <w:noWrap/>
            <w:vAlign w:val="center"/>
            <w:hideMark/>
          </w:tcPr>
          <w:p w14:paraId="5A5260F6" w14:textId="10A8764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55EA778" w14:textId="72B0C80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180.323 </w:t>
            </w:r>
          </w:p>
        </w:tc>
        <w:tc>
          <w:tcPr>
            <w:tcW w:w="986" w:type="dxa"/>
            <w:tcBorders>
              <w:top w:val="nil"/>
              <w:left w:val="nil"/>
              <w:bottom w:val="single" w:sz="4" w:space="0" w:color="auto"/>
              <w:right w:val="single" w:sz="4" w:space="0" w:color="auto"/>
            </w:tcBorders>
            <w:shd w:val="clear" w:color="auto" w:fill="auto"/>
            <w:noWrap/>
            <w:vAlign w:val="center"/>
            <w:hideMark/>
          </w:tcPr>
          <w:p w14:paraId="3B4B61DD" w14:textId="7917B7D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F628C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0,22</w:t>
            </w:r>
          </w:p>
        </w:tc>
      </w:tr>
      <w:tr w:rsidR="006D0063" w:rsidRPr="006D0063" w14:paraId="7A967AD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8DAA30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06AD93C6" w14:textId="48F7896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143.315 </w:t>
            </w:r>
          </w:p>
        </w:tc>
        <w:tc>
          <w:tcPr>
            <w:tcW w:w="1096" w:type="dxa"/>
            <w:tcBorders>
              <w:top w:val="nil"/>
              <w:left w:val="nil"/>
              <w:bottom w:val="single" w:sz="4" w:space="0" w:color="auto"/>
              <w:right w:val="single" w:sz="4" w:space="0" w:color="auto"/>
            </w:tcBorders>
            <w:shd w:val="clear" w:color="auto" w:fill="auto"/>
            <w:noWrap/>
            <w:vAlign w:val="center"/>
            <w:hideMark/>
          </w:tcPr>
          <w:p w14:paraId="4C0ABDF0" w14:textId="4D81A70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3258411" w14:textId="3A9A1F0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485EE2" w14:textId="02F6967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143.315 </w:t>
            </w:r>
          </w:p>
        </w:tc>
        <w:tc>
          <w:tcPr>
            <w:tcW w:w="986" w:type="dxa"/>
            <w:tcBorders>
              <w:top w:val="nil"/>
              <w:left w:val="nil"/>
              <w:bottom w:val="single" w:sz="4" w:space="0" w:color="auto"/>
              <w:right w:val="single" w:sz="4" w:space="0" w:color="auto"/>
            </w:tcBorders>
            <w:shd w:val="clear" w:color="auto" w:fill="auto"/>
            <w:noWrap/>
            <w:vAlign w:val="center"/>
            <w:hideMark/>
          </w:tcPr>
          <w:p w14:paraId="306CF4B8" w14:textId="7A2C3C4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EF510E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0,18</w:t>
            </w:r>
          </w:p>
        </w:tc>
      </w:tr>
      <w:tr w:rsidR="006D0063" w:rsidRPr="006D0063" w14:paraId="736E0A7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F416F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42137A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95FDCC1" w14:textId="3714A37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DA4939B" w14:textId="1EBF4F6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BF83B1" w14:textId="5B5E3DE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79.073 </w:t>
            </w:r>
          </w:p>
        </w:tc>
        <w:tc>
          <w:tcPr>
            <w:tcW w:w="986" w:type="dxa"/>
            <w:tcBorders>
              <w:top w:val="nil"/>
              <w:left w:val="nil"/>
              <w:bottom w:val="single" w:sz="4" w:space="0" w:color="auto"/>
              <w:right w:val="single" w:sz="4" w:space="0" w:color="auto"/>
            </w:tcBorders>
            <w:shd w:val="clear" w:color="auto" w:fill="auto"/>
            <w:noWrap/>
            <w:vAlign w:val="center"/>
            <w:hideMark/>
          </w:tcPr>
          <w:p w14:paraId="072BE3BD" w14:textId="1701108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CC733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0,10</w:t>
            </w:r>
          </w:p>
        </w:tc>
      </w:tr>
      <w:tr w:rsidR="006D0063" w:rsidRPr="006D0063" w14:paraId="54C4882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940AC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Na Uy</w:t>
            </w:r>
          </w:p>
        </w:tc>
        <w:tc>
          <w:tcPr>
            <w:tcW w:w="1440" w:type="dxa"/>
            <w:tcBorders>
              <w:top w:val="nil"/>
              <w:left w:val="nil"/>
              <w:bottom w:val="single" w:sz="4" w:space="0" w:color="auto"/>
              <w:right w:val="single" w:sz="4" w:space="0" w:color="auto"/>
            </w:tcBorders>
            <w:shd w:val="clear" w:color="auto" w:fill="auto"/>
            <w:noWrap/>
            <w:vAlign w:val="center"/>
            <w:hideMark/>
          </w:tcPr>
          <w:p w14:paraId="4D6EAA98" w14:textId="4978EA4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64.006 </w:t>
            </w:r>
          </w:p>
        </w:tc>
        <w:tc>
          <w:tcPr>
            <w:tcW w:w="1096" w:type="dxa"/>
            <w:tcBorders>
              <w:top w:val="nil"/>
              <w:left w:val="nil"/>
              <w:bottom w:val="single" w:sz="4" w:space="0" w:color="auto"/>
              <w:right w:val="single" w:sz="4" w:space="0" w:color="auto"/>
            </w:tcBorders>
            <w:shd w:val="clear" w:color="auto" w:fill="auto"/>
            <w:noWrap/>
            <w:vAlign w:val="center"/>
            <w:hideMark/>
          </w:tcPr>
          <w:p w14:paraId="29936070" w14:textId="7979798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15E76CA6" w14:textId="0E764F3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3FEC7A" w14:textId="3EC19F0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64.006 </w:t>
            </w:r>
          </w:p>
        </w:tc>
        <w:tc>
          <w:tcPr>
            <w:tcW w:w="986" w:type="dxa"/>
            <w:tcBorders>
              <w:top w:val="nil"/>
              <w:left w:val="nil"/>
              <w:bottom w:val="single" w:sz="4" w:space="0" w:color="auto"/>
              <w:right w:val="single" w:sz="4" w:space="0" w:color="auto"/>
            </w:tcBorders>
            <w:shd w:val="clear" w:color="auto" w:fill="auto"/>
            <w:noWrap/>
            <w:vAlign w:val="center"/>
            <w:hideMark/>
          </w:tcPr>
          <w:p w14:paraId="315FEBCC" w14:textId="1D78375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E5C50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0,08</w:t>
            </w:r>
          </w:p>
        </w:tc>
      </w:tr>
      <w:tr w:rsidR="006D0063" w:rsidRPr="006D0063" w14:paraId="32B27BA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A89F4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Australia</w:t>
            </w:r>
          </w:p>
        </w:tc>
        <w:tc>
          <w:tcPr>
            <w:tcW w:w="1440" w:type="dxa"/>
            <w:tcBorders>
              <w:top w:val="nil"/>
              <w:left w:val="nil"/>
              <w:bottom w:val="single" w:sz="4" w:space="0" w:color="auto"/>
              <w:right w:val="single" w:sz="4" w:space="0" w:color="auto"/>
            </w:tcBorders>
            <w:shd w:val="clear" w:color="auto" w:fill="auto"/>
            <w:noWrap/>
            <w:vAlign w:val="center"/>
            <w:hideMark/>
          </w:tcPr>
          <w:p w14:paraId="69F44A5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BD44DE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7ABEA65B" w14:textId="4791DC2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F00FDC5" w14:textId="24FFCB6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57.534 </w:t>
            </w:r>
          </w:p>
        </w:tc>
        <w:tc>
          <w:tcPr>
            <w:tcW w:w="986" w:type="dxa"/>
            <w:tcBorders>
              <w:top w:val="nil"/>
              <w:left w:val="nil"/>
              <w:bottom w:val="single" w:sz="4" w:space="0" w:color="auto"/>
              <w:right w:val="single" w:sz="4" w:space="0" w:color="auto"/>
            </w:tcBorders>
            <w:shd w:val="clear" w:color="auto" w:fill="auto"/>
            <w:noWrap/>
            <w:vAlign w:val="center"/>
            <w:hideMark/>
          </w:tcPr>
          <w:p w14:paraId="6414736A" w14:textId="5368393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F9C85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0,07</w:t>
            </w:r>
          </w:p>
        </w:tc>
      </w:tr>
      <w:tr w:rsidR="006D0063" w:rsidRPr="006D0063" w14:paraId="086D137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3E23E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5EF4799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3EA38F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B97B5F8" w14:textId="03BA248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2CAFF3" w14:textId="042C11A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22.597 </w:t>
            </w:r>
          </w:p>
        </w:tc>
        <w:tc>
          <w:tcPr>
            <w:tcW w:w="986" w:type="dxa"/>
            <w:tcBorders>
              <w:top w:val="nil"/>
              <w:left w:val="nil"/>
              <w:bottom w:val="single" w:sz="4" w:space="0" w:color="auto"/>
              <w:right w:val="single" w:sz="4" w:space="0" w:color="auto"/>
            </w:tcBorders>
            <w:shd w:val="clear" w:color="auto" w:fill="auto"/>
            <w:noWrap/>
            <w:vAlign w:val="center"/>
            <w:hideMark/>
          </w:tcPr>
          <w:p w14:paraId="2B66FAB5" w14:textId="3D06A99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8ACCE2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0,03</w:t>
            </w:r>
          </w:p>
        </w:tc>
      </w:tr>
      <w:tr w:rsidR="006D0063" w:rsidRPr="006D0063" w14:paraId="3A2C75B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91AF80"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Tua bin các loại</w:t>
            </w:r>
          </w:p>
        </w:tc>
        <w:tc>
          <w:tcPr>
            <w:tcW w:w="1440" w:type="dxa"/>
            <w:tcBorders>
              <w:top w:val="nil"/>
              <w:left w:val="nil"/>
              <w:bottom w:val="single" w:sz="4" w:space="0" w:color="auto"/>
              <w:right w:val="single" w:sz="4" w:space="0" w:color="auto"/>
            </w:tcBorders>
            <w:shd w:val="clear" w:color="auto" w:fill="auto"/>
            <w:noWrap/>
            <w:vAlign w:val="center"/>
            <w:hideMark/>
          </w:tcPr>
          <w:p w14:paraId="7F069C76" w14:textId="1631DB6D"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22.883.476 </w:t>
            </w:r>
          </w:p>
        </w:tc>
        <w:tc>
          <w:tcPr>
            <w:tcW w:w="1096" w:type="dxa"/>
            <w:tcBorders>
              <w:top w:val="nil"/>
              <w:left w:val="nil"/>
              <w:bottom w:val="single" w:sz="4" w:space="0" w:color="auto"/>
              <w:right w:val="single" w:sz="4" w:space="0" w:color="auto"/>
            </w:tcBorders>
            <w:shd w:val="clear" w:color="auto" w:fill="auto"/>
            <w:noWrap/>
            <w:vAlign w:val="center"/>
            <w:hideMark/>
          </w:tcPr>
          <w:p w14:paraId="3BAD4857"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214,67</w:t>
            </w:r>
          </w:p>
        </w:tc>
        <w:tc>
          <w:tcPr>
            <w:tcW w:w="1206" w:type="dxa"/>
            <w:tcBorders>
              <w:top w:val="nil"/>
              <w:left w:val="nil"/>
              <w:bottom w:val="single" w:sz="4" w:space="0" w:color="auto"/>
              <w:right w:val="single" w:sz="4" w:space="0" w:color="auto"/>
            </w:tcBorders>
            <w:shd w:val="clear" w:color="auto" w:fill="auto"/>
            <w:noWrap/>
            <w:vAlign w:val="center"/>
            <w:hideMark/>
          </w:tcPr>
          <w:p w14:paraId="01BCF39F" w14:textId="7F444CB3"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8DACF36" w14:textId="29AE1394"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74.361.972 </w:t>
            </w:r>
          </w:p>
        </w:tc>
        <w:tc>
          <w:tcPr>
            <w:tcW w:w="986" w:type="dxa"/>
            <w:tcBorders>
              <w:top w:val="nil"/>
              <w:left w:val="nil"/>
              <w:bottom w:val="single" w:sz="4" w:space="0" w:color="auto"/>
              <w:right w:val="single" w:sz="4" w:space="0" w:color="auto"/>
            </w:tcBorders>
            <w:shd w:val="clear" w:color="auto" w:fill="auto"/>
            <w:noWrap/>
            <w:vAlign w:val="center"/>
            <w:hideMark/>
          </w:tcPr>
          <w:p w14:paraId="0D4C2A28" w14:textId="6C05D9EC"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DF9FB5A"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03C5F03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AD25B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B8D4383" w14:textId="11BBA31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10.166.994 </w:t>
            </w:r>
          </w:p>
        </w:tc>
        <w:tc>
          <w:tcPr>
            <w:tcW w:w="1096" w:type="dxa"/>
            <w:tcBorders>
              <w:top w:val="nil"/>
              <w:left w:val="nil"/>
              <w:bottom w:val="single" w:sz="4" w:space="0" w:color="auto"/>
              <w:right w:val="single" w:sz="4" w:space="0" w:color="auto"/>
            </w:tcBorders>
            <w:shd w:val="clear" w:color="auto" w:fill="auto"/>
            <w:noWrap/>
            <w:vAlign w:val="center"/>
            <w:hideMark/>
          </w:tcPr>
          <w:p w14:paraId="0563C47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206,46</w:t>
            </w:r>
          </w:p>
        </w:tc>
        <w:tc>
          <w:tcPr>
            <w:tcW w:w="1206" w:type="dxa"/>
            <w:tcBorders>
              <w:top w:val="nil"/>
              <w:left w:val="nil"/>
              <w:bottom w:val="single" w:sz="4" w:space="0" w:color="auto"/>
              <w:right w:val="single" w:sz="4" w:space="0" w:color="auto"/>
            </w:tcBorders>
            <w:shd w:val="clear" w:color="auto" w:fill="auto"/>
            <w:noWrap/>
            <w:vAlign w:val="center"/>
            <w:hideMark/>
          </w:tcPr>
          <w:p w14:paraId="5F75EFB0" w14:textId="31AABAF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A790B94" w14:textId="666C6F9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19.417.335 </w:t>
            </w:r>
          </w:p>
        </w:tc>
        <w:tc>
          <w:tcPr>
            <w:tcW w:w="986" w:type="dxa"/>
            <w:tcBorders>
              <w:top w:val="nil"/>
              <w:left w:val="nil"/>
              <w:bottom w:val="single" w:sz="4" w:space="0" w:color="auto"/>
              <w:right w:val="single" w:sz="4" w:space="0" w:color="auto"/>
            </w:tcBorders>
            <w:shd w:val="clear" w:color="auto" w:fill="auto"/>
            <w:noWrap/>
            <w:vAlign w:val="center"/>
            <w:hideMark/>
          </w:tcPr>
          <w:p w14:paraId="20BE0209" w14:textId="2132B79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460E1D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26,11</w:t>
            </w:r>
          </w:p>
        </w:tc>
      </w:tr>
      <w:tr w:rsidR="006D0063" w:rsidRPr="006D0063" w14:paraId="0CA4EC0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9E584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64ACBEB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21DF535" w14:textId="5F00E03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6254D3F5" w14:textId="0A3F9A3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B5458CF" w14:textId="6900C8B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19.093.182 </w:t>
            </w:r>
          </w:p>
        </w:tc>
        <w:tc>
          <w:tcPr>
            <w:tcW w:w="986" w:type="dxa"/>
            <w:tcBorders>
              <w:top w:val="nil"/>
              <w:left w:val="nil"/>
              <w:bottom w:val="single" w:sz="4" w:space="0" w:color="auto"/>
              <w:right w:val="single" w:sz="4" w:space="0" w:color="auto"/>
            </w:tcBorders>
            <w:shd w:val="clear" w:color="auto" w:fill="auto"/>
            <w:noWrap/>
            <w:vAlign w:val="center"/>
            <w:hideMark/>
          </w:tcPr>
          <w:p w14:paraId="1DDFF23D" w14:textId="7EBB571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CDD5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25,68</w:t>
            </w:r>
          </w:p>
        </w:tc>
      </w:tr>
      <w:tr w:rsidR="006D0063" w:rsidRPr="006D0063" w14:paraId="0050312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FFF86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4FE946CF" w14:textId="5E2119C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8.005.983 </w:t>
            </w:r>
          </w:p>
        </w:tc>
        <w:tc>
          <w:tcPr>
            <w:tcW w:w="1096" w:type="dxa"/>
            <w:tcBorders>
              <w:top w:val="nil"/>
              <w:left w:val="nil"/>
              <w:bottom w:val="single" w:sz="4" w:space="0" w:color="auto"/>
              <w:right w:val="single" w:sz="4" w:space="0" w:color="auto"/>
            </w:tcBorders>
            <w:shd w:val="clear" w:color="auto" w:fill="auto"/>
            <w:noWrap/>
            <w:vAlign w:val="center"/>
            <w:hideMark/>
          </w:tcPr>
          <w:p w14:paraId="434E40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359,13</w:t>
            </w:r>
          </w:p>
        </w:tc>
        <w:tc>
          <w:tcPr>
            <w:tcW w:w="1206" w:type="dxa"/>
            <w:tcBorders>
              <w:top w:val="nil"/>
              <w:left w:val="nil"/>
              <w:bottom w:val="single" w:sz="4" w:space="0" w:color="auto"/>
              <w:right w:val="single" w:sz="4" w:space="0" w:color="auto"/>
            </w:tcBorders>
            <w:shd w:val="clear" w:color="auto" w:fill="auto"/>
            <w:noWrap/>
            <w:vAlign w:val="center"/>
            <w:hideMark/>
          </w:tcPr>
          <w:p w14:paraId="2C05A04B" w14:textId="17F2D46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EE31A4F" w14:textId="36E6C67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13.035.525 </w:t>
            </w:r>
          </w:p>
        </w:tc>
        <w:tc>
          <w:tcPr>
            <w:tcW w:w="986" w:type="dxa"/>
            <w:tcBorders>
              <w:top w:val="nil"/>
              <w:left w:val="nil"/>
              <w:bottom w:val="single" w:sz="4" w:space="0" w:color="auto"/>
              <w:right w:val="single" w:sz="4" w:space="0" w:color="auto"/>
            </w:tcBorders>
            <w:shd w:val="clear" w:color="auto" w:fill="auto"/>
            <w:noWrap/>
            <w:vAlign w:val="center"/>
            <w:hideMark/>
          </w:tcPr>
          <w:p w14:paraId="19754A54" w14:textId="3A4D75C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B1352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17,53</w:t>
            </w:r>
          </w:p>
        </w:tc>
      </w:tr>
      <w:tr w:rsidR="006D0063" w:rsidRPr="006D0063" w14:paraId="419B3F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F7B13F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4FB9C04D" w14:textId="60C1CFA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725.924 </w:t>
            </w:r>
          </w:p>
        </w:tc>
        <w:tc>
          <w:tcPr>
            <w:tcW w:w="1096" w:type="dxa"/>
            <w:tcBorders>
              <w:top w:val="nil"/>
              <w:left w:val="nil"/>
              <w:bottom w:val="single" w:sz="4" w:space="0" w:color="auto"/>
              <w:right w:val="single" w:sz="4" w:space="0" w:color="auto"/>
            </w:tcBorders>
            <w:shd w:val="clear" w:color="auto" w:fill="auto"/>
            <w:noWrap/>
            <w:vAlign w:val="center"/>
            <w:hideMark/>
          </w:tcPr>
          <w:p w14:paraId="24131C7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-51,87</w:t>
            </w:r>
          </w:p>
        </w:tc>
        <w:tc>
          <w:tcPr>
            <w:tcW w:w="1206" w:type="dxa"/>
            <w:tcBorders>
              <w:top w:val="nil"/>
              <w:left w:val="nil"/>
              <w:bottom w:val="single" w:sz="4" w:space="0" w:color="auto"/>
              <w:right w:val="single" w:sz="4" w:space="0" w:color="auto"/>
            </w:tcBorders>
            <w:shd w:val="clear" w:color="auto" w:fill="auto"/>
            <w:noWrap/>
            <w:vAlign w:val="center"/>
            <w:hideMark/>
          </w:tcPr>
          <w:p w14:paraId="0C3800E9" w14:textId="7A55BFF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B87B1E6" w14:textId="4E581DD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11.604.820 </w:t>
            </w:r>
          </w:p>
        </w:tc>
        <w:tc>
          <w:tcPr>
            <w:tcW w:w="986" w:type="dxa"/>
            <w:tcBorders>
              <w:top w:val="nil"/>
              <w:left w:val="nil"/>
              <w:bottom w:val="single" w:sz="4" w:space="0" w:color="auto"/>
              <w:right w:val="single" w:sz="4" w:space="0" w:color="auto"/>
            </w:tcBorders>
            <w:shd w:val="clear" w:color="auto" w:fill="auto"/>
            <w:noWrap/>
            <w:vAlign w:val="center"/>
            <w:hideMark/>
          </w:tcPr>
          <w:p w14:paraId="7FC0BACA" w14:textId="5CBDE0B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CAC95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15,61</w:t>
            </w:r>
          </w:p>
        </w:tc>
      </w:tr>
      <w:tr w:rsidR="006D0063" w:rsidRPr="006D0063" w14:paraId="41BE0F4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EBD84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21D584E6" w14:textId="064864A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22.211 </w:t>
            </w:r>
          </w:p>
        </w:tc>
        <w:tc>
          <w:tcPr>
            <w:tcW w:w="1096" w:type="dxa"/>
            <w:tcBorders>
              <w:top w:val="nil"/>
              <w:left w:val="nil"/>
              <w:bottom w:val="single" w:sz="4" w:space="0" w:color="auto"/>
              <w:right w:val="single" w:sz="4" w:space="0" w:color="auto"/>
            </w:tcBorders>
            <w:shd w:val="clear" w:color="auto" w:fill="auto"/>
            <w:noWrap/>
            <w:vAlign w:val="center"/>
            <w:hideMark/>
          </w:tcPr>
          <w:p w14:paraId="1758225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-70,78</w:t>
            </w:r>
          </w:p>
        </w:tc>
        <w:tc>
          <w:tcPr>
            <w:tcW w:w="1206" w:type="dxa"/>
            <w:tcBorders>
              <w:top w:val="nil"/>
              <w:left w:val="nil"/>
              <w:bottom w:val="single" w:sz="4" w:space="0" w:color="auto"/>
              <w:right w:val="single" w:sz="4" w:space="0" w:color="auto"/>
            </w:tcBorders>
            <w:shd w:val="clear" w:color="auto" w:fill="auto"/>
            <w:noWrap/>
            <w:vAlign w:val="center"/>
            <w:hideMark/>
          </w:tcPr>
          <w:p w14:paraId="2B29C1E4" w14:textId="25F1EA6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C000557" w14:textId="257DA8C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5.600.952 </w:t>
            </w:r>
          </w:p>
        </w:tc>
        <w:tc>
          <w:tcPr>
            <w:tcW w:w="986" w:type="dxa"/>
            <w:tcBorders>
              <w:top w:val="nil"/>
              <w:left w:val="nil"/>
              <w:bottom w:val="single" w:sz="4" w:space="0" w:color="auto"/>
              <w:right w:val="single" w:sz="4" w:space="0" w:color="auto"/>
            </w:tcBorders>
            <w:shd w:val="clear" w:color="auto" w:fill="auto"/>
            <w:noWrap/>
            <w:vAlign w:val="center"/>
            <w:hideMark/>
          </w:tcPr>
          <w:p w14:paraId="27D9DFAE" w14:textId="77DBD8D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66E07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7,53</w:t>
            </w:r>
          </w:p>
        </w:tc>
      </w:tr>
      <w:tr w:rsidR="006D0063" w:rsidRPr="006D0063" w14:paraId="45EB69E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35D96D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286FE9AE" w14:textId="224A47D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3.056.862 </w:t>
            </w:r>
          </w:p>
        </w:tc>
        <w:tc>
          <w:tcPr>
            <w:tcW w:w="1096" w:type="dxa"/>
            <w:tcBorders>
              <w:top w:val="nil"/>
              <w:left w:val="nil"/>
              <w:bottom w:val="single" w:sz="4" w:space="0" w:color="auto"/>
              <w:right w:val="single" w:sz="4" w:space="0" w:color="auto"/>
            </w:tcBorders>
            <w:shd w:val="clear" w:color="auto" w:fill="auto"/>
            <w:noWrap/>
            <w:vAlign w:val="center"/>
            <w:hideMark/>
          </w:tcPr>
          <w:p w14:paraId="6864878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22.386,71</w:t>
            </w:r>
          </w:p>
        </w:tc>
        <w:tc>
          <w:tcPr>
            <w:tcW w:w="1206" w:type="dxa"/>
            <w:tcBorders>
              <w:top w:val="nil"/>
              <w:left w:val="nil"/>
              <w:bottom w:val="single" w:sz="4" w:space="0" w:color="auto"/>
              <w:right w:val="single" w:sz="4" w:space="0" w:color="auto"/>
            </w:tcBorders>
            <w:shd w:val="clear" w:color="auto" w:fill="auto"/>
            <w:noWrap/>
            <w:vAlign w:val="center"/>
            <w:hideMark/>
          </w:tcPr>
          <w:p w14:paraId="73B1607F" w14:textId="43ED4CC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CFE963" w14:textId="16B2CF8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3.085.873 </w:t>
            </w:r>
          </w:p>
        </w:tc>
        <w:tc>
          <w:tcPr>
            <w:tcW w:w="986" w:type="dxa"/>
            <w:tcBorders>
              <w:top w:val="nil"/>
              <w:left w:val="nil"/>
              <w:bottom w:val="single" w:sz="4" w:space="0" w:color="auto"/>
              <w:right w:val="single" w:sz="4" w:space="0" w:color="auto"/>
            </w:tcBorders>
            <w:shd w:val="clear" w:color="auto" w:fill="auto"/>
            <w:noWrap/>
            <w:vAlign w:val="center"/>
            <w:hideMark/>
          </w:tcPr>
          <w:p w14:paraId="2139618B" w14:textId="34A8014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15FDE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4,15</w:t>
            </w:r>
          </w:p>
        </w:tc>
      </w:tr>
      <w:tr w:rsidR="006D0063" w:rsidRPr="006D0063" w14:paraId="30EB84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4A7FFB"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0C1CC1D0" w14:textId="2CB4A67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639.230 </w:t>
            </w:r>
          </w:p>
        </w:tc>
        <w:tc>
          <w:tcPr>
            <w:tcW w:w="1096" w:type="dxa"/>
            <w:tcBorders>
              <w:top w:val="nil"/>
              <w:left w:val="nil"/>
              <w:bottom w:val="single" w:sz="4" w:space="0" w:color="auto"/>
              <w:right w:val="single" w:sz="4" w:space="0" w:color="auto"/>
            </w:tcBorders>
            <w:shd w:val="clear" w:color="auto" w:fill="auto"/>
            <w:noWrap/>
            <w:vAlign w:val="center"/>
            <w:hideMark/>
          </w:tcPr>
          <w:p w14:paraId="4644052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46,12</w:t>
            </w:r>
          </w:p>
        </w:tc>
        <w:tc>
          <w:tcPr>
            <w:tcW w:w="1206" w:type="dxa"/>
            <w:tcBorders>
              <w:top w:val="nil"/>
              <w:left w:val="nil"/>
              <w:bottom w:val="single" w:sz="4" w:space="0" w:color="auto"/>
              <w:right w:val="single" w:sz="4" w:space="0" w:color="auto"/>
            </w:tcBorders>
            <w:shd w:val="clear" w:color="auto" w:fill="auto"/>
            <w:noWrap/>
            <w:vAlign w:val="center"/>
            <w:hideMark/>
          </w:tcPr>
          <w:p w14:paraId="3A878D87" w14:textId="16D19A9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D4D4962" w14:textId="64D078B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1.080.862 </w:t>
            </w:r>
          </w:p>
        </w:tc>
        <w:tc>
          <w:tcPr>
            <w:tcW w:w="986" w:type="dxa"/>
            <w:tcBorders>
              <w:top w:val="nil"/>
              <w:left w:val="nil"/>
              <w:bottom w:val="single" w:sz="4" w:space="0" w:color="auto"/>
              <w:right w:val="single" w:sz="4" w:space="0" w:color="auto"/>
            </w:tcBorders>
            <w:shd w:val="clear" w:color="auto" w:fill="auto"/>
            <w:noWrap/>
            <w:vAlign w:val="center"/>
            <w:hideMark/>
          </w:tcPr>
          <w:p w14:paraId="19053089" w14:textId="4CD90E5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723BBE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1,45</w:t>
            </w:r>
          </w:p>
        </w:tc>
      </w:tr>
      <w:tr w:rsidR="006D0063" w:rsidRPr="006D0063" w14:paraId="7CB3D38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654581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Phần Lan</w:t>
            </w:r>
          </w:p>
        </w:tc>
        <w:tc>
          <w:tcPr>
            <w:tcW w:w="1440" w:type="dxa"/>
            <w:tcBorders>
              <w:top w:val="nil"/>
              <w:left w:val="nil"/>
              <w:bottom w:val="single" w:sz="4" w:space="0" w:color="auto"/>
              <w:right w:val="single" w:sz="4" w:space="0" w:color="auto"/>
            </w:tcBorders>
            <w:shd w:val="clear" w:color="auto" w:fill="auto"/>
            <w:noWrap/>
            <w:vAlign w:val="center"/>
            <w:hideMark/>
          </w:tcPr>
          <w:p w14:paraId="7CC358D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D343A0C" w14:textId="4E8E55F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7A3C7A3" w14:textId="6DACAA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12E73A2" w14:textId="2962880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865.354 </w:t>
            </w:r>
          </w:p>
        </w:tc>
        <w:tc>
          <w:tcPr>
            <w:tcW w:w="986" w:type="dxa"/>
            <w:tcBorders>
              <w:top w:val="nil"/>
              <w:left w:val="nil"/>
              <w:bottom w:val="single" w:sz="4" w:space="0" w:color="auto"/>
              <w:right w:val="single" w:sz="4" w:space="0" w:color="auto"/>
            </w:tcBorders>
            <w:shd w:val="clear" w:color="auto" w:fill="auto"/>
            <w:noWrap/>
            <w:vAlign w:val="center"/>
            <w:hideMark/>
          </w:tcPr>
          <w:p w14:paraId="5E16E943" w14:textId="49CB9E7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FFFA04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1,16</w:t>
            </w:r>
          </w:p>
        </w:tc>
      </w:tr>
      <w:tr w:rsidR="006D0063" w:rsidRPr="006D0063" w14:paraId="7C58711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9C79E5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Đan Mạch</w:t>
            </w:r>
          </w:p>
        </w:tc>
        <w:tc>
          <w:tcPr>
            <w:tcW w:w="1440" w:type="dxa"/>
            <w:tcBorders>
              <w:top w:val="nil"/>
              <w:left w:val="nil"/>
              <w:bottom w:val="single" w:sz="4" w:space="0" w:color="auto"/>
              <w:right w:val="single" w:sz="4" w:space="0" w:color="auto"/>
            </w:tcBorders>
            <w:shd w:val="clear" w:color="auto" w:fill="auto"/>
            <w:noWrap/>
            <w:vAlign w:val="center"/>
            <w:hideMark/>
          </w:tcPr>
          <w:p w14:paraId="1A11580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66ACCC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6A3EA5AA" w14:textId="1D5193D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664D84" w14:textId="4409773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131.595 </w:t>
            </w:r>
          </w:p>
        </w:tc>
        <w:tc>
          <w:tcPr>
            <w:tcW w:w="986" w:type="dxa"/>
            <w:tcBorders>
              <w:top w:val="nil"/>
              <w:left w:val="nil"/>
              <w:bottom w:val="single" w:sz="4" w:space="0" w:color="auto"/>
              <w:right w:val="single" w:sz="4" w:space="0" w:color="auto"/>
            </w:tcBorders>
            <w:shd w:val="clear" w:color="auto" w:fill="auto"/>
            <w:noWrap/>
            <w:vAlign w:val="center"/>
            <w:hideMark/>
          </w:tcPr>
          <w:p w14:paraId="6FB883DD" w14:textId="3063254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4A796F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0,18</w:t>
            </w:r>
          </w:p>
        </w:tc>
      </w:tr>
      <w:tr w:rsidR="006D0063" w:rsidRPr="006D0063" w14:paraId="5A204E4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7F7E2B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lastRenderedPageBreak/>
              <w:t>Mỹ</w:t>
            </w:r>
          </w:p>
        </w:tc>
        <w:tc>
          <w:tcPr>
            <w:tcW w:w="1440" w:type="dxa"/>
            <w:tcBorders>
              <w:top w:val="nil"/>
              <w:left w:val="nil"/>
              <w:bottom w:val="single" w:sz="4" w:space="0" w:color="auto"/>
              <w:right w:val="single" w:sz="4" w:space="0" w:color="auto"/>
            </w:tcBorders>
            <w:shd w:val="clear" w:color="auto" w:fill="auto"/>
            <w:noWrap/>
            <w:vAlign w:val="center"/>
            <w:hideMark/>
          </w:tcPr>
          <w:p w14:paraId="2BC05786" w14:textId="27D5120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115.044 </w:t>
            </w:r>
          </w:p>
        </w:tc>
        <w:tc>
          <w:tcPr>
            <w:tcW w:w="1096" w:type="dxa"/>
            <w:tcBorders>
              <w:top w:val="nil"/>
              <w:left w:val="nil"/>
              <w:bottom w:val="single" w:sz="4" w:space="0" w:color="auto"/>
              <w:right w:val="single" w:sz="4" w:space="0" w:color="auto"/>
            </w:tcBorders>
            <w:shd w:val="clear" w:color="auto" w:fill="auto"/>
            <w:noWrap/>
            <w:vAlign w:val="center"/>
            <w:hideMark/>
          </w:tcPr>
          <w:p w14:paraId="0CEA848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5.601,44</w:t>
            </w:r>
          </w:p>
        </w:tc>
        <w:tc>
          <w:tcPr>
            <w:tcW w:w="1206" w:type="dxa"/>
            <w:tcBorders>
              <w:top w:val="nil"/>
              <w:left w:val="nil"/>
              <w:bottom w:val="single" w:sz="4" w:space="0" w:color="auto"/>
              <w:right w:val="single" w:sz="4" w:space="0" w:color="auto"/>
            </w:tcBorders>
            <w:shd w:val="clear" w:color="auto" w:fill="auto"/>
            <w:noWrap/>
            <w:vAlign w:val="center"/>
            <w:hideMark/>
          </w:tcPr>
          <w:p w14:paraId="1BE9EDA8" w14:textId="5C3968D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84F009F" w14:textId="3A2F70C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120.290 </w:t>
            </w:r>
          </w:p>
        </w:tc>
        <w:tc>
          <w:tcPr>
            <w:tcW w:w="986" w:type="dxa"/>
            <w:tcBorders>
              <w:top w:val="nil"/>
              <w:left w:val="nil"/>
              <w:bottom w:val="single" w:sz="4" w:space="0" w:color="auto"/>
              <w:right w:val="single" w:sz="4" w:space="0" w:color="auto"/>
            </w:tcBorders>
            <w:shd w:val="clear" w:color="auto" w:fill="auto"/>
            <w:noWrap/>
            <w:vAlign w:val="center"/>
            <w:hideMark/>
          </w:tcPr>
          <w:p w14:paraId="09D7D59E" w14:textId="324F67B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82AB9A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0,16</w:t>
            </w:r>
          </w:p>
        </w:tc>
      </w:tr>
      <w:tr w:rsidR="006D0063" w:rsidRPr="006D0063" w14:paraId="70BB1F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467A5C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CH Séc</w:t>
            </w:r>
          </w:p>
        </w:tc>
        <w:tc>
          <w:tcPr>
            <w:tcW w:w="1440" w:type="dxa"/>
            <w:tcBorders>
              <w:top w:val="nil"/>
              <w:left w:val="nil"/>
              <w:bottom w:val="single" w:sz="4" w:space="0" w:color="auto"/>
              <w:right w:val="single" w:sz="4" w:space="0" w:color="auto"/>
            </w:tcBorders>
            <w:shd w:val="clear" w:color="auto" w:fill="auto"/>
            <w:noWrap/>
            <w:vAlign w:val="center"/>
            <w:hideMark/>
          </w:tcPr>
          <w:p w14:paraId="374F8EAC" w14:textId="34213AC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90.890 </w:t>
            </w:r>
          </w:p>
        </w:tc>
        <w:tc>
          <w:tcPr>
            <w:tcW w:w="1096" w:type="dxa"/>
            <w:tcBorders>
              <w:top w:val="nil"/>
              <w:left w:val="nil"/>
              <w:bottom w:val="single" w:sz="4" w:space="0" w:color="auto"/>
              <w:right w:val="single" w:sz="4" w:space="0" w:color="auto"/>
            </w:tcBorders>
            <w:shd w:val="clear" w:color="auto" w:fill="auto"/>
            <w:noWrap/>
            <w:vAlign w:val="center"/>
            <w:hideMark/>
          </w:tcPr>
          <w:p w14:paraId="02212BFD" w14:textId="54CA4E1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DA131AC" w14:textId="77B2F80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FB6622" w14:textId="4906E03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90.890 </w:t>
            </w:r>
          </w:p>
        </w:tc>
        <w:tc>
          <w:tcPr>
            <w:tcW w:w="986" w:type="dxa"/>
            <w:tcBorders>
              <w:top w:val="nil"/>
              <w:left w:val="nil"/>
              <w:bottom w:val="single" w:sz="4" w:space="0" w:color="auto"/>
              <w:right w:val="single" w:sz="4" w:space="0" w:color="auto"/>
            </w:tcBorders>
            <w:shd w:val="clear" w:color="auto" w:fill="auto"/>
            <w:noWrap/>
            <w:vAlign w:val="center"/>
            <w:hideMark/>
          </w:tcPr>
          <w:p w14:paraId="3689FE3E" w14:textId="035E7E2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6EB6CD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0,12</w:t>
            </w:r>
          </w:p>
        </w:tc>
      </w:tr>
      <w:tr w:rsidR="006D0063" w:rsidRPr="006D0063" w14:paraId="659927F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A85F4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375C4E1C" w14:textId="79D9EDB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16.049 </w:t>
            </w:r>
          </w:p>
        </w:tc>
        <w:tc>
          <w:tcPr>
            <w:tcW w:w="1096" w:type="dxa"/>
            <w:tcBorders>
              <w:top w:val="nil"/>
              <w:left w:val="nil"/>
              <w:bottom w:val="single" w:sz="4" w:space="0" w:color="auto"/>
              <w:right w:val="single" w:sz="4" w:space="0" w:color="auto"/>
            </w:tcBorders>
            <w:shd w:val="clear" w:color="auto" w:fill="auto"/>
            <w:noWrap/>
            <w:vAlign w:val="center"/>
            <w:hideMark/>
          </w:tcPr>
          <w:p w14:paraId="6B2D52C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-34,01</w:t>
            </w:r>
          </w:p>
        </w:tc>
        <w:tc>
          <w:tcPr>
            <w:tcW w:w="1206" w:type="dxa"/>
            <w:tcBorders>
              <w:top w:val="nil"/>
              <w:left w:val="nil"/>
              <w:bottom w:val="single" w:sz="4" w:space="0" w:color="auto"/>
              <w:right w:val="single" w:sz="4" w:space="0" w:color="auto"/>
            </w:tcBorders>
            <w:shd w:val="clear" w:color="auto" w:fill="auto"/>
            <w:noWrap/>
            <w:vAlign w:val="center"/>
            <w:hideMark/>
          </w:tcPr>
          <w:p w14:paraId="44CE5904" w14:textId="077C41C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39C080" w14:textId="388263F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68.540 </w:t>
            </w:r>
          </w:p>
        </w:tc>
        <w:tc>
          <w:tcPr>
            <w:tcW w:w="986" w:type="dxa"/>
            <w:tcBorders>
              <w:top w:val="nil"/>
              <w:left w:val="nil"/>
              <w:bottom w:val="single" w:sz="4" w:space="0" w:color="auto"/>
              <w:right w:val="single" w:sz="4" w:space="0" w:color="auto"/>
            </w:tcBorders>
            <w:shd w:val="clear" w:color="auto" w:fill="auto"/>
            <w:noWrap/>
            <w:vAlign w:val="center"/>
            <w:hideMark/>
          </w:tcPr>
          <w:p w14:paraId="319AC45E" w14:textId="79FFDE3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96C2A2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0,09</w:t>
            </w:r>
          </w:p>
        </w:tc>
      </w:tr>
      <w:tr w:rsidR="006D0063" w:rsidRPr="006D0063" w14:paraId="28509E3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9F828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Nga</w:t>
            </w:r>
          </w:p>
        </w:tc>
        <w:tc>
          <w:tcPr>
            <w:tcW w:w="1440" w:type="dxa"/>
            <w:tcBorders>
              <w:top w:val="nil"/>
              <w:left w:val="nil"/>
              <w:bottom w:val="single" w:sz="4" w:space="0" w:color="auto"/>
              <w:right w:val="single" w:sz="4" w:space="0" w:color="auto"/>
            </w:tcBorders>
            <w:shd w:val="clear" w:color="auto" w:fill="auto"/>
            <w:noWrap/>
            <w:vAlign w:val="center"/>
            <w:hideMark/>
          </w:tcPr>
          <w:p w14:paraId="6560482B" w14:textId="0DDEF7E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1.076 </w:t>
            </w:r>
          </w:p>
        </w:tc>
        <w:tc>
          <w:tcPr>
            <w:tcW w:w="1096" w:type="dxa"/>
            <w:tcBorders>
              <w:top w:val="nil"/>
              <w:left w:val="nil"/>
              <w:bottom w:val="single" w:sz="4" w:space="0" w:color="auto"/>
              <w:right w:val="single" w:sz="4" w:space="0" w:color="auto"/>
            </w:tcBorders>
            <w:shd w:val="clear" w:color="auto" w:fill="auto"/>
            <w:noWrap/>
            <w:vAlign w:val="center"/>
            <w:hideMark/>
          </w:tcPr>
          <w:p w14:paraId="39BD7782" w14:textId="039B7E7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49E808E" w14:textId="0A63E69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B6A89E" w14:textId="7D42FC8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58.536 </w:t>
            </w:r>
          </w:p>
        </w:tc>
        <w:tc>
          <w:tcPr>
            <w:tcW w:w="986" w:type="dxa"/>
            <w:tcBorders>
              <w:top w:val="nil"/>
              <w:left w:val="nil"/>
              <w:bottom w:val="single" w:sz="4" w:space="0" w:color="auto"/>
              <w:right w:val="single" w:sz="4" w:space="0" w:color="auto"/>
            </w:tcBorders>
            <w:shd w:val="clear" w:color="auto" w:fill="auto"/>
            <w:noWrap/>
            <w:vAlign w:val="center"/>
            <w:hideMark/>
          </w:tcPr>
          <w:p w14:paraId="5D6F97DA" w14:textId="3842ECF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2179F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0,08</w:t>
            </w:r>
          </w:p>
        </w:tc>
      </w:tr>
      <w:tr w:rsidR="006D0063" w:rsidRPr="006D0063" w14:paraId="57A4EDA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7D1B71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036A89F0" w14:textId="3DD819A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23.575 </w:t>
            </w:r>
          </w:p>
        </w:tc>
        <w:tc>
          <w:tcPr>
            <w:tcW w:w="1096" w:type="dxa"/>
            <w:tcBorders>
              <w:top w:val="nil"/>
              <w:left w:val="nil"/>
              <w:bottom w:val="single" w:sz="4" w:space="0" w:color="auto"/>
              <w:right w:val="single" w:sz="4" w:space="0" w:color="auto"/>
            </w:tcBorders>
            <w:shd w:val="clear" w:color="auto" w:fill="auto"/>
            <w:noWrap/>
            <w:vAlign w:val="center"/>
            <w:hideMark/>
          </w:tcPr>
          <w:p w14:paraId="293A6AB8" w14:textId="72C5685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411CE6F7" w14:textId="64D206F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CD56E92" w14:textId="265BF36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37.894 </w:t>
            </w:r>
          </w:p>
        </w:tc>
        <w:tc>
          <w:tcPr>
            <w:tcW w:w="986" w:type="dxa"/>
            <w:tcBorders>
              <w:top w:val="nil"/>
              <w:left w:val="nil"/>
              <w:bottom w:val="single" w:sz="4" w:space="0" w:color="auto"/>
              <w:right w:val="single" w:sz="4" w:space="0" w:color="auto"/>
            </w:tcBorders>
            <w:shd w:val="clear" w:color="auto" w:fill="auto"/>
            <w:noWrap/>
            <w:vAlign w:val="center"/>
            <w:hideMark/>
          </w:tcPr>
          <w:p w14:paraId="72FF8C89" w14:textId="01716BE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BF582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0,05</w:t>
            </w:r>
          </w:p>
        </w:tc>
      </w:tr>
      <w:tr w:rsidR="006D0063" w:rsidRPr="006D0063" w14:paraId="357BF2D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D3D658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 xml:space="preserve">Slovenia </w:t>
            </w:r>
          </w:p>
        </w:tc>
        <w:tc>
          <w:tcPr>
            <w:tcW w:w="1440" w:type="dxa"/>
            <w:tcBorders>
              <w:top w:val="nil"/>
              <w:left w:val="nil"/>
              <w:bottom w:val="single" w:sz="4" w:space="0" w:color="auto"/>
              <w:right w:val="single" w:sz="4" w:space="0" w:color="auto"/>
            </w:tcBorders>
            <w:shd w:val="clear" w:color="auto" w:fill="auto"/>
            <w:noWrap/>
            <w:vAlign w:val="center"/>
            <w:hideMark/>
          </w:tcPr>
          <w:p w14:paraId="676CA15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D757FF5" w14:textId="1E92FF6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2FBACA8C" w14:textId="57B0C83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BF92FF5" w14:textId="3094AB6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25.561 </w:t>
            </w:r>
          </w:p>
        </w:tc>
        <w:tc>
          <w:tcPr>
            <w:tcW w:w="986" w:type="dxa"/>
            <w:tcBorders>
              <w:top w:val="nil"/>
              <w:left w:val="nil"/>
              <w:bottom w:val="single" w:sz="4" w:space="0" w:color="auto"/>
              <w:right w:val="single" w:sz="4" w:space="0" w:color="auto"/>
            </w:tcBorders>
            <w:shd w:val="clear" w:color="auto" w:fill="auto"/>
            <w:noWrap/>
            <w:vAlign w:val="center"/>
            <w:hideMark/>
          </w:tcPr>
          <w:p w14:paraId="11B18E57" w14:textId="2ADC942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3AE6C4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0,03</w:t>
            </w:r>
          </w:p>
        </w:tc>
      </w:tr>
      <w:tr w:rsidR="006D0063" w:rsidRPr="006D0063" w14:paraId="68FE076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F20449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43F58724" w14:textId="5281509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16.287 </w:t>
            </w:r>
          </w:p>
        </w:tc>
        <w:tc>
          <w:tcPr>
            <w:tcW w:w="1096" w:type="dxa"/>
            <w:tcBorders>
              <w:top w:val="nil"/>
              <w:left w:val="nil"/>
              <w:bottom w:val="single" w:sz="4" w:space="0" w:color="auto"/>
              <w:right w:val="single" w:sz="4" w:space="0" w:color="auto"/>
            </w:tcBorders>
            <w:shd w:val="clear" w:color="auto" w:fill="auto"/>
            <w:noWrap/>
            <w:vAlign w:val="center"/>
            <w:hideMark/>
          </w:tcPr>
          <w:p w14:paraId="3D4E41D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148,98</w:t>
            </w:r>
          </w:p>
        </w:tc>
        <w:tc>
          <w:tcPr>
            <w:tcW w:w="1206" w:type="dxa"/>
            <w:tcBorders>
              <w:top w:val="nil"/>
              <w:left w:val="nil"/>
              <w:bottom w:val="single" w:sz="4" w:space="0" w:color="auto"/>
              <w:right w:val="single" w:sz="4" w:space="0" w:color="auto"/>
            </w:tcBorders>
            <w:shd w:val="clear" w:color="auto" w:fill="auto"/>
            <w:noWrap/>
            <w:vAlign w:val="center"/>
            <w:hideMark/>
          </w:tcPr>
          <w:p w14:paraId="7E401C02" w14:textId="035031A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C7F6931" w14:textId="45FE4C9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22.829 </w:t>
            </w:r>
          </w:p>
        </w:tc>
        <w:tc>
          <w:tcPr>
            <w:tcW w:w="986" w:type="dxa"/>
            <w:tcBorders>
              <w:top w:val="nil"/>
              <w:left w:val="nil"/>
              <w:bottom w:val="single" w:sz="4" w:space="0" w:color="auto"/>
              <w:right w:val="single" w:sz="4" w:space="0" w:color="auto"/>
            </w:tcBorders>
            <w:shd w:val="clear" w:color="auto" w:fill="auto"/>
            <w:noWrap/>
            <w:vAlign w:val="center"/>
            <w:hideMark/>
          </w:tcPr>
          <w:p w14:paraId="3EF36F5E" w14:textId="5792F07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C0438A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0,03</w:t>
            </w:r>
          </w:p>
        </w:tc>
      </w:tr>
      <w:tr w:rsidR="006D0063" w:rsidRPr="006D0063" w14:paraId="77A316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6FD99B"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Ổ bi hoặc ổ đũa</w:t>
            </w:r>
          </w:p>
        </w:tc>
        <w:tc>
          <w:tcPr>
            <w:tcW w:w="1440" w:type="dxa"/>
            <w:tcBorders>
              <w:top w:val="nil"/>
              <w:left w:val="nil"/>
              <w:bottom w:val="single" w:sz="4" w:space="0" w:color="auto"/>
              <w:right w:val="single" w:sz="4" w:space="0" w:color="auto"/>
            </w:tcBorders>
            <w:shd w:val="clear" w:color="auto" w:fill="auto"/>
            <w:noWrap/>
            <w:vAlign w:val="center"/>
            <w:hideMark/>
          </w:tcPr>
          <w:p w14:paraId="01FBF690" w14:textId="47CDD1A4"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27.314.102 </w:t>
            </w:r>
          </w:p>
        </w:tc>
        <w:tc>
          <w:tcPr>
            <w:tcW w:w="1096" w:type="dxa"/>
            <w:tcBorders>
              <w:top w:val="nil"/>
              <w:left w:val="nil"/>
              <w:bottom w:val="single" w:sz="4" w:space="0" w:color="auto"/>
              <w:right w:val="single" w:sz="4" w:space="0" w:color="auto"/>
            </w:tcBorders>
            <w:shd w:val="clear" w:color="auto" w:fill="auto"/>
            <w:noWrap/>
            <w:vAlign w:val="center"/>
            <w:hideMark/>
          </w:tcPr>
          <w:p w14:paraId="3A2EB154"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26,64</w:t>
            </w:r>
          </w:p>
        </w:tc>
        <w:tc>
          <w:tcPr>
            <w:tcW w:w="1206" w:type="dxa"/>
            <w:tcBorders>
              <w:top w:val="nil"/>
              <w:left w:val="nil"/>
              <w:bottom w:val="single" w:sz="4" w:space="0" w:color="auto"/>
              <w:right w:val="single" w:sz="4" w:space="0" w:color="auto"/>
            </w:tcBorders>
            <w:shd w:val="clear" w:color="auto" w:fill="auto"/>
            <w:noWrap/>
            <w:vAlign w:val="center"/>
            <w:hideMark/>
          </w:tcPr>
          <w:p w14:paraId="2C55B424" w14:textId="4626E12A"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EECA4A3" w14:textId="3DF059AB"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72.988.249 </w:t>
            </w:r>
          </w:p>
        </w:tc>
        <w:tc>
          <w:tcPr>
            <w:tcW w:w="986" w:type="dxa"/>
            <w:tcBorders>
              <w:top w:val="nil"/>
              <w:left w:val="nil"/>
              <w:bottom w:val="single" w:sz="4" w:space="0" w:color="auto"/>
              <w:right w:val="single" w:sz="4" w:space="0" w:color="auto"/>
            </w:tcBorders>
            <w:shd w:val="clear" w:color="auto" w:fill="auto"/>
            <w:noWrap/>
            <w:vAlign w:val="center"/>
            <w:hideMark/>
          </w:tcPr>
          <w:p w14:paraId="07750012" w14:textId="71CD37BE"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E9079F2"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2DD5BB3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6ABA0E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49AFB0" w14:textId="286166F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10.335.171 </w:t>
            </w:r>
          </w:p>
        </w:tc>
        <w:tc>
          <w:tcPr>
            <w:tcW w:w="1096" w:type="dxa"/>
            <w:tcBorders>
              <w:top w:val="nil"/>
              <w:left w:val="nil"/>
              <w:bottom w:val="single" w:sz="4" w:space="0" w:color="auto"/>
              <w:right w:val="single" w:sz="4" w:space="0" w:color="auto"/>
            </w:tcBorders>
            <w:shd w:val="clear" w:color="auto" w:fill="auto"/>
            <w:noWrap/>
            <w:vAlign w:val="center"/>
            <w:hideMark/>
          </w:tcPr>
          <w:p w14:paraId="42E5DBF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4,75</w:t>
            </w:r>
          </w:p>
        </w:tc>
        <w:tc>
          <w:tcPr>
            <w:tcW w:w="1206" w:type="dxa"/>
            <w:tcBorders>
              <w:top w:val="nil"/>
              <w:left w:val="nil"/>
              <w:bottom w:val="single" w:sz="4" w:space="0" w:color="auto"/>
              <w:right w:val="single" w:sz="4" w:space="0" w:color="auto"/>
            </w:tcBorders>
            <w:shd w:val="clear" w:color="auto" w:fill="auto"/>
            <w:noWrap/>
            <w:vAlign w:val="center"/>
            <w:hideMark/>
          </w:tcPr>
          <w:p w14:paraId="073545B7" w14:textId="013A3BE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C037ED" w14:textId="48ACCDD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30.926.323 </w:t>
            </w:r>
          </w:p>
        </w:tc>
        <w:tc>
          <w:tcPr>
            <w:tcW w:w="986" w:type="dxa"/>
            <w:tcBorders>
              <w:top w:val="nil"/>
              <w:left w:val="nil"/>
              <w:bottom w:val="single" w:sz="4" w:space="0" w:color="auto"/>
              <w:right w:val="single" w:sz="4" w:space="0" w:color="auto"/>
            </w:tcBorders>
            <w:shd w:val="clear" w:color="auto" w:fill="auto"/>
            <w:noWrap/>
            <w:vAlign w:val="center"/>
            <w:hideMark/>
          </w:tcPr>
          <w:p w14:paraId="662E4CA5" w14:textId="75A60D6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93F561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42,37</w:t>
            </w:r>
          </w:p>
        </w:tc>
      </w:tr>
      <w:tr w:rsidR="006D0063" w:rsidRPr="006D0063" w14:paraId="36281C7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7D170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8E98220" w14:textId="3BB875A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5.192.877 </w:t>
            </w:r>
          </w:p>
        </w:tc>
        <w:tc>
          <w:tcPr>
            <w:tcW w:w="1096" w:type="dxa"/>
            <w:tcBorders>
              <w:top w:val="nil"/>
              <w:left w:val="nil"/>
              <w:bottom w:val="single" w:sz="4" w:space="0" w:color="auto"/>
              <w:right w:val="single" w:sz="4" w:space="0" w:color="auto"/>
            </w:tcBorders>
            <w:shd w:val="clear" w:color="auto" w:fill="auto"/>
            <w:noWrap/>
            <w:vAlign w:val="center"/>
            <w:hideMark/>
          </w:tcPr>
          <w:p w14:paraId="0131AE9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74,73</w:t>
            </w:r>
          </w:p>
        </w:tc>
        <w:tc>
          <w:tcPr>
            <w:tcW w:w="1206" w:type="dxa"/>
            <w:tcBorders>
              <w:top w:val="nil"/>
              <w:left w:val="nil"/>
              <w:bottom w:val="single" w:sz="4" w:space="0" w:color="auto"/>
              <w:right w:val="single" w:sz="4" w:space="0" w:color="auto"/>
            </w:tcBorders>
            <w:shd w:val="clear" w:color="auto" w:fill="auto"/>
            <w:noWrap/>
            <w:vAlign w:val="center"/>
            <w:hideMark/>
          </w:tcPr>
          <w:p w14:paraId="6A047E38" w14:textId="4979F85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96B2B99" w14:textId="2E86C35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12.201.437 </w:t>
            </w:r>
          </w:p>
        </w:tc>
        <w:tc>
          <w:tcPr>
            <w:tcW w:w="986" w:type="dxa"/>
            <w:tcBorders>
              <w:top w:val="nil"/>
              <w:left w:val="nil"/>
              <w:bottom w:val="single" w:sz="4" w:space="0" w:color="auto"/>
              <w:right w:val="single" w:sz="4" w:space="0" w:color="auto"/>
            </w:tcBorders>
            <w:shd w:val="clear" w:color="auto" w:fill="auto"/>
            <w:noWrap/>
            <w:vAlign w:val="center"/>
            <w:hideMark/>
          </w:tcPr>
          <w:p w14:paraId="2F745830" w14:textId="0E7528B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67E77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16,72</w:t>
            </w:r>
          </w:p>
        </w:tc>
      </w:tr>
      <w:tr w:rsidR="006D0063" w:rsidRPr="006D0063" w14:paraId="3CA0A1D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BD8152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6BB188C2" w14:textId="18EF7A0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2.550.309 </w:t>
            </w:r>
          </w:p>
        </w:tc>
        <w:tc>
          <w:tcPr>
            <w:tcW w:w="1096" w:type="dxa"/>
            <w:tcBorders>
              <w:top w:val="nil"/>
              <w:left w:val="nil"/>
              <w:bottom w:val="single" w:sz="4" w:space="0" w:color="auto"/>
              <w:right w:val="single" w:sz="4" w:space="0" w:color="auto"/>
            </w:tcBorders>
            <w:shd w:val="clear" w:color="auto" w:fill="auto"/>
            <w:noWrap/>
            <w:vAlign w:val="center"/>
            <w:hideMark/>
          </w:tcPr>
          <w:p w14:paraId="14D86EC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48,38</w:t>
            </w:r>
          </w:p>
        </w:tc>
        <w:tc>
          <w:tcPr>
            <w:tcW w:w="1206" w:type="dxa"/>
            <w:tcBorders>
              <w:top w:val="nil"/>
              <w:left w:val="nil"/>
              <w:bottom w:val="single" w:sz="4" w:space="0" w:color="auto"/>
              <w:right w:val="single" w:sz="4" w:space="0" w:color="auto"/>
            </w:tcBorders>
            <w:shd w:val="clear" w:color="auto" w:fill="auto"/>
            <w:noWrap/>
            <w:vAlign w:val="center"/>
            <w:hideMark/>
          </w:tcPr>
          <w:p w14:paraId="4E1E2B72" w14:textId="1AC417A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67590DF" w14:textId="3629821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7.253.980 </w:t>
            </w:r>
          </w:p>
        </w:tc>
        <w:tc>
          <w:tcPr>
            <w:tcW w:w="986" w:type="dxa"/>
            <w:tcBorders>
              <w:top w:val="nil"/>
              <w:left w:val="nil"/>
              <w:bottom w:val="single" w:sz="4" w:space="0" w:color="auto"/>
              <w:right w:val="single" w:sz="4" w:space="0" w:color="auto"/>
            </w:tcBorders>
            <w:shd w:val="clear" w:color="auto" w:fill="auto"/>
            <w:noWrap/>
            <w:vAlign w:val="center"/>
            <w:hideMark/>
          </w:tcPr>
          <w:p w14:paraId="1743C0C3" w14:textId="65BAD30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D46B52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9,94</w:t>
            </w:r>
          </w:p>
        </w:tc>
      </w:tr>
      <w:tr w:rsidR="006D0063" w:rsidRPr="006D0063" w14:paraId="2B1CA7B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6D749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771DD91B" w14:textId="3B44DCE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2.669.957 </w:t>
            </w:r>
          </w:p>
        </w:tc>
        <w:tc>
          <w:tcPr>
            <w:tcW w:w="1096" w:type="dxa"/>
            <w:tcBorders>
              <w:top w:val="nil"/>
              <w:left w:val="nil"/>
              <w:bottom w:val="single" w:sz="4" w:space="0" w:color="auto"/>
              <w:right w:val="single" w:sz="4" w:space="0" w:color="auto"/>
            </w:tcBorders>
            <w:shd w:val="clear" w:color="auto" w:fill="auto"/>
            <w:noWrap/>
            <w:vAlign w:val="center"/>
            <w:hideMark/>
          </w:tcPr>
          <w:p w14:paraId="4F1ED95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34,15</w:t>
            </w:r>
          </w:p>
        </w:tc>
        <w:tc>
          <w:tcPr>
            <w:tcW w:w="1206" w:type="dxa"/>
            <w:tcBorders>
              <w:top w:val="nil"/>
              <w:left w:val="nil"/>
              <w:bottom w:val="single" w:sz="4" w:space="0" w:color="auto"/>
              <w:right w:val="single" w:sz="4" w:space="0" w:color="auto"/>
            </w:tcBorders>
            <w:shd w:val="clear" w:color="auto" w:fill="auto"/>
            <w:noWrap/>
            <w:vAlign w:val="center"/>
            <w:hideMark/>
          </w:tcPr>
          <w:p w14:paraId="6D85CF07" w14:textId="2963B6D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1641E41" w14:textId="5BDAE30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6.756.548 </w:t>
            </w:r>
          </w:p>
        </w:tc>
        <w:tc>
          <w:tcPr>
            <w:tcW w:w="986" w:type="dxa"/>
            <w:tcBorders>
              <w:top w:val="nil"/>
              <w:left w:val="nil"/>
              <w:bottom w:val="single" w:sz="4" w:space="0" w:color="auto"/>
              <w:right w:val="single" w:sz="4" w:space="0" w:color="auto"/>
            </w:tcBorders>
            <w:shd w:val="clear" w:color="auto" w:fill="auto"/>
            <w:noWrap/>
            <w:vAlign w:val="center"/>
            <w:hideMark/>
          </w:tcPr>
          <w:p w14:paraId="38E96DDE" w14:textId="03FFC6E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E28B7B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9,26</w:t>
            </w:r>
          </w:p>
        </w:tc>
      </w:tr>
      <w:tr w:rsidR="006D0063" w:rsidRPr="006D0063" w14:paraId="37550E6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55A24C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6E414985" w14:textId="0EB4704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2.354.600 </w:t>
            </w:r>
          </w:p>
        </w:tc>
        <w:tc>
          <w:tcPr>
            <w:tcW w:w="1096" w:type="dxa"/>
            <w:tcBorders>
              <w:top w:val="nil"/>
              <w:left w:val="nil"/>
              <w:bottom w:val="single" w:sz="4" w:space="0" w:color="auto"/>
              <w:right w:val="single" w:sz="4" w:space="0" w:color="auto"/>
            </w:tcBorders>
            <w:shd w:val="clear" w:color="auto" w:fill="auto"/>
            <w:noWrap/>
            <w:vAlign w:val="center"/>
            <w:hideMark/>
          </w:tcPr>
          <w:p w14:paraId="59AE56B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11,84</w:t>
            </w:r>
          </w:p>
        </w:tc>
        <w:tc>
          <w:tcPr>
            <w:tcW w:w="1206" w:type="dxa"/>
            <w:tcBorders>
              <w:top w:val="nil"/>
              <w:left w:val="nil"/>
              <w:bottom w:val="single" w:sz="4" w:space="0" w:color="auto"/>
              <w:right w:val="single" w:sz="4" w:space="0" w:color="auto"/>
            </w:tcBorders>
            <w:shd w:val="clear" w:color="auto" w:fill="auto"/>
            <w:noWrap/>
            <w:vAlign w:val="center"/>
            <w:hideMark/>
          </w:tcPr>
          <w:p w14:paraId="1042B8BA" w14:textId="1A4BC32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AB57B27" w14:textId="7744795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5.875.579 </w:t>
            </w:r>
          </w:p>
        </w:tc>
        <w:tc>
          <w:tcPr>
            <w:tcW w:w="986" w:type="dxa"/>
            <w:tcBorders>
              <w:top w:val="nil"/>
              <w:left w:val="nil"/>
              <w:bottom w:val="single" w:sz="4" w:space="0" w:color="auto"/>
              <w:right w:val="single" w:sz="4" w:space="0" w:color="auto"/>
            </w:tcBorders>
            <w:shd w:val="clear" w:color="auto" w:fill="auto"/>
            <w:noWrap/>
            <w:vAlign w:val="center"/>
            <w:hideMark/>
          </w:tcPr>
          <w:p w14:paraId="4F42813A" w14:textId="376C2A9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6463C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8,05</w:t>
            </w:r>
          </w:p>
        </w:tc>
      </w:tr>
      <w:tr w:rsidR="006D0063" w:rsidRPr="006D0063" w14:paraId="40617B4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1767D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7DF70FFF" w14:textId="10A2510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823.808 </w:t>
            </w:r>
          </w:p>
        </w:tc>
        <w:tc>
          <w:tcPr>
            <w:tcW w:w="1096" w:type="dxa"/>
            <w:tcBorders>
              <w:top w:val="nil"/>
              <w:left w:val="nil"/>
              <w:bottom w:val="single" w:sz="4" w:space="0" w:color="auto"/>
              <w:right w:val="single" w:sz="4" w:space="0" w:color="auto"/>
            </w:tcBorders>
            <w:shd w:val="clear" w:color="auto" w:fill="auto"/>
            <w:noWrap/>
            <w:vAlign w:val="center"/>
            <w:hideMark/>
          </w:tcPr>
          <w:p w14:paraId="0A2D9DA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-6,97</w:t>
            </w:r>
          </w:p>
        </w:tc>
        <w:tc>
          <w:tcPr>
            <w:tcW w:w="1206" w:type="dxa"/>
            <w:tcBorders>
              <w:top w:val="nil"/>
              <w:left w:val="nil"/>
              <w:bottom w:val="single" w:sz="4" w:space="0" w:color="auto"/>
              <w:right w:val="single" w:sz="4" w:space="0" w:color="auto"/>
            </w:tcBorders>
            <w:shd w:val="clear" w:color="auto" w:fill="auto"/>
            <w:noWrap/>
            <w:vAlign w:val="center"/>
            <w:hideMark/>
          </w:tcPr>
          <w:p w14:paraId="1304E3DC" w14:textId="447F006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DA63581" w14:textId="3E0AFE0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2.187.703 </w:t>
            </w:r>
          </w:p>
        </w:tc>
        <w:tc>
          <w:tcPr>
            <w:tcW w:w="986" w:type="dxa"/>
            <w:tcBorders>
              <w:top w:val="nil"/>
              <w:left w:val="nil"/>
              <w:bottom w:val="single" w:sz="4" w:space="0" w:color="auto"/>
              <w:right w:val="single" w:sz="4" w:space="0" w:color="auto"/>
            </w:tcBorders>
            <w:shd w:val="clear" w:color="auto" w:fill="auto"/>
            <w:noWrap/>
            <w:vAlign w:val="center"/>
            <w:hideMark/>
          </w:tcPr>
          <w:p w14:paraId="2C5F73C0" w14:textId="0F6BC7F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4E8571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3,00</w:t>
            </w:r>
          </w:p>
        </w:tc>
      </w:tr>
      <w:tr w:rsidR="006D0063" w:rsidRPr="006D0063" w14:paraId="21316A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6C3F51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569D5A93" w14:textId="66601F6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1.159.407 </w:t>
            </w:r>
          </w:p>
        </w:tc>
        <w:tc>
          <w:tcPr>
            <w:tcW w:w="1096" w:type="dxa"/>
            <w:tcBorders>
              <w:top w:val="nil"/>
              <w:left w:val="nil"/>
              <w:bottom w:val="single" w:sz="4" w:space="0" w:color="auto"/>
              <w:right w:val="single" w:sz="4" w:space="0" w:color="auto"/>
            </w:tcBorders>
            <w:shd w:val="clear" w:color="auto" w:fill="auto"/>
            <w:noWrap/>
            <w:vAlign w:val="center"/>
            <w:hideMark/>
          </w:tcPr>
          <w:p w14:paraId="6DA8ABA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329,13</w:t>
            </w:r>
          </w:p>
        </w:tc>
        <w:tc>
          <w:tcPr>
            <w:tcW w:w="1206" w:type="dxa"/>
            <w:tcBorders>
              <w:top w:val="nil"/>
              <w:left w:val="nil"/>
              <w:bottom w:val="single" w:sz="4" w:space="0" w:color="auto"/>
              <w:right w:val="single" w:sz="4" w:space="0" w:color="auto"/>
            </w:tcBorders>
            <w:shd w:val="clear" w:color="auto" w:fill="auto"/>
            <w:noWrap/>
            <w:vAlign w:val="center"/>
            <w:hideMark/>
          </w:tcPr>
          <w:p w14:paraId="7ACE9908" w14:textId="6148CAF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2D1C6E8" w14:textId="661D3D5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1.922.101 </w:t>
            </w:r>
          </w:p>
        </w:tc>
        <w:tc>
          <w:tcPr>
            <w:tcW w:w="986" w:type="dxa"/>
            <w:tcBorders>
              <w:top w:val="nil"/>
              <w:left w:val="nil"/>
              <w:bottom w:val="single" w:sz="4" w:space="0" w:color="auto"/>
              <w:right w:val="single" w:sz="4" w:space="0" w:color="auto"/>
            </w:tcBorders>
            <w:shd w:val="clear" w:color="auto" w:fill="auto"/>
            <w:noWrap/>
            <w:vAlign w:val="center"/>
            <w:hideMark/>
          </w:tcPr>
          <w:p w14:paraId="24C8ADFD" w14:textId="5E785E8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1C7987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2,63</w:t>
            </w:r>
          </w:p>
        </w:tc>
      </w:tr>
      <w:tr w:rsidR="006D0063" w:rsidRPr="006D0063" w14:paraId="2A5D9A3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FDACBD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07CB6FCC" w14:textId="25C1966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605.802 </w:t>
            </w:r>
          </w:p>
        </w:tc>
        <w:tc>
          <w:tcPr>
            <w:tcW w:w="1096" w:type="dxa"/>
            <w:tcBorders>
              <w:top w:val="nil"/>
              <w:left w:val="nil"/>
              <w:bottom w:val="single" w:sz="4" w:space="0" w:color="auto"/>
              <w:right w:val="single" w:sz="4" w:space="0" w:color="auto"/>
            </w:tcBorders>
            <w:shd w:val="clear" w:color="auto" w:fill="auto"/>
            <w:noWrap/>
            <w:vAlign w:val="center"/>
            <w:hideMark/>
          </w:tcPr>
          <w:p w14:paraId="228C937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45,53</w:t>
            </w:r>
          </w:p>
        </w:tc>
        <w:tc>
          <w:tcPr>
            <w:tcW w:w="1206" w:type="dxa"/>
            <w:tcBorders>
              <w:top w:val="nil"/>
              <w:left w:val="nil"/>
              <w:bottom w:val="single" w:sz="4" w:space="0" w:color="auto"/>
              <w:right w:val="single" w:sz="4" w:space="0" w:color="auto"/>
            </w:tcBorders>
            <w:shd w:val="clear" w:color="auto" w:fill="auto"/>
            <w:noWrap/>
            <w:vAlign w:val="center"/>
            <w:hideMark/>
          </w:tcPr>
          <w:p w14:paraId="06030CF6" w14:textId="00A17A0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E14F815" w14:textId="0AC7959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1.782.580 </w:t>
            </w:r>
          </w:p>
        </w:tc>
        <w:tc>
          <w:tcPr>
            <w:tcW w:w="986" w:type="dxa"/>
            <w:tcBorders>
              <w:top w:val="nil"/>
              <w:left w:val="nil"/>
              <w:bottom w:val="single" w:sz="4" w:space="0" w:color="auto"/>
              <w:right w:val="single" w:sz="4" w:space="0" w:color="auto"/>
            </w:tcBorders>
            <w:shd w:val="clear" w:color="auto" w:fill="auto"/>
            <w:noWrap/>
            <w:vAlign w:val="center"/>
            <w:hideMark/>
          </w:tcPr>
          <w:p w14:paraId="457E18BE" w14:textId="5744957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88061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2,44</w:t>
            </w:r>
          </w:p>
        </w:tc>
      </w:tr>
      <w:tr w:rsidR="006D0063" w:rsidRPr="006D0063" w14:paraId="65EB938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F2C46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3650CF0" w14:textId="4D0FC62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711.559 </w:t>
            </w:r>
          </w:p>
        </w:tc>
        <w:tc>
          <w:tcPr>
            <w:tcW w:w="1096" w:type="dxa"/>
            <w:tcBorders>
              <w:top w:val="nil"/>
              <w:left w:val="nil"/>
              <w:bottom w:val="single" w:sz="4" w:space="0" w:color="auto"/>
              <w:right w:val="single" w:sz="4" w:space="0" w:color="auto"/>
            </w:tcBorders>
            <w:shd w:val="clear" w:color="auto" w:fill="auto"/>
            <w:noWrap/>
            <w:vAlign w:val="center"/>
            <w:hideMark/>
          </w:tcPr>
          <w:p w14:paraId="06AE408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327,48</w:t>
            </w:r>
          </w:p>
        </w:tc>
        <w:tc>
          <w:tcPr>
            <w:tcW w:w="1206" w:type="dxa"/>
            <w:tcBorders>
              <w:top w:val="nil"/>
              <w:left w:val="nil"/>
              <w:bottom w:val="single" w:sz="4" w:space="0" w:color="auto"/>
              <w:right w:val="single" w:sz="4" w:space="0" w:color="auto"/>
            </w:tcBorders>
            <w:shd w:val="clear" w:color="auto" w:fill="auto"/>
            <w:noWrap/>
            <w:vAlign w:val="center"/>
            <w:hideMark/>
          </w:tcPr>
          <w:p w14:paraId="65ED95AA" w14:textId="34482D7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6937DD0" w14:textId="71322E9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1.066.633 </w:t>
            </w:r>
          </w:p>
        </w:tc>
        <w:tc>
          <w:tcPr>
            <w:tcW w:w="986" w:type="dxa"/>
            <w:tcBorders>
              <w:top w:val="nil"/>
              <w:left w:val="nil"/>
              <w:bottom w:val="single" w:sz="4" w:space="0" w:color="auto"/>
              <w:right w:val="single" w:sz="4" w:space="0" w:color="auto"/>
            </w:tcBorders>
            <w:shd w:val="clear" w:color="auto" w:fill="auto"/>
            <w:noWrap/>
            <w:vAlign w:val="center"/>
            <w:hideMark/>
          </w:tcPr>
          <w:p w14:paraId="434E7359" w14:textId="5CC85C5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ABEE8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1,46</w:t>
            </w:r>
          </w:p>
        </w:tc>
      </w:tr>
      <w:tr w:rsidR="006D0063" w:rsidRPr="006D0063" w14:paraId="33FF4A7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98788F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7F9F6823" w14:textId="62BECEC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151.143 </w:t>
            </w:r>
          </w:p>
        </w:tc>
        <w:tc>
          <w:tcPr>
            <w:tcW w:w="1096" w:type="dxa"/>
            <w:tcBorders>
              <w:top w:val="nil"/>
              <w:left w:val="nil"/>
              <w:bottom w:val="single" w:sz="4" w:space="0" w:color="auto"/>
              <w:right w:val="single" w:sz="4" w:space="0" w:color="auto"/>
            </w:tcBorders>
            <w:shd w:val="clear" w:color="auto" w:fill="auto"/>
            <w:noWrap/>
            <w:vAlign w:val="center"/>
            <w:hideMark/>
          </w:tcPr>
          <w:p w14:paraId="216B0E3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-40,16</w:t>
            </w:r>
          </w:p>
        </w:tc>
        <w:tc>
          <w:tcPr>
            <w:tcW w:w="1206" w:type="dxa"/>
            <w:tcBorders>
              <w:top w:val="nil"/>
              <w:left w:val="nil"/>
              <w:bottom w:val="single" w:sz="4" w:space="0" w:color="auto"/>
              <w:right w:val="single" w:sz="4" w:space="0" w:color="auto"/>
            </w:tcBorders>
            <w:shd w:val="clear" w:color="auto" w:fill="auto"/>
            <w:noWrap/>
            <w:vAlign w:val="center"/>
            <w:hideMark/>
          </w:tcPr>
          <w:p w14:paraId="230C0A80" w14:textId="4767BFC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FFB99C8" w14:textId="2D32684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641.231 </w:t>
            </w:r>
          </w:p>
        </w:tc>
        <w:tc>
          <w:tcPr>
            <w:tcW w:w="986" w:type="dxa"/>
            <w:tcBorders>
              <w:top w:val="nil"/>
              <w:left w:val="nil"/>
              <w:bottom w:val="single" w:sz="4" w:space="0" w:color="auto"/>
              <w:right w:val="single" w:sz="4" w:space="0" w:color="auto"/>
            </w:tcBorders>
            <w:shd w:val="clear" w:color="auto" w:fill="auto"/>
            <w:noWrap/>
            <w:vAlign w:val="center"/>
            <w:hideMark/>
          </w:tcPr>
          <w:p w14:paraId="124759DD" w14:textId="021DAF1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4F1C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0,88</w:t>
            </w:r>
          </w:p>
        </w:tc>
      </w:tr>
      <w:tr w:rsidR="006D0063" w:rsidRPr="006D0063" w14:paraId="011103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3D9742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TVQ Arập Thống nhất</w:t>
            </w:r>
          </w:p>
        </w:tc>
        <w:tc>
          <w:tcPr>
            <w:tcW w:w="1440" w:type="dxa"/>
            <w:tcBorders>
              <w:top w:val="nil"/>
              <w:left w:val="nil"/>
              <w:bottom w:val="single" w:sz="4" w:space="0" w:color="auto"/>
              <w:right w:val="single" w:sz="4" w:space="0" w:color="auto"/>
            </w:tcBorders>
            <w:shd w:val="clear" w:color="auto" w:fill="auto"/>
            <w:noWrap/>
            <w:vAlign w:val="center"/>
            <w:hideMark/>
          </w:tcPr>
          <w:p w14:paraId="284AC93A" w14:textId="0650BF1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56.886 </w:t>
            </w:r>
          </w:p>
        </w:tc>
        <w:tc>
          <w:tcPr>
            <w:tcW w:w="1096" w:type="dxa"/>
            <w:tcBorders>
              <w:top w:val="nil"/>
              <w:left w:val="nil"/>
              <w:bottom w:val="single" w:sz="4" w:space="0" w:color="auto"/>
              <w:right w:val="single" w:sz="4" w:space="0" w:color="auto"/>
            </w:tcBorders>
            <w:shd w:val="clear" w:color="auto" w:fill="auto"/>
            <w:noWrap/>
            <w:vAlign w:val="center"/>
            <w:hideMark/>
          </w:tcPr>
          <w:p w14:paraId="5816789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-80,76</w:t>
            </w:r>
          </w:p>
        </w:tc>
        <w:tc>
          <w:tcPr>
            <w:tcW w:w="1206" w:type="dxa"/>
            <w:tcBorders>
              <w:top w:val="nil"/>
              <w:left w:val="nil"/>
              <w:bottom w:val="single" w:sz="4" w:space="0" w:color="auto"/>
              <w:right w:val="single" w:sz="4" w:space="0" w:color="auto"/>
            </w:tcBorders>
            <w:shd w:val="clear" w:color="auto" w:fill="auto"/>
            <w:noWrap/>
            <w:vAlign w:val="center"/>
            <w:hideMark/>
          </w:tcPr>
          <w:p w14:paraId="711DB789" w14:textId="0971639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16EBD2" w14:textId="01D7CE7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592.537 </w:t>
            </w:r>
          </w:p>
        </w:tc>
        <w:tc>
          <w:tcPr>
            <w:tcW w:w="986" w:type="dxa"/>
            <w:tcBorders>
              <w:top w:val="nil"/>
              <w:left w:val="nil"/>
              <w:bottom w:val="single" w:sz="4" w:space="0" w:color="auto"/>
              <w:right w:val="single" w:sz="4" w:space="0" w:color="auto"/>
            </w:tcBorders>
            <w:shd w:val="clear" w:color="auto" w:fill="auto"/>
            <w:noWrap/>
            <w:vAlign w:val="center"/>
            <w:hideMark/>
          </w:tcPr>
          <w:p w14:paraId="3661A417" w14:textId="61B08E4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E0E72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0,81</w:t>
            </w:r>
          </w:p>
        </w:tc>
      </w:tr>
      <w:tr w:rsidR="006D0063" w:rsidRPr="006D0063" w14:paraId="6CDB536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4CBF5F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FA7CF70" w14:textId="1750802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179.886 </w:t>
            </w:r>
          </w:p>
        </w:tc>
        <w:tc>
          <w:tcPr>
            <w:tcW w:w="1096" w:type="dxa"/>
            <w:tcBorders>
              <w:top w:val="nil"/>
              <w:left w:val="nil"/>
              <w:bottom w:val="single" w:sz="4" w:space="0" w:color="auto"/>
              <w:right w:val="single" w:sz="4" w:space="0" w:color="auto"/>
            </w:tcBorders>
            <w:shd w:val="clear" w:color="auto" w:fill="auto"/>
            <w:noWrap/>
            <w:vAlign w:val="center"/>
            <w:hideMark/>
          </w:tcPr>
          <w:p w14:paraId="03CDBE5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52,20</w:t>
            </w:r>
          </w:p>
        </w:tc>
        <w:tc>
          <w:tcPr>
            <w:tcW w:w="1206" w:type="dxa"/>
            <w:tcBorders>
              <w:top w:val="nil"/>
              <w:left w:val="nil"/>
              <w:bottom w:val="single" w:sz="4" w:space="0" w:color="auto"/>
              <w:right w:val="single" w:sz="4" w:space="0" w:color="auto"/>
            </w:tcBorders>
            <w:shd w:val="clear" w:color="auto" w:fill="auto"/>
            <w:noWrap/>
            <w:vAlign w:val="center"/>
            <w:hideMark/>
          </w:tcPr>
          <w:p w14:paraId="070BC5BF" w14:textId="4986401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9ADD9B5" w14:textId="4F17FD6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447.365 </w:t>
            </w:r>
          </w:p>
        </w:tc>
        <w:tc>
          <w:tcPr>
            <w:tcW w:w="986" w:type="dxa"/>
            <w:tcBorders>
              <w:top w:val="nil"/>
              <w:left w:val="nil"/>
              <w:bottom w:val="single" w:sz="4" w:space="0" w:color="auto"/>
              <w:right w:val="single" w:sz="4" w:space="0" w:color="auto"/>
            </w:tcBorders>
            <w:shd w:val="clear" w:color="auto" w:fill="auto"/>
            <w:noWrap/>
            <w:vAlign w:val="center"/>
            <w:hideMark/>
          </w:tcPr>
          <w:p w14:paraId="4D85E87B" w14:textId="676810A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534923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0,61</w:t>
            </w:r>
          </w:p>
        </w:tc>
      </w:tr>
      <w:tr w:rsidR="006D0063" w:rsidRPr="006D0063" w14:paraId="379CB4E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1A7792"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Dao vào lưỡi cắt, dùng cho máy hoặc dụng cụ cơ khí</w:t>
            </w:r>
          </w:p>
        </w:tc>
        <w:tc>
          <w:tcPr>
            <w:tcW w:w="1440" w:type="dxa"/>
            <w:tcBorders>
              <w:top w:val="nil"/>
              <w:left w:val="nil"/>
              <w:bottom w:val="single" w:sz="4" w:space="0" w:color="auto"/>
              <w:right w:val="single" w:sz="4" w:space="0" w:color="auto"/>
            </w:tcBorders>
            <w:shd w:val="clear" w:color="auto" w:fill="auto"/>
            <w:noWrap/>
            <w:vAlign w:val="center"/>
            <w:hideMark/>
          </w:tcPr>
          <w:p w14:paraId="5369F2E1" w14:textId="332B1850"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13.323.992 </w:t>
            </w:r>
          </w:p>
        </w:tc>
        <w:tc>
          <w:tcPr>
            <w:tcW w:w="1096" w:type="dxa"/>
            <w:tcBorders>
              <w:top w:val="nil"/>
              <w:left w:val="nil"/>
              <w:bottom w:val="single" w:sz="4" w:space="0" w:color="auto"/>
              <w:right w:val="single" w:sz="4" w:space="0" w:color="auto"/>
            </w:tcBorders>
            <w:shd w:val="clear" w:color="auto" w:fill="auto"/>
            <w:noWrap/>
            <w:vAlign w:val="center"/>
            <w:hideMark/>
          </w:tcPr>
          <w:p w14:paraId="22978F96"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32,89</w:t>
            </w:r>
          </w:p>
        </w:tc>
        <w:tc>
          <w:tcPr>
            <w:tcW w:w="1206" w:type="dxa"/>
            <w:tcBorders>
              <w:top w:val="nil"/>
              <w:left w:val="nil"/>
              <w:bottom w:val="single" w:sz="4" w:space="0" w:color="auto"/>
              <w:right w:val="single" w:sz="4" w:space="0" w:color="auto"/>
            </w:tcBorders>
            <w:shd w:val="clear" w:color="auto" w:fill="auto"/>
            <w:noWrap/>
            <w:vAlign w:val="center"/>
            <w:hideMark/>
          </w:tcPr>
          <w:p w14:paraId="2B6C2BE9" w14:textId="0D704857"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FDD48E2" w14:textId="3DCE6CA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36.228.308 </w:t>
            </w:r>
          </w:p>
        </w:tc>
        <w:tc>
          <w:tcPr>
            <w:tcW w:w="986" w:type="dxa"/>
            <w:tcBorders>
              <w:top w:val="nil"/>
              <w:left w:val="nil"/>
              <w:bottom w:val="single" w:sz="4" w:space="0" w:color="auto"/>
              <w:right w:val="single" w:sz="4" w:space="0" w:color="auto"/>
            </w:tcBorders>
            <w:shd w:val="clear" w:color="auto" w:fill="auto"/>
            <w:noWrap/>
            <w:vAlign w:val="center"/>
            <w:hideMark/>
          </w:tcPr>
          <w:p w14:paraId="1741EBA2" w14:textId="6F410E60"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6F95E1F"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3377F11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1D52CD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A25A738" w14:textId="74642F4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3.907.513 </w:t>
            </w:r>
          </w:p>
        </w:tc>
        <w:tc>
          <w:tcPr>
            <w:tcW w:w="1096" w:type="dxa"/>
            <w:tcBorders>
              <w:top w:val="nil"/>
              <w:left w:val="nil"/>
              <w:bottom w:val="single" w:sz="4" w:space="0" w:color="auto"/>
              <w:right w:val="single" w:sz="4" w:space="0" w:color="auto"/>
            </w:tcBorders>
            <w:shd w:val="clear" w:color="auto" w:fill="auto"/>
            <w:noWrap/>
            <w:vAlign w:val="center"/>
            <w:hideMark/>
          </w:tcPr>
          <w:p w14:paraId="518CDFE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59,80</w:t>
            </w:r>
          </w:p>
        </w:tc>
        <w:tc>
          <w:tcPr>
            <w:tcW w:w="1206" w:type="dxa"/>
            <w:tcBorders>
              <w:top w:val="nil"/>
              <w:left w:val="nil"/>
              <w:bottom w:val="single" w:sz="4" w:space="0" w:color="auto"/>
              <w:right w:val="single" w:sz="4" w:space="0" w:color="auto"/>
            </w:tcBorders>
            <w:shd w:val="clear" w:color="auto" w:fill="auto"/>
            <w:noWrap/>
            <w:vAlign w:val="center"/>
            <w:hideMark/>
          </w:tcPr>
          <w:p w14:paraId="247611C9" w14:textId="5855637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950B55" w14:textId="427745A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10.451.139 </w:t>
            </w:r>
          </w:p>
        </w:tc>
        <w:tc>
          <w:tcPr>
            <w:tcW w:w="986" w:type="dxa"/>
            <w:tcBorders>
              <w:top w:val="nil"/>
              <w:left w:val="nil"/>
              <w:bottom w:val="single" w:sz="4" w:space="0" w:color="auto"/>
              <w:right w:val="single" w:sz="4" w:space="0" w:color="auto"/>
            </w:tcBorders>
            <w:shd w:val="clear" w:color="auto" w:fill="auto"/>
            <w:noWrap/>
            <w:vAlign w:val="center"/>
            <w:hideMark/>
          </w:tcPr>
          <w:p w14:paraId="50E0A860" w14:textId="5C022CD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A8455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28,85</w:t>
            </w:r>
          </w:p>
        </w:tc>
      </w:tr>
      <w:tr w:rsidR="006D0063" w:rsidRPr="006D0063" w14:paraId="450FEDD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B69EAA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495D0CCC" w14:textId="7E49E85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2.404.208 </w:t>
            </w:r>
          </w:p>
        </w:tc>
        <w:tc>
          <w:tcPr>
            <w:tcW w:w="1096" w:type="dxa"/>
            <w:tcBorders>
              <w:top w:val="nil"/>
              <w:left w:val="nil"/>
              <w:bottom w:val="single" w:sz="4" w:space="0" w:color="auto"/>
              <w:right w:val="single" w:sz="4" w:space="0" w:color="auto"/>
            </w:tcBorders>
            <w:shd w:val="clear" w:color="auto" w:fill="auto"/>
            <w:noWrap/>
            <w:vAlign w:val="center"/>
            <w:hideMark/>
          </w:tcPr>
          <w:p w14:paraId="11C0C40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22,41</w:t>
            </w:r>
          </w:p>
        </w:tc>
        <w:tc>
          <w:tcPr>
            <w:tcW w:w="1206" w:type="dxa"/>
            <w:tcBorders>
              <w:top w:val="nil"/>
              <w:left w:val="nil"/>
              <w:bottom w:val="single" w:sz="4" w:space="0" w:color="auto"/>
              <w:right w:val="single" w:sz="4" w:space="0" w:color="auto"/>
            </w:tcBorders>
            <w:shd w:val="clear" w:color="auto" w:fill="auto"/>
            <w:noWrap/>
            <w:vAlign w:val="center"/>
            <w:hideMark/>
          </w:tcPr>
          <w:p w14:paraId="2B2E0DAD" w14:textId="5C62B3B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0CF6F5B" w14:textId="74B8302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6.696.760 </w:t>
            </w:r>
          </w:p>
        </w:tc>
        <w:tc>
          <w:tcPr>
            <w:tcW w:w="986" w:type="dxa"/>
            <w:tcBorders>
              <w:top w:val="nil"/>
              <w:left w:val="nil"/>
              <w:bottom w:val="single" w:sz="4" w:space="0" w:color="auto"/>
              <w:right w:val="single" w:sz="4" w:space="0" w:color="auto"/>
            </w:tcBorders>
            <w:shd w:val="clear" w:color="auto" w:fill="auto"/>
            <w:noWrap/>
            <w:vAlign w:val="center"/>
            <w:hideMark/>
          </w:tcPr>
          <w:p w14:paraId="50EFB0CD" w14:textId="10A61D9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65E91E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18,48</w:t>
            </w:r>
          </w:p>
        </w:tc>
      </w:tr>
      <w:tr w:rsidR="006D0063" w:rsidRPr="006D0063" w14:paraId="064A6FF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F23F6F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71C57156" w14:textId="427ADBA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2.244.882 </w:t>
            </w:r>
          </w:p>
        </w:tc>
        <w:tc>
          <w:tcPr>
            <w:tcW w:w="1096" w:type="dxa"/>
            <w:tcBorders>
              <w:top w:val="nil"/>
              <w:left w:val="nil"/>
              <w:bottom w:val="single" w:sz="4" w:space="0" w:color="auto"/>
              <w:right w:val="single" w:sz="4" w:space="0" w:color="auto"/>
            </w:tcBorders>
            <w:shd w:val="clear" w:color="auto" w:fill="auto"/>
            <w:noWrap/>
            <w:vAlign w:val="center"/>
            <w:hideMark/>
          </w:tcPr>
          <w:p w14:paraId="3E99DEC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24,67</w:t>
            </w:r>
          </w:p>
        </w:tc>
        <w:tc>
          <w:tcPr>
            <w:tcW w:w="1206" w:type="dxa"/>
            <w:tcBorders>
              <w:top w:val="nil"/>
              <w:left w:val="nil"/>
              <w:bottom w:val="single" w:sz="4" w:space="0" w:color="auto"/>
              <w:right w:val="single" w:sz="4" w:space="0" w:color="auto"/>
            </w:tcBorders>
            <w:shd w:val="clear" w:color="auto" w:fill="auto"/>
            <w:noWrap/>
            <w:vAlign w:val="center"/>
            <w:hideMark/>
          </w:tcPr>
          <w:p w14:paraId="3003B5AF" w14:textId="0D76807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95DC20F" w14:textId="591BEDC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5.883.457 </w:t>
            </w:r>
          </w:p>
        </w:tc>
        <w:tc>
          <w:tcPr>
            <w:tcW w:w="986" w:type="dxa"/>
            <w:tcBorders>
              <w:top w:val="nil"/>
              <w:left w:val="nil"/>
              <w:bottom w:val="single" w:sz="4" w:space="0" w:color="auto"/>
              <w:right w:val="single" w:sz="4" w:space="0" w:color="auto"/>
            </w:tcBorders>
            <w:shd w:val="clear" w:color="auto" w:fill="auto"/>
            <w:noWrap/>
            <w:vAlign w:val="center"/>
            <w:hideMark/>
          </w:tcPr>
          <w:p w14:paraId="3CEA77DD" w14:textId="1F86584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A053EE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16,24</w:t>
            </w:r>
          </w:p>
        </w:tc>
      </w:tr>
      <w:tr w:rsidR="006D0063" w:rsidRPr="006D0063" w14:paraId="1995F4D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B741D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1656B0F" w14:textId="43C6F39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1.034.990 </w:t>
            </w:r>
          </w:p>
        </w:tc>
        <w:tc>
          <w:tcPr>
            <w:tcW w:w="1096" w:type="dxa"/>
            <w:tcBorders>
              <w:top w:val="nil"/>
              <w:left w:val="nil"/>
              <w:bottom w:val="single" w:sz="4" w:space="0" w:color="auto"/>
              <w:right w:val="single" w:sz="4" w:space="0" w:color="auto"/>
            </w:tcBorders>
            <w:shd w:val="clear" w:color="auto" w:fill="auto"/>
            <w:noWrap/>
            <w:vAlign w:val="center"/>
            <w:hideMark/>
          </w:tcPr>
          <w:p w14:paraId="6AC900D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10,26</w:t>
            </w:r>
          </w:p>
        </w:tc>
        <w:tc>
          <w:tcPr>
            <w:tcW w:w="1206" w:type="dxa"/>
            <w:tcBorders>
              <w:top w:val="nil"/>
              <w:left w:val="nil"/>
              <w:bottom w:val="single" w:sz="4" w:space="0" w:color="auto"/>
              <w:right w:val="single" w:sz="4" w:space="0" w:color="auto"/>
            </w:tcBorders>
            <w:shd w:val="clear" w:color="auto" w:fill="auto"/>
            <w:noWrap/>
            <w:vAlign w:val="center"/>
            <w:hideMark/>
          </w:tcPr>
          <w:p w14:paraId="3C31B1D0" w14:textId="7AFE402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97F4882" w14:textId="1F7DF28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2.975.451 </w:t>
            </w:r>
          </w:p>
        </w:tc>
        <w:tc>
          <w:tcPr>
            <w:tcW w:w="986" w:type="dxa"/>
            <w:tcBorders>
              <w:top w:val="nil"/>
              <w:left w:val="nil"/>
              <w:bottom w:val="single" w:sz="4" w:space="0" w:color="auto"/>
              <w:right w:val="single" w:sz="4" w:space="0" w:color="auto"/>
            </w:tcBorders>
            <w:shd w:val="clear" w:color="auto" w:fill="auto"/>
            <w:noWrap/>
            <w:vAlign w:val="center"/>
            <w:hideMark/>
          </w:tcPr>
          <w:p w14:paraId="030D9C2A" w14:textId="3D15D4A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C2CB12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8,21</w:t>
            </w:r>
          </w:p>
        </w:tc>
      </w:tr>
      <w:tr w:rsidR="006D0063" w:rsidRPr="006D0063" w14:paraId="640462C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8DF101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078DB03" w14:textId="179CD21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649.186 </w:t>
            </w:r>
          </w:p>
        </w:tc>
        <w:tc>
          <w:tcPr>
            <w:tcW w:w="1096" w:type="dxa"/>
            <w:tcBorders>
              <w:top w:val="nil"/>
              <w:left w:val="nil"/>
              <w:bottom w:val="single" w:sz="4" w:space="0" w:color="auto"/>
              <w:right w:val="single" w:sz="4" w:space="0" w:color="auto"/>
            </w:tcBorders>
            <w:shd w:val="clear" w:color="auto" w:fill="auto"/>
            <w:noWrap/>
            <w:vAlign w:val="center"/>
            <w:hideMark/>
          </w:tcPr>
          <w:p w14:paraId="0776AC5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-22,37</w:t>
            </w:r>
          </w:p>
        </w:tc>
        <w:tc>
          <w:tcPr>
            <w:tcW w:w="1206" w:type="dxa"/>
            <w:tcBorders>
              <w:top w:val="nil"/>
              <w:left w:val="nil"/>
              <w:bottom w:val="single" w:sz="4" w:space="0" w:color="auto"/>
              <w:right w:val="single" w:sz="4" w:space="0" w:color="auto"/>
            </w:tcBorders>
            <w:shd w:val="clear" w:color="auto" w:fill="auto"/>
            <w:noWrap/>
            <w:vAlign w:val="center"/>
            <w:hideMark/>
          </w:tcPr>
          <w:p w14:paraId="6EBEBD41" w14:textId="35D57C7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66F482C" w14:textId="4A0AB3B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2.405.568 </w:t>
            </w:r>
          </w:p>
        </w:tc>
        <w:tc>
          <w:tcPr>
            <w:tcW w:w="986" w:type="dxa"/>
            <w:tcBorders>
              <w:top w:val="nil"/>
              <w:left w:val="nil"/>
              <w:bottom w:val="single" w:sz="4" w:space="0" w:color="auto"/>
              <w:right w:val="single" w:sz="4" w:space="0" w:color="auto"/>
            </w:tcBorders>
            <w:shd w:val="clear" w:color="auto" w:fill="auto"/>
            <w:noWrap/>
            <w:vAlign w:val="center"/>
            <w:hideMark/>
          </w:tcPr>
          <w:p w14:paraId="1630867F" w14:textId="6FA8BF0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EA466B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6,64</w:t>
            </w:r>
          </w:p>
        </w:tc>
      </w:tr>
      <w:tr w:rsidR="006D0063" w:rsidRPr="006D0063" w14:paraId="411DF7C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74D406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09ACBBC3" w14:textId="7633893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887.288 </w:t>
            </w:r>
          </w:p>
        </w:tc>
        <w:tc>
          <w:tcPr>
            <w:tcW w:w="1096" w:type="dxa"/>
            <w:tcBorders>
              <w:top w:val="nil"/>
              <w:left w:val="nil"/>
              <w:bottom w:val="single" w:sz="4" w:space="0" w:color="auto"/>
              <w:right w:val="single" w:sz="4" w:space="0" w:color="auto"/>
            </w:tcBorders>
            <w:shd w:val="clear" w:color="auto" w:fill="auto"/>
            <w:noWrap/>
            <w:vAlign w:val="center"/>
            <w:hideMark/>
          </w:tcPr>
          <w:p w14:paraId="42ABE37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58,51</w:t>
            </w:r>
          </w:p>
        </w:tc>
        <w:tc>
          <w:tcPr>
            <w:tcW w:w="1206" w:type="dxa"/>
            <w:tcBorders>
              <w:top w:val="nil"/>
              <w:left w:val="nil"/>
              <w:bottom w:val="single" w:sz="4" w:space="0" w:color="auto"/>
              <w:right w:val="single" w:sz="4" w:space="0" w:color="auto"/>
            </w:tcBorders>
            <w:shd w:val="clear" w:color="auto" w:fill="auto"/>
            <w:noWrap/>
            <w:vAlign w:val="center"/>
            <w:hideMark/>
          </w:tcPr>
          <w:p w14:paraId="5742D600" w14:textId="35A0E6F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A18A28E" w14:textId="4042498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2.395.024 </w:t>
            </w:r>
          </w:p>
        </w:tc>
        <w:tc>
          <w:tcPr>
            <w:tcW w:w="986" w:type="dxa"/>
            <w:tcBorders>
              <w:top w:val="nil"/>
              <w:left w:val="nil"/>
              <w:bottom w:val="single" w:sz="4" w:space="0" w:color="auto"/>
              <w:right w:val="single" w:sz="4" w:space="0" w:color="auto"/>
            </w:tcBorders>
            <w:shd w:val="clear" w:color="auto" w:fill="auto"/>
            <w:noWrap/>
            <w:vAlign w:val="center"/>
            <w:hideMark/>
          </w:tcPr>
          <w:p w14:paraId="5E20F248" w14:textId="503680C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0FBA60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6,61</w:t>
            </w:r>
          </w:p>
        </w:tc>
      </w:tr>
      <w:tr w:rsidR="006D0063" w:rsidRPr="006D0063" w14:paraId="4C1276C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B813F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71E3CAAA" w14:textId="32235E1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529.173 </w:t>
            </w:r>
          </w:p>
        </w:tc>
        <w:tc>
          <w:tcPr>
            <w:tcW w:w="1096" w:type="dxa"/>
            <w:tcBorders>
              <w:top w:val="nil"/>
              <w:left w:val="nil"/>
              <w:bottom w:val="single" w:sz="4" w:space="0" w:color="auto"/>
              <w:right w:val="single" w:sz="4" w:space="0" w:color="auto"/>
            </w:tcBorders>
            <w:shd w:val="clear" w:color="auto" w:fill="auto"/>
            <w:noWrap/>
            <w:vAlign w:val="center"/>
            <w:hideMark/>
          </w:tcPr>
          <w:p w14:paraId="4AE2E25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86,93</w:t>
            </w:r>
          </w:p>
        </w:tc>
        <w:tc>
          <w:tcPr>
            <w:tcW w:w="1206" w:type="dxa"/>
            <w:tcBorders>
              <w:top w:val="nil"/>
              <w:left w:val="nil"/>
              <w:bottom w:val="single" w:sz="4" w:space="0" w:color="auto"/>
              <w:right w:val="single" w:sz="4" w:space="0" w:color="auto"/>
            </w:tcBorders>
            <w:shd w:val="clear" w:color="auto" w:fill="auto"/>
            <w:noWrap/>
            <w:vAlign w:val="center"/>
            <w:hideMark/>
          </w:tcPr>
          <w:p w14:paraId="7D11930B" w14:textId="6F3DB0B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64307BB" w14:textId="78CF357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1.305.550 </w:t>
            </w:r>
          </w:p>
        </w:tc>
        <w:tc>
          <w:tcPr>
            <w:tcW w:w="986" w:type="dxa"/>
            <w:tcBorders>
              <w:top w:val="nil"/>
              <w:left w:val="nil"/>
              <w:bottom w:val="single" w:sz="4" w:space="0" w:color="auto"/>
              <w:right w:val="single" w:sz="4" w:space="0" w:color="auto"/>
            </w:tcBorders>
            <w:shd w:val="clear" w:color="auto" w:fill="auto"/>
            <w:noWrap/>
            <w:vAlign w:val="center"/>
            <w:hideMark/>
          </w:tcPr>
          <w:p w14:paraId="748C58A3" w14:textId="05D3A63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315EE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3,60</w:t>
            </w:r>
          </w:p>
        </w:tc>
      </w:tr>
      <w:tr w:rsidR="006D0063" w:rsidRPr="006D0063" w14:paraId="1D01277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B64306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4DA18D0C" w14:textId="11DE70A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388.022 </w:t>
            </w:r>
          </w:p>
        </w:tc>
        <w:tc>
          <w:tcPr>
            <w:tcW w:w="1096" w:type="dxa"/>
            <w:tcBorders>
              <w:top w:val="nil"/>
              <w:left w:val="nil"/>
              <w:bottom w:val="single" w:sz="4" w:space="0" w:color="auto"/>
              <w:right w:val="single" w:sz="4" w:space="0" w:color="auto"/>
            </w:tcBorders>
            <w:shd w:val="clear" w:color="auto" w:fill="auto"/>
            <w:noWrap/>
            <w:vAlign w:val="center"/>
            <w:hideMark/>
          </w:tcPr>
          <w:p w14:paraId="49ACF70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0,60</w:t>
            </w:r>
          </w:p>
        </w:tc>
        <w:tc>
          <w:tcPr>
            <w:tcW w:w="1206" w:type="dxa"/>
            <w:tcBorders>
              <w:top w:val="nil"/>
              <w:left w:val="nil"/>
              <w:bottom w:val="single" w:sz="4" w:space="0" w:color="auto"/>
              <w:right w:val="single" w:sz="4" w:space="0" w:color="auto"/>
            </w:tcBorders>
            <w:shd w:val="clear" w:color="auto" w:fill="auto"/>
            <w:noWrap/>
            <w:vAlign w:val="center"/>
            <w:hideMark/>
          </w:tcPr>
          <w:p w14:paraId="0B8D9014" w14:textId="5F4C494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0DCFC26" w14:textId="0B633AB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1.039.977 </w:t>
            </w:r>
          </w:p>
        </w:tc>
        <w:tc>
          <w:tcPr>
            <w:tcW w:w="986" w:type="dxa"/>
            <w:tcBorders>
              <w:top w:val="nil"/>
              <w:left w:val="nil"/>
              <w:bottom w:val="single" w:sz="4" w:space="0" w:color="auto"/>
              <w:right w:val="single" w:sz="4" w:space="0" w:color="auto"/>
            </w:tcBorders>
            <w:shd w:val="clear" w:color="auto" w:fill="auto"/>
            <w:noWrap/>
            <w:vAlign w:val="center"/>
            <w:hideMark/>
          </w:tcPr>
          <w:p w14:paraId="48C21013" w14:textId="1F334A2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7EF93A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2,87</w:t>
            </w:r>
          </w:p>
        </w:tc>
      </w:tr>
      <w:tr w:rsidR="006D0063" w:rsidRPr="006D0063" w14:paraId="76667EE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53F55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Ixraen</w:t>
            </w:r>
          </w:p>
        </w:tc>
        <w:tc>
          <w:tcPr>
            <w:tcW w:w="1440" w:type="dxa"/>
            <w:tcBorders>
              <w:top w:val="nil"/>
              <w:left w:val="nil"/>
              <w:bottom w:val="single" w:sz="4" w:space="0" w:color="auto"/>
              <w:right w:val="single" w:sz="4" w:space="0" w:color="auto"/>
            </w:tcBorders>
            <w:shd w:val="clear" w:color="auto" w:fill="auto"/>
            <w:noWrap/>
            <w:vAlign w:val="center"/>
            <w:hideMark/>
          </w:tcPr>
          <w:p w14:paraId="3FF80723" w14:textId="1D9482A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225.253 </w:t>
            </w:r>
          </w:p>
        </w:tc>
        <w:tc>
          <w:tcPr>
            <w:tcW w:w="1096" w:type="dxa"/>
            <w:tcBorders>
              <w:top w:val="nil"/>
              <w:left w:val="nil"/>
              <w:bottom w:val="single" w:sz="4" w:space="0" w:color="auto"/>
              <w:right w:val="single" w:sz="4" w:space="0" w:color="auto"/>
            </w:tcBorders>
            <w:shd w:val="clear" w:color="auto" w:fill="auto"/>
            <w:noWrap/>
            <w:vAlign w:val="center"/>
            <w:hideMark/>
          </w:tcPr>
          <w:p w14:paraId="29369F3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59,94</w:t>
            </w:r>
          </w:p>
        </w:tc>
        <w:tc>
          <w:tcPr>
            <w:tcW w:w="1206" w:type="dxa"/>
            <w:tcBorders>
              <w:top w:val="nil"/>
              <w:left w:val="nil"/>
              <w:bottom w:val="single" w:sz="4" w:space="0" w:color="auto"/>
              <w:right w:val="single" w:sz="4" w:space="0" w:color="auto"/>
            </w:tcBorders>
            <w:shd w:val="clear" w:color="auto" w:fill="auto"/>
            <w:noWrap/>
            <w:vAlign w:val="center"/>
            <w:hideMark/>
          </w:tcPr>
          <w:p w14:paraId="2F8697C3" w14:textId="21A4D52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978CFB5" w14:textId="1808243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590.603 </w:t>
            </w:r>
          </w:p>
        </w:tc>
        <w:tc>
          <w:tcPr>
            <w:tcW w:w="986" w:type="dxa"/>
            <w:tcBorders>
              <w:top w:val="nil"/>
              <w:left w:val="nil"/>
              <w:bottom w:val="single" w:sz="4" w:space="0" w:color="auto"/>
              <w:right w:val="single" w:sz="4" w:space="0" w:color="auto"/>
            </w:tcBorders>
            <w:shd w:val="clear" w:color="auto" w:fill="auto"/>
            <w:noWrap/>
            <w:vAlign w:val="center"/>
            <w:hideMark/>
          </w:tcPr>
          <w:p w14:paraId="0AC5319E" w14:textId="251103D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A0D2C3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1,63</w:t>
            </w:r>
          </w:p>
        </w:tc>
      </w:tr>
      <w:tr w:rsidR="006D0063" w:rsidRPr="006D0063" w14:paraId="53E838F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51ED82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B573C97" w14:textId="6564D4D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142.266 </w:t>
            </w:r>
          </w:p>
        </w:tc>
        <w:tc>
          <w:tcPr>
            <w:tcW w:w="1096" w:type="dxa"/>
            <w:tcBorders>
              <w:top w:val="nil"/>
              <w:left w:val="nil"/>
              <w:bottom w:val="single" w:sz="4" w:space="0" w:color="auto"/>
              <w:right w:val="single" w:sz="4" w:space="0" w:color="auto"/>
            </w:tcBorders>
            <w:shd w:val="clear" w:color="auto" w:fill="auto"/>
            <w:noWrap/>
            <w:vAlign w:val="center"/>
            <w:hideMark/>
          </w:tcPr>
          <w:p w14:paraId="7CBC405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59,51</w:t>
            </w:r>
          </w:p>
        </w:tc>
        <w:tc>
          <w:tcPr>
            <w:tcW w:w="1206" w:type="dxa"/>
            <w:tcBorders>
              <w:top w:val="nil"/>
              <w:left w:val="nil"/>
              <w:bottom w:val="single" w:sz="4" w:space="0" w:color="auto"/>
              <w:right w:val="single" w:sz="4" w:space="0" w:color="auto"/>
            </w:tcBorders>
            <w:shd w:val="clear" w:color="auto" w:fill="auto"/>
            <w:noWrap/>
            <w:vAlign w:val="center"/>
            <w:hideMark/>
          </w:tcPr>
          <w:p w14:paraId="5CFC9754" w14:textId="283D398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465000" w14:textId="102FE24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356.998 </w:t>
            </w:r>
          </w:p>
        </w:tc>
        <w:tc>
          <w:tcPr>
            <w:tcW w:w="986" w:type="dxa"/>
            <w:tcBorders>
              <w:top w:val="nil"/>
              <w:left w:val="nil"/>
              <w:bottom w:val="single" w:sz="4" w:space="0" w:color="auto"/>
              <w:right w:val="single" w:sz="4" w:space="0" w:color="auto"/>
            </w:tcBorders>
            <w:shd w:val="clear" w:color="auto" w:fill="auto"/>
            <w:noWrap/>
            <w:vAlign w:val="center"/>
            <w:hideMark/>
          </w:tcPr>
          <w:p w14:paraId="6177EBB6" w14:textId="1A1C201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9A8B8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0,99</w:t>
            </w:r>
          </w:p>
        </w:tc>
      </w:tr>
      <w:tr w:rsidR="006D0063" w:rsidRPr="006D0063" w14:paraId="74BB641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DD99D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6664C073" w14:textId="6845772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178.549 </w:t>
            </w:r>
          </w:p>
        </w:tc>
        <w:tc>
          <w:tcPr>
            <w:tcW w:w="1096" w:type="dxa"/>
            <w:tcBorders>
              <w:top w:val="nil"/>
              <w:left w:val="nil"/>
              <w:bottom w:val="single" w:sz="4" w:space="0" w:color="auto"/>
              <w:right w:val="single" w:sz="4" w:space="0" w:color="auto"/>
            </w:tcBorders>
            <w:shd w:val="clear" w:color="auto" w:fill="auto"/>
            <w:noWrap/>
            <w:vAlign w:val="center"/>
            <w:hideMark/>
          </w:tcPr>
          <w:p w14:paraId="4237DDB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119,55</w:t>
            </w:r>
          </w:p>
        </w:tc>
        <w:tc>
          <w:tcPr>
            <w:tcW w:w="1206" w:type="dxa"/>
            <w:tcBorders>
              <w:top w:val="nil"/>
              <w:left w:val="nil"/>
              <w:bottom w:val="single" w:sz="4" w:space="0" w:color="auto"/>
              <w:right w:val="single" w:sz="4" w:space="0" w:color="auto"/>
            </w:tcBorders>
            <w:shd w:val="clear" w:color="auto" w:fill="auto"/>
            <w:noWrap/>
            <w:vAlign w:val="center"/>
            <w:hideMark/>
          </w:tcPr>
          <w:p w14:paraId="7441521A" w14:textId="7F2829E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8F79820" w14:textId="03CDFB5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353.949 </w:t>
            </w:r>
          </w:p>
        </w:tc>
        <w:tc>
          <w:tcPr>
            <w:tcW w:w="986" w:type="dxa"/>
            <w:tcBorders>
              <w:top w:val="nil"/>
              <w:left w:val="nil"/>
              <w:bottom w:val="single" w:sz="4" w:space="0" w:color="auto"/>
              <w:right w:val="single" w:sz="4" w:space="0" w:color="auto"/>
            </w:tcBorders>
            <w:shd w:val="clear" w:color="auto" w:fill="auto"/>
            <w:noWrap/>
            <w:vAlign w:val="center"/>
            <w:hideMark/>
          </w:tcPr>
          <w:p w14:paraId="1D93ADAA" w14:textId="118A9B9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57A026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0,98</w:t>
            </w:r>
          </w:p>
        </w:tc>
      </w:tr>
      <w:tr w:rsidR="006D0063" w:rsidRPr="006D0063" w14:paraId="373143B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3FAA58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1AE406E" w14:textId="4BF9A8A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123.578 </w:t>
            </w:r>
          </w:p>
        </w:tc>
        <w:tc>
          <w:tcPr>
            <w:tcW w:w="1096" w:type="dxa"/>
            <w:tcBorders>
              <w:top w:val="nil"/>
              <w:left w:val="nil"/>
              <w:bottom w:val="single" w:sz="4" w:space="0" w:color="auto"/>
              <w:right w:val="single" w:sz="4" w:space="0" w:color="auto"/>
            </w:tcBorders>
            <w:shd w:val="clear" w:color="auto" w:fill="auto"/>
            <w:noWrap/>
            <w:vAlign w:val="center"/>
            <w:hideMark/>
          </w:tcPr>
          <w:p w14:paraId="24EAA1D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-0,68</w:t>
            </w:r>
          </w:p>
        </w:tc>
        <w:tc>
          <w:tcPr>
            <w:tcW w:w="1206" w:type="dxa"/>
            <w:tcBorders>
              <w:top w:val="nil"/>
              <w:left w:val="nil"/>
              <w:bottom w:val="single" w:sz="4" w:space="0" w:color="auto"/>
              <w:right w:val="single" w:sz="4" w:space="0" w:color="auto"/>
            </w:tcBorders>
            <w:shd w:val="clear" w:color="auto" w:fill="auto"/>
            <w:noWrap/>
            <w:vAlign w:val="center"/>
            <w:hideMark/>
          </w:tcPr>
          <w:p w14:paraId="58507652" w14:textId="242042E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1D81C3B" w14:textId="12C3FD0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332.613 </w:t>
            </w:r>
          </w:p>
        </w:tc>
        <w:tc>
          <w:tcPr>
            <w:tcW w:w="986" w:type="dxa"/>
            <w:tcBorders>
              <w:top w:val="nil"/>
              <w:left w:val="nil"/>
              <w:bottom w:val="single" w:sz="4" w:space="0" w:color="auto"/>
              <w:right w:val="single" w:sz="4" w:space="0" w:color="auto"/>
            </w:tcBorders>
            <w:shd w:val="clear" w:color="auto" w:fill="auto"/>
            <w:noWrap/>
            <w:vAlign w:val="center"/>
            <w:hideMark/>
          </w:tcPr>
          <w:p w14:paraId="7ABFC13F" w14:textId="61651D5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965887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0,92</w:t>
            </w:r>
          </w:p>
        </w:tc>
      </w:tr>
      <w:tr w:rsidR="006D0063" w:rsidRPr="006D0063" w14:paraId="3197230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800122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35C47AD8" w14:textId="6546CBF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109.715 </w:t>
            </w:r>
          </w:p>
        </w:tc>
        <w:tc>
          <w:tcPr>
            <w:tcW w:w="1096" w:type="dxa"/>
            <w:tcBorders>
              <w:top w:val="nil"/>
              <w:left w:val="nil"/>
              <w:bottom w:val="single" w:sz="4" w:space="0" w:color="auto"/>
              <w:right w:val="single" w:sz="4" w:space="0" w:color="auto"/>
            </w:tcBorders>
            <w:shd w:val="clear" w:color="auto" w:fill="auto"/>
            <w:noWrap/>
            <w:vAlign w:val="center"/>
            <w:hideMark/>
          </w:tcPr>
          <w:p w14:paraId="4DA977E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47,26</w:t>
            </w:r>
          </w:p>
        </w:tc>
        <w:tc>
          <w:tcPr>
            <w:tcW w:w="1206" w:type="dxa"/>
            <w:tcBorders>
              <w:top w:val="nil"/>
              <w:left w:val="nil"/>
              <w:bottom w:val="single" w:sz="4" w:space="0" w:color="auto"/>
              <w:right w:val="single" w:sz="4" w:space="0" w:color="auto"/>
            </w:tcBorders>
            <w:shd w:val="clear" w:color="auto" w:fill="auto"/>
            <w:noWrap/>
            <w:vAlign w:val="center"/>
            <w:hideMark/>
          </w:tcPr>
          <w:p w14:paraId="7968AA2F" w14:textId="21C1543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55B6CC" w14:textId="680B40D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226.926 </w:t>
            </w:r>
          </w:p>
        </w:tc>
        <w:tc>
          <w:tcPr>
            <w:tcW w:w="986" w:type="dxa"/>
            <w:tcBorders>
              <w:top w:val="nil"/>
              <w:left w:val="nil"/>
              <w:bottom w:val="single" w:sz="4" w:space="0" w:color="auto"/>
              <w:right w:val="single" w:sz="4" w:space="0" w:color="auto"/>
            </w:tcBorders>
            <w:shd w:val="clear" w:color="auto" w:fill="auto"/>
            <w:noWrap/>
            <w:vAlign w:val="center"/>
            <w:hideMark/>
          </w:tcPr>
          <w:p w14:paraId="56529556" w14:textId="0426F03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37ED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0,63</w:t>
            </w:r>
          </w:p>
        </w:tc>
      </w:tr>
      <w:tr w:rsidR="006D0063" w:rsidRPr="006D0063" w14:paraId="0134617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E28642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3E97932C" w14:textId="72C406D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70.016 </w:t>
            </w:r>
          </w:p>
        </w:tc>
        <w:tc>
          <w:tcPr>
            <w:tcW w:w="1096" w:type="dxa"/>
            <w:tcBorders>
              <w:top w:val="nil"/>
              <w:left w:val="nil"/>
              <w:bottom w:val="single" w:sz="4" w:space="0" w:color="auto"/>
              <w:right w:val="single" w:sz="4" w:space="0" w:color="auto"/>
            </w:tcBorders>
            <w:shd w:val="clear" w:color="auto" w:fill="auto"/>
            <w:noWrap/>
            <w:vAlign w:val="center"/>
            <w:hideMark/>
          </w:tcPr>
          <w:p w14:paraId="57F5D8B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38,66</w:t>
            </w:r>
          </w:p>
        </w:tc>
        <w:tc>
          <w:tcPr>
            <w:tcW w:w="1206" w:type="dxa"/>
            <w:tcBorders>
              <w:top w:val="nil"/>
              <w:left w:val="nil"/>
              <w:bottom w:val="single" w:sz="4" w:space="0" w:color="auto"/>
              <w:right w:val="single" w:sz="4" w:space="0" w:color="auto"/>
            </w:tcBorders>
            <w:shd w:val="clear" w:color="auto" w:fill="auto"/>
            <w:noWrap/>
            <w:vAlign w:val="center"/>
            <w:hideMark/>
          </w:tcPr>
          <w:p w14:paraId="0D890875" w14:textId="19601AF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D1627A6" w14:textId="7865C1A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189.210 </w:t>
            </w:r>
          </w:p>
        </w:tc>
        <w:tc>
          <w:tcPr>
            <w:tcW w:w="986" w:type="dxa"/>
            <w:tcBorders>
              <w:top w:val="nil"/>
              <w:left w:val="nil"/>
              <w:bottom w:val="single" w:sz="4" w:space="0" w:color="auto"/>
              <w:right w:val="single" w:sz="4" w:space="0" w:color="auto"/>
            </w:tcBorders>
            <w:shd w:val="clear" w:color="auto" w:fill="auto"/>
            <w:noWrap/>
            <w:vAlign w:val="center"/>
            <w:hideMark/>
          </w:tcPr>
          <w:p w14:paraId="35FBFF85" w14:textId="07CE20A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F86609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0,52</w:t>
            </w:r>
          </w:p>
        </w:tc>
      </w:tr>
      <w:tr w:rsidR="006D0063" w:rsidRPr="006D0063" w14:paraId="4826C4D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8AE4B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Bỉ</w:t>
            </w:r>
          </w:p>
        </w:tc>
        <w:tc>
          <w:tcPr>
            <w:tcW w:w="1440" w:type="dxa"/>
            <w:tcBorders>
              <w:top w:val="nil"/>
              <w:left w:val="nil"/>
              <w:bottom w:val="single" w:sz="4" w:space="0" w:color="auto"/>
              <w:right w:val="single" w:sz="4" w:space="0" w:color="auto"/>
            </w:tcBorders>
            <w:shd w:val="clear" w:color="auto" w:fill="auto"/>
            <w:noWrap/>
            <w:vAlign w:val="center"/>
            <w:hideMark/>
          </w:tcPr>
          <w:p w14:paraId="587466CB" w14:textId="5DC9C11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34.844 </w:t>
            </w:r>
          </w:p>
        </w:tc>
        <w:tc>
          <w:tcPr>
            <w:tcW w:w="1096" w:type="dxa"/>
            <w:tcBorders>
              <w:top w:val="nil"/>
              <w:left w:val="nil"/>
              <w:bottom w:val="single" w:sz="4" w:space="0" w:color="auto"/>
              <w:right w:val="single" w:sz="4" w:space="0" w:color="auto"/>
            </w:tcBorders>
            <w:shd w:val="clear" w:color="auto" w:fill="auto"/>
            <w:noWrap/>
            <w:vAlign w:val="center"/>
            <w:hideMark/>
          </w:tcPr>
          <w:p w14:paraId="04984EC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-54,20</w:t>
            </w:r>
          </w:p>
        </w:tc>
        <w:tc>
          <w:tcPr>
            <w:tcW w:w="1206" w:type="dxa"/>
            <w:tcBorders>
              <w:top w:val="nil"/>
              <w:left w:val="nil"/>
              <w:bottom w:val="single" w:sz="4" w:space="0" w:color="auto"/>
              <w:right w:val="single" w:sz="4" w:space="0" w:color="auto"/>
            </w:tcBorders>
            <w:shd w:val="clear" w:color="auto" w:fill="auto"/>
            <w:noWrap/>
            <w:vAlign w:val="center"/>
            <w:hideMark/>
          </w:tcPr>
          <w:p w14:paraId="62137B70" w14:textId="2D13E75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07372A6" w14:textId="2001996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183.908 </w:t>
            </w:r>
          </w:p>
        </w:tc>
        <w:tc>
          <w:tcPr>
            <w:tcW w:w="986" w:type="dxa"/>
            <w:tcBorders>
              <w:top w:val="nil"/>
              <w:left w:val="nil"/>
              <w:bottom w:val="single" w:sz="4" w:space="0" w:color="auto"/>
              <w:right w:val="single" w:sz="4" w:space="0" w:color="auto"/>
            </w:tcBorders>
            <w:shd w:val="clear" w:color="auto" w:fill="auto"/>
            <w:noWrap/>
            <w:vAlign w:val="center"/>
            <w:hideMark/>
          </w:tcPr>
          <w:p w14:paraId="0802008E" w14:textId="4392134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FDC0E8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0,51</w:t>
            </w:r>
          </w:p>
        </w:tc>
      </w:tr>
      <w:tr w:rsidR="006D0063" w:rsidRPr="006D0063" w14:paraId="5A85171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25B080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Thụy Sĩ</w:t>
            </w:r>
          </w:p>
        </w:tc>
        <w:tc>
          <w:tcPr>
            <w:tcW w:w="1440" w:type="dxa"/>
            <w:tcBorders>
              <w:top w:val="nil"/>
              <w:left w:val="nil"/>
              <w:bottom w:val="single" w:sz="4" w:space="0" w:color="auto"/>
              <w:right w:val="single" w:sz="4" w:space="0" w:color="auto"/>
            </w:tcBorders>
            <w:shd w:val="clear" w:color="auto" w:fill="auto"/>
            <w:noWrap/>
            <w:vAlign w:val="center"/>
            <w:hideMark/>
          </w:tcPr>
          <w:p w14:paraId="494F17A2" w14:textId="3CDF4E4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31.426 </w:t>
            </w:r>
          </w:p>
        </w:tc>
        <w:tc>
          <w:tcPr>
            <w:tcW w:w="1096" w:type="dxa"/>
            <w:tcBorders>
              <w:top w:val="nil"/>
              <w:left w:val="nil"/>
              <w:bottom w:val="single" w:sz="4" w:space="0" w:color="auto"/>
              <w:right w:val="single" w:sz="4" w:space="0" w:color="auto"/>
            </w:tcBorders>
            <w:shd w:val="clear" w:color="auto" w:fill="auto"/>
            <w:noWrap/>
            <w:vAlign w:val="center"/>
            <w:hideMark/>
          </w:tcPr>
          <w:p w14:paraId="7A4A72B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-8,98</w:t>
            </w:r>
          </w:p>
        </w:tc>
        <w:tc>
          <w:tcPr>
            <w:tcW w:w="1206" w:type="dxa"/>
            <w:tcBorders>
              <w:top w:val="nil"/>
              <w:left w:val="nil"/>
              <w:bottom w:val="single" w:sz="4" w:space="0" w:color="auto"/>
              <w:right w:val="single" w:sz="4" w:space="0" w:color="auto"/>
            </w:tcBorders>
            <w:shd w:val="clear" w:color="auto" w:fill="auto"/>
            <w:noWrap/>
            <w:vAlign w:val="center"/>
            <w:hideMark/>
          </w:tcPr>
          <w:p w14:paraId="151F167F" w14:textId="1F5E99B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4AEB4F7" w14:textId="63F1588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128.365 </w:t>
            </w:r>
          </w:p>
        </w:tc>
        <w:tc>
          <w:tcPr>
            <w:tcW w:w="986" w:type="dxa"/>
            <w:tcBorders>
              <w:top w:val="nil"/>
              <w:left w:val="nil"/>
              <w:bottom w:val="single" w:sz="4" w:space="0" w:color="auto"/>
              <w:right w:val="single" w:sz="4" w:space="0" w:color="auto"/>
            </w:tcBorders>
            <w:shd w:val="clear" w:color="auto" w:fill="auto"/>
            <w:noWrap/>
            <w:vAlign w:val="center"/>
            <w:hideMark/>
          </w:tcPr>
          <w:p w14:paraId="1D6155BA" w14:textId="6D3A960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A228CE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0,35</w:t>
            </w:r>
          </w:p>
        </w:tc>
      </w:tr>
      <w:tr w:rsidR="006D0063" w:rsidRPr="006D0063" w14:paraId="38694C5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ED3D9F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Thụy Điển</w:t>
            </w:r>
          </w:p>
        </w:tc>
        <w:tc>
          <w:tcPr>
            <w:tcW w:w="1440" w:type="dxa"/>
            <w:tcBorders>
              <w:top w:val="nil"/>
              <w:left w:val="nil"/>
              <w:bottom w:val="single" w:sz="4" w:space="0" w:color="auto"/>
              <w:right w:val="single" w:sz="4" w:space="0" w:color="auto"/>
            </w:tcBorders>
            <w:shd w:val="clear" w:color="auto" w:fill="auto"/>
            <w:noWrap/>
            <w:vAlign w:val="center"/>
            <w:hideMark/>
          </w:tcPr>
          <w:p w14:paraId="605EE327" w14:textId="7451F58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57.904 </w:t>
            </w:r>
          </w:p>
        </w:tc>
        <w:tc>
          <w:tcPr>
            <w:tcW w:w="1096" w:type="dxa"/>
            <w:tcBorders>
              <w:top w:val="nil"/>
              <w:left w:val="nil"/>
              <w:bottom w:val="single" w:sz="4" w:space="0" w:color="auto"/>
              <w:right w:val="single" w:sz="4" w:space="0" w:color="auto"/>
            </w:tcBorders>
            <w:shd w:val="clear" w:color="auto" w:fill="auto"/>
            <w:noWrap/>
            <w:vAlign w:val="center"/>
            <w:hideMark/>
          </w:tcPr>
          <w:p w14:paraId="333D2F0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196,24</w:t>
            </w:r>
          </w:p>
        </w:tc>
        <w:tc>
          <w:tcPr>
            <w:tcW w:w="1206" w:type="dxa"/>
            <w:tcBorders>
              <w:top w:val="nil"/>
              <w:left w:val="nil"/>
              <w:bottom w:val="single" w:sz="4" w:space="0" w:color="auto"/>
              <w:right w:val="single" w:sz="4" w:space="0" w:color="auto"/>
            </w:tcBorders>
            <w:shd w:val="clear" w:color="auto" w:fill="auto"/>
            <w:noWrap/>
            <w:vAlign w:val="center"/>
            <w:hideMark/>
          </w:tcPr>
          <w:p w14:paraId="4D40F90D" w14:textId="56C2D5E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09F50B2" w14:textId="0744580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101.638 </w:t>
            </w:r>
          </w:p>
        </w:tc>
        <w:tc>
          <w:tcPr>
            <w:tcW w:w="986" w:type="dxa"/>
            <w:tcBorders>
              <w:top w:val="nil"/>
              <w:left w:val="nil"/>
              <w:bottom w:val="single" w:sz="4" w:space="0" w:color="auto"/>
              <w:right w:val="single" w:sz="4" w:space="0" w:color="auto"/>
            </w:tcBorders>
            <w:shd w:val="clear" w:color="auto" w:fill="auto"/>
            <w:noWrap/>
            <w:vAlign w:val="center"/>
            <w:hideMark/>
          </w:tcPr>
          <w:p w14:paraId="0AE7A8DD" w14:textId="123F78F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445E4D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0,28</w:t>
            </w:r>
          </w:p>
        </w:tc>
      </w:tr>
      <w:tr w:rsidR="006D0063" w:rsidRPr="006D0063" w14:paraId="4138A7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AA3B5CC"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Động cơ và mô tơ khác</w:t>
            </w:r>
          </w:p>
        </w:tc>
        <w:tc>
          <w:tcPr>
            <w:tcW w:w="1440" w:type="dxa"/>
            <w:tcBorders>
              <w:top w:val="nil"/>
              <w:left w:val="nil"/>
              <w:bottom w:val="single" w:sz="4" w:space="0" w:color="auto"/>
              <w:right w:val="single" w:sz="4" w:space="0" w:color="auto"/>
            </w:tcBorders>
            <w:shd w:val="clear" w:color="auto" w:fill="auto"/>
            <w:noWrap/>
            <w:vAlign w:val="center"/>
            <w:hideMark/>
          </w:tcPr>
          <w:p w14:paraId="3582326B" w14:textId="5292D12A"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17.280.560 </w:t>
            </w:r>
          </w:p>
        </w:tc>
        <w:tc>
          <w:tcPr>
            <w:tcW w:w="1096" w:type="dxa"/>
            <w:tcBorders>
              <w:top w:val="nil"/>
              <w:left w:val="nil"/>
              <w:bottom w:val="single" w:sz="4" w:space="0" w:color="auto"/>
              <w:right w:val="single" w:sz="4" w:space="0" w:color="auto"/>
            </w:tcBorders>
            <w:shd w:val="clear" w:color="auto" w:fill="auto"/>
            <w:noWrap/>
            <w:vAlign w:val="center"/>
            <w:hideMark/>
          </w:tcPr>
          <w:p w14:paraId="5ED50E82"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169,22</w:t>
            </w:r>
          </w:p>
        </w:tc>
        <w:tc>
          <w:tcPr>
            <w:tcW w:w="1206" w:type="dxa"/>
            <w:tcBorders>
              <w:top w:val="nil"/>
              <w:left w:val="nil"/>
              <w:bottom w:val="single" w:sz="4" w:space="0" w:color="auto"/>
              <w:right w:val="single" w:sz="4" w:space="0" w:color="auto"/>
            </w:tcBorders>
            <w:shd w:val="clear" w:color="auto" w:fill="auto"/>
            <w:noWrap/>
            <w:vAlign w:val="center"/>
            <w:hideMark/>
          </w:tcPr>
          <w:p w14:paraId="2E9A70B0" w14:textId="3B057CED"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E1D325" w14:textId="778C0B1A"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32.643.063 </w:t>
            </w:r>
          </w:p>
        </w:tc>
        <w:tc>
          <w:tcPr>
            <w:tcW w:w="986" w:type="dxa"/>
            <w:tcBorders>
              <w:top w:val="nil"/>
              <w:left w:val="nil"/>
              <w:bottom w:val="single" w:sz="4" w:space="0" w:color="auto"/>
              <w:right w:val="single" w:sz="4" w:space="0" w:color="auto"/>
            </w:tcBorders>
            <w:shd w:val="clear" w:color="auto" w:fill="auto"/>
            <w:noWrap/>
            <w:vAlign w:val="center"/>
            <w:hideMark/>
          </w:tcPr>
          <w:p w14:paraId="736E3005" w14:textId="0F938312"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5351A23"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10386A1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578099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59150261" w14:textId="4F63833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11.749.842 </w:t>
            </w:r>
          </w:p>
        </w:tc>
        <w:tc>
          <w:tcPr>
            <w:tcW w:w="1096" w:type="dxa"/>
            <w:tcBorders>
              <w:top w:val="nil"/>
              <w:left w:val="nil"/>
              <w:bottom w:val="single" w:sz="4" w:space="0" w:color="auto"/>
              <w:right w:val="single" w:sz="4" w:space="0" w:color="auto"/>
            </w:tcBorders>
            <w:shd w:val="clear" w:color="auto" w:fill="auto"/>
            <w:noWrap/>
            <w:vAlign w:val="center"/>
            <w:hideMark/>
          </w:tcPr>
          <w:p w14:paraId="16092E3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421,97</w:t>
            </w:r>
          </w:p>
        </w:tc>
        <w:tc>
          <w:tcPr>
            <w:tcW w:w="1206" w:type="dxa"/>
            <w:tcBorders>
              <w:top w:val="nil"/>
              <w:left w:val="nil"/>
              <w:bottom w:val="single" w:sz="4" w:space="0" w:color="auto"/>
              <w:right w:val="single" w:sz="4" w:space="0" w:color="auto"/>
            </w:tcBorders>
            <w:shd w:val="clear" w:color="auto" w:fill="auto"/>
            <w:noWrap/>
            <w:vAlign w:val="center"/>
            <w:hideMark/>
          </w:tcPr>
          <w:p w14:paraId="793F9C52" w14:textId="1BCD6C0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85CDE8B" w14:textId="6E48BD1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16.656.045 </w:t>
            </w:r>
          </w:p>
        </w:tc>
        <w:tc>
          <w:tcPr>
            <w:tcW w:w="986" w:type="dxa"/>
            <w:tcBorders>
              <w:top w:val="nil"/>
              <w:left w:val="nil"/>
              <w:bottom w:val="single" w:sz="4" w:space="0" w:color="auto"/>
              <w:right w:val="single" w:sz="4" w:space="0" w:color="auto"/>
            </w:tcBorders>
            <w:shd w:val="clear" w:color="auto" w:fill="auto"/>
            <w:noWrap/>
            <w:vAlign w:val="center"/>
            <w:hideMark/>
          </w:tcPr>
          <w:p w14:paraId="3DD22B6D" w14:textId="1A056B8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2D8BF8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51,02</w:t>
            </w:r>
          </w:p>
        </w:tc>
      </w:tr>
      <w:tr w:rsidR="006D0063" w:rsidRPr="006D0063" w14:paraId="4F81AEC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4B029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5BAE6B70" w14:textId="2764695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202.497 </w:t>
            </w:r>
          </w:p>
        </w:tc>
        <w:tc>
          <w:tcPr>
            <w:tcW w:w="1096" w:type="dxa"/>
            <w:tcBorders>
              <w:top w:val="nil"/>
              <w:left w:val="nil"/>
              <w:bottom w:val="single" w:sz="4" w:space="0" w:color="auto"/>
              <w:right w:val="single" w:sz="4" w:space="0" w:color="auto"/>
            </w:tcBorders>
            <w:shd w:val="clear" w:color="auto" w:fill="auto"/>
            <w:noWrap/>
            <w:vAlign w:val="center"/>
            <w:hideMark/>
          </w:tcPr>
          <w:p w14:paraId="4D5C7DB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30,29</w:t>
            </w:r>
          </w:p>
        </w:tc>
        <w:tc>
          <w:tcPr>
            <w:tcW w:w="1206" w:type="dxa"/>
            <w:tcBorders>
              <w:top w:val="nil"/>
              <w:left w:val="nil"/>
              <w:bottom w:val="single" w:sz="4" w:space="0" w:color="auto"/>
              <w:right w:val="single" w:sz="4" w:space="0" w:color="auto"/>
            </w:tcBorders>
            <w:shd w:val="clear" w:color="auto" w:fill="auto"/>
            <w:noWrap/>
            <w:vAlign w:val="center"/>
            <w:hideMark/>
          </w:tcPr>
          <w:p w14:paraId="704F504F" w14:textId="2EED26B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DC8D273" w14:textId="4642086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3.704.514 </w:t>
            </w:r>
          </w:p>
        </w:tc>
        <w:tc>
          <w:tcPr>
            <w:tcW w:w="986" w:type="dxa"/>
            <w:tcBorders>
              <w:top w:val="nil"/>
              <w:left w:val="nil"/>
              <w:bottom w:val="single" w:sz="4" w:space="0" w:color="auto"/>
              <w:right w:val="single" w:sz="4" w:space="0" w:color="auto"/>
            </w:tcBorders>
            <w:shd w:val="clear" w:color="auto" w:fill="auto"/>
            <w:noWrap/>
            <w:vAlign w:val="center"/>
            <w:hideMark/>
          </w:tcPr>
          <w:p w14:paraId="0C3E40E6" w14:textId="2AF790E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B4C771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11,35</w:t>
            </w:r>
          </w:p>
        </w:tc>
      </w:tr>
      <w:tr w:rsidR="006D0063" w:rsidRPr="006D0063" w14:paraId="0848154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1A168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2CE00367" w14:textId="522B277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1.692.514 </w:t>
            </w:r>
          </w:p>
        </w:tc>
        <w:tc>
          <w:tcPr>
            <w:tcW w:w="1096" w:type="dxa"/>
            <w:tcBorders>
              <w:top w:val="nil"/>
              <w:left w:val="nil"/>
              <w:bottom w:val="single" w:sz="4" w:space="0" w:color="auto"/>
              <w:right w:val="single" w:sz="4" w:space="0" w:color="auto"/>
            </w:tcBorders>
            <w:shd w:val="clear" w:color="auto" w:fill="auto"/>
            <w:noWrap/>
            <w:vAlign w:val="center"/>
            <w:hideMark/>
          </w:tcPr>
          <w:p w14:paraId="28EF5AA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131,83</w:t>
            </w:r>
          </w:p>
        </w:tc>
        <w:tc>
          <w:tcPr>
            <w:tcW w:w="1206" w:type="dxa"/>
            <w:tcBorders>
              <w:top w:val="nil"/>
              <w:left w:val="nil"/>
              <w:bottom w:val="single" w:sz="4" w:space="0" w:color="auto"/>
              <w:right w:val="single" w:sz="4" w:space="0" w:color="auto"/>
            </w:tcBorders>
            <w:shd w:val="clear" w:color="auto" w:fill="auto"/>
            <w:noWrap/>
            <w:vAlign w:val="center"/>
            <w:hideMark/>
          </w:tcPr>
          <w:p w14:paraId="0174FF5A" w14:textId="6F64DB0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74D4E6" w14:textId="7092AE9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3.478.753 </w:t>
            </w:r>
          </w:p>
        </w:tc>
        <w:tc>
          <w:tcPr>
            <w:tcW w:w="986" w:type="dxa"/>
            <w:tcBorders>
              <w:top w:val="nil"/>
              <w:left w:val="nil"/>
              <w:bottom w:val="single" w:sz="4" w:space="0" w:color="auto"/>
              <w:right w:val="single" w:sz="4" w:space="0" w:color="auto"/>
            </w:tcBorders>
            <w:shd w:val="clear" w:color="auto" w:fill="auto"/>
            <w:noWrap/>
            <w:vAlign w:val="center"/>
            <w:hideMark/>
          </w:tcPr>
          <w:p w14:paraId="1D182DAF" w14:textId="30FF695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9D656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10,66</w:t>
            </w:r>
          </w:p>
        </w:tc>
      </w:tr>
      <w:tr w:rsidR="006D0063" w:rsidRPr="006D0063" w14:paraId="11C2488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064C910"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45825237" w14:textId="5C96FFA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487.585 </w:t>
            </w:r>
          </w:p>
        </w:tc>
        <w:tc>
          <w:tcPr>
            <w:tcW w:w="1096" w:type="dxa"/>
            <w:tcBorders>
              <w:top w:val="nil"/>
              <w:left w:val="nil"/>
              <w:bottom w:val="single" w:sz="4" w:space="0" w:color="auto"/>
              <w:right w:val="single" w:sz="4" w:space="0" w:color="auto"/>
            </w:tcBorders>
            <w:shd w:val="clear" w:color="auto" w:fill="auto"/>
            <w:noWrap/>
            <w:vAlign w:val="center"/>
            <w:hideMark/>
          </w:tcPr>
          <w:p w14:paraId="3398D4E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-61,75</w:t>
            </w:r>
          </w:p>
        </w:tc>
        <w:tc>
          <w:tcPr>
            <w:tcW w:w="1206" w:type="dxa"/>
            <w:tcBorders>
              <w:top w:val="nil"/>
              <w:left w:val="nil"/>
              <w:bottom w:val="single" w:sz="4" w:space="0" w:color="auto"/>
              <w:right w:val="single" w:sz="4" w:space="0" w:color="auto"/>
            </w:tcBorders>
            <w:shd w:val="clear" w:color="auto" w:fill="auto"/>
            <w:noWrap/>
            <w:vAlign w:val="center"/>
            <w:hideMark/>
          </w:tcPr>
          <w:p w14:paraId="092D9D35" w14:textId="4469CD8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5F4BF90" w14:textId="27D9FB8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1.845.152 </w:t>
            </w:r>
          </w:p>
        </w:tc>
        <w:tc>
          <w:tcPr>
            <w:tcW w:w="986" w:type="dxa"/>
            <w:tcBorders>
              <w:top w:val="nil"/>
              <w:left w:val="nil"/>
              <w:bottom w:val="single" w:sz="4" w:space="0" w:color="auto"/>
              <w:right w:val="single" w:sz="4" w:space="0" w:color="auto"/>
            </w:tcBorders>
            <w:shd w:val="clear" w:color="auto" w:fill="auto"/>
            <w:noWrap/>
            <w:vAlign w:val="center"/>
            <w:hideMark/>
          </w:tcPr>
          <w:p w14:paraId="0965D1D4" w14:textId="228AEBD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22F75A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5,65</w:t>
            </w:r>
          </w:p>
        </w:tc>
      </w:tr>
      <w:tr w:rsidR="006D0063" w:rsidRPr="006D0063" w14:paraId="4DE4456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5649B2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5FA252DB" w14:textId="0193AC5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650.091 </w:t>
            </w:r>
          </w:p>
        </w:tc>
        <w:tc>
          <w:tcPr>
            <w:tcW w:w="1096" w:type="dxa"/>
            <w:tcBorders>
              <w:top w:val="nil"/>
              <w:left w:val="nil"/>
              <w:bottom w:val="single" w:sz="4" w:space="0" w:color="auto"/>
              <w:right w:val="single" w:sz="4" w:space="0" w:color="auto"/>
            </w:tcBorders>
            <w:shd w:val="clear" w:color="auto" w:fill="auto"/>
            <w:noWrap/>
            <w:vAlign w:val="center"/>
            <w:hideMark/>
          </w:tcPr>
          <w:p w14:paraId="7151944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115,23</w:t>
            </w:r>
          </w:p>
        </w:tc>
        <w:tc>
          <w:tcPr>
            <w:tcW w:w="1206" w:type="dxa"/>
            <w:tcBorders>
              <w:top w:val="nil"/>
              <w:left w:val="nil"/>
              <w:bottom w:val="single" w:sz="4" w:space="0" w:color="auto"/>
              <w:right w:val="single" w:sz="4" w:space="0" w:color="auto"/>
            </w:tcBorders>
            <w:shd w:val="clear" w:color="auto" w:fill="auto"/>
            <w:noWrap/>
            <w:vAlign w:val="center"/>
            <w:hideMark/>
          </w:tcPr>
          <w:p w14:paraId="61B1E671" w14:textId="127BAA1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0E272EB" w14:textId="1947A1A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1.140.214 </w:t>
            </w:r>
          </w:p>
        </w:tc>
        <w:tc>
          <w:tcPr>
            <w:tcW w:w="986" w:type="dxa"/>
            <w:tcBorders>
              <w:top w:val="nil"/>
              <w:left w:val="nil"/>
              <w:bottom w:val="single" w:sz="4" w:space="0" w:color="auto"/>
              <w:right w:val="single" w:sz="4" w:space="0" w:color="auto"/>
            </w:tcBorders>
            <w:shd w:val="clear" w:color="auto" w:fill="auto"/>
            <w:noWrap/>
            <w:vAlign w:val="center"/>
            <w:hideMark/>
          </w:tcPr>
          <w:p w14:paraId="0A5F4A23" w14:textId="5B92739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4ABCD0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3,49</w:t>
            </w:r>
          </w:p>
        </w:tc>
      </w:tr>
      <w:tr w:rsidR="006D0063" w:rsidRPr="006D0063" w14:paraId="0EAE850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946DAF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3E4C1359" w14:textId="6AEF837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343.842 </w:t>
            </w:r>
          </w:p>
        </w:tc>
        <w:tc>
          <w:tcPr>
            <w:tcW w:w="1096" w:type="dxa"/>
            <w:tcBorders>
              <w:top w:val="nil"/>
              <w:left w:val="nil"/>
              <w:bottom w:val="single" w:sz="4" w:space="0" w:color="auto"/>
              <w:right w:val="single" w:sz="4" w:space="0" w:color="auto"/>
            </w:tcBorders>
            <w:shd w:val="clear" w:color="auto" w:fill="auto"/>
            <w:noWrap/>
            <w:vAlign w:val="center"/>
            <w:hideMark/>
          </w:tcPr>
          <w:p w14:paraId="078F05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886,07</w:t>
            </w:r>
          </w:p>
        </w:tc>
        <w:tc>
          <w:tcPr>
            <w:tcW w:w="1206" w:type="dxa"/>
            <w:tcBorders>
              <w:top w:val="nil"/>
              <w:left w:val="nil"/>
              <w:bottom w:val="single" w:sz="4" w:space="0" w:color="auto"/>
              <w:right w:val="single" w:sz="4" w:space="0" w:color="auto"/>
            </w:tcBorders>
            <w:shd w:val="clear" w:color="auto" w:fill="auto"/>
            <w:noWrap/>
            <w:vAlign w:val="center"/>
            <w:hideMark/>
          </w:tcPr>
          <w:p w14:paraId="14CCA370" w14:textId="070280C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9A6C872" w14:textId="6C1277C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1.094.076 </w:t>
            </w:r>
          </w:p>
        </w:tc>
        <w:tc>
          <w:tcPr>
            <w:tcW w:w="986" w:type="dxa"/>
            <w:tcBorders>
              <w:top w:val="nil"/>
              <w:left w:val="nil"/>
              <w:bottom w:val="single" w:sz="4" w:space="0" w:color="auto"/>
              <w:right w:val="single" w:sz="4" w:space="0" w:color="auto"/>
            </w:tcBorders>
            <w:shd w:val="clear" w:color="auto" w:fill="auto"/>
            <w:noWrap/>
            <w:vAlign w:val="center"/>
            <w:hideMark/>
          </w:tcPr>
          <w:p w14:paraId="5E647F33" w14:textId="3230573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070B3C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3,35</w:t>
            </w:r>
          </w:p>
        </w:tc>
      </w:tr>
      <w:tr w:rsidR="006D0063" w:rsidRPr="006D0063" w14:paraId="344E43E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83166C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lastRenderedPageBreak/>
              <w:t>Bỉ</w:t>
            </w:r>
          </w:p>
        </w:tc>
        <w:tc>
          <w:tcPr>
            <w:tcW w:w="1440" w:type="dxa"/>
            <w:tcBorders>
              <w:top w:val="nil"/>
              <w:left w:val="nil"/>
              <w:bottom w:val="single" w:sz="4" w:space="0" w:color="auto"/>
              <w:right w:val="single" w:sz="4" w:space="0" w:color="auto"/>
            </w:tcBorders>
            <w:shd w:val="clear" w:color="auto" w:fill="auto"/>
            <w:noWrap/>
            <w:vAlign w:val="center"/>
            <w:hideMark/>
          </w:tcPr>
          <w:p w14:paraId="7A40E450" w14:textId="0D78B61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991.268 </w:t>
            </w:r>
          </w:p>
        </w:tc>
        <w:tc>
          <w:tcPr>
            <w:tcW w:w="1096" w:type="dxa"/>
            <w:tcBorders>
              <w:top w:val="nil"/>
              <w:left w:val="nil"/>
              <w:bottom w:val="single" w:sz="4" w:space="0" w:color="auto"/>
              <w:right w:val="single" w:sz="4" w:space="0" w:color="auto"/>
            </w:tcBorders>
            <w:shd w:val="clear" w:color="auto" w:fill="auto"/>
            <w:noWrap/>
            <w:vAlign w:val="center"/>
            <w:hideMark/>
          </w:tcPr>
          <w:p w14:paraId="2683D33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903,81</w:t>
            </w:r>
          </w:p>
        </w:tc>
        <w:tc>
          <w:tcPr>
            <w:tcW w:w="1206" w:type="dxa"/>
            <w:tcBorders>
              <w:top w:val="nil"/>
              <w:left w:val="nil"/>
              <w:bottom w:val="single" w:sz="4" w:space="0" w:color="auto"/>
              <w:right w:val="single" w:sz="4" w:space="0" w:color="auto"/>
            </w:tcBorders>
            <w:shd w:val="clear" w:color="auto" w:fill="auto"/>
            <w:noWrap/>
            <w:vAlign w:val="center"/>
            <w:hideMark/>
          </w:tcPr>
          <w:p w14:paraId="2A4AAC17" w14:textId="7186260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0DB8B04C" w14:textId="1B895A3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1.091.550 </w:t>
            </w:r>
          </w:p>
        </w:tc>
        <w:tc>
          <w:tcPr>
            <w:tcW w:w="986" w:type="dxa"/>
            <w:tcBorders>
              <w:top w:val="nil"/>
              <w:left w:val="nil"/>
              <w:bottom w:val="single" w:sz="4" w:space="0" w:color="auto"/>
              <w:right w:val="single" w:sz="4" w:space="0" w:color="auto"/>
            </w:tcBorders>
            <w:shd w:val="clear" w:color="auto" w:fill="auto"/>
            <w:noWrap/>
            <w:vAlign w:val="center"/>
            <w:hideMark/>
          </w:tcPr>
          <w:p w14:paraId="01500118" w14:textId="10F6C34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546B30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3,34</w:t>
            </w:r>
          </w:p>
        </w:tc>
      </w:tr>
      <w:tr w:rsidR="006D0063" w:rsidRPr="006D0063" w14:paraId="68929D9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8F8A4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52B8705A" w14:textId="6D55BE7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117.898 </w:t>
            </w:r>
          </w:p>
        </w:tc>
        <w:tc>
          <w:tcPr>
            <w:tcW w:w="1096" w:type="dxa"/>
            <w:tcBorders>
              <w:top w:val="nil"/>
              <w:left w:val="nil"/>
              <w:bottom w:val="single" w:sz="4" w:space="0" w:color="auto"/>
              <w:right w:val="single" w:sz="4" w:space="0" w:color="auto"/>
            </w:tcBorders>
            <w:shd w:val="clear" w:color="auto" w:fill="auto"/>
            <w:noWrap/>
            <w:vAlign w:val="center"/>
            <w:hideMark/>
          </w:tcPr>
          <w:p w14:paraId="08BB0D2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-81,83</w:t>
            </w:r>
          </w:p>
        </w:tc>
        <w:tc>
          <w:tcPr>
            <w:tcW w:w="1206" w:type="dxa"/>
            <w:tcBorders>
              <w:top w:val="nil"/>
              <w:left w:val="nil"/>
              <w:bottom w:val="single" w:sz="4" w:space="0" w:color="auto"/>
              <w:right w:val="single" w:sz="4" w:space="0" w:color="auto"/>
            </w:tcBorders>
            <w:shd w:val="clear" w:color="auto" w:fill="auto"/>
            <w:noWrap/>
            <w:vAlign w:val="center"/>
            <w:hideMark/>
          </w:tcPr>
          <w:p w14:paraId="0AF37C10" w14:textId="0E9B2D4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9EB39D2" w14:textId="7F57582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905.945 </w:t>
            </w:r>
          </w:p>
        </w:tc>
        <w:tc>
          <w:tcPr>
            <w:tcW w:w="986" w:type="dxa"/>
            <w:tcBorders>
              <w:top w:val="nil"/>
              <w:left w:val="nil"/>
              <w:bottom w:val="single" w:sz="4" w:space="0" w:color="auto"/>
              <w:right w:val="single" w:sz="4" w:space="0" w:color="auto"/>
            </w:tcBorders>
            <w:shd w:val="clear" w:color="auto" w:fill="auto"/>
            <w:noWrap/>
            <w:vAlign w:val="center"/>
            <w:hideMark/>
          </w:tcPr>
          <w:p w14:paraId="1015F61F" w14:textId="237494B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58FCC0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2,78</w:t>
            </w:r>
          </w:p>
        </w:tc>
      </w:tr>
      <w:tr w:rsidR="006D0063" w:rsidRPr="006D0063" w14:paraId="70386A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B5093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B2F6EE0" w14:textId="62E7AFF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215.553 </w:t>
            </w:r>
          </w:p>
        </w:tc>
        <w:tc>
          <w:tcPr>
            <w:tcW w:w="1096" w:type="dxa"/>
            <w:tcBorders>
              <w:top w:val="nil"/>
              <w:left w:val="nil"/>
              <w:bottom w:val="single" w:sz="4" w:space="0" w:color="auto"/>
              <w:right w:val="single" w:sz="4" w:space="0" w:color="auto"/>
            </w:tcBorders>
            <w:shd w:val="clear" w:color="auto" w:fill="auto"/>
            <w:noWrap/>
            <w:vAlign w:val="center"/>
            <w:hideMark/>
          </w:tcPr>
          <w:p w14:paraId="75BD76C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38,67</w:t>
            </w:r>
          </w:p>
        </w:tc>
        <w:tc>
          <w:tcPr>
            <w:tcW w:w="1206" w:type="dxa"/>
            <w:tcBorders>
              <w:top w:val="nil"/>
              <w:left w:val="nil"/>
              <w:bottom w:val="single" w:sz="4" w:space="0" w:color="auto"/>
              <w:right w:val="single" w:sz="4" w:space="0" w:color="auto"/>
            </w:tcBorders>
            <w:shd w:val="clear" w:color="auto" w:fill="auto"/>
            <w:noWrap/>
            <w:vAlign w:val="center"/>
            <w:hideMark/>
          </w:tcPr>
          <w:p w14:paraId="00832769" w14:textId="3726F30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28B9C92" w14:textId="54DED93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572.712 </w:t>
            </w:r>
          </w:p>
        </w:tc>
        <w:tc>
          <w:tcPr>
            <w:tcW w:w="986" w:type="dxa"/>
            <w:tcBorders>
              <w:top w:val="nil"/>
              <w:left w:val="nil"/>
              <w:bottom w:val="single" w:sz="4" w:space="0" w:color="auto"/>
              <w:right w:val="single" w:sz="4" w:space="0" w:color="auto"/>
            </w:tcBorders>
            <w:shd w:val="clear" w:color="auto" w:fill="auto"/>
            <w:noWrap/>
            <w:vAlign w:val="center"/>
            <w:hideMark/>
          </w:tcPr>
          <w:p w14:paraId="01025414" w14:textId="65ADA28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160235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1,75</w:t>
            </w:r>
          </w:p>
        </w:tc>
      </w:tr>
      <w:tr w:rsidR="006D0063" w:rsidRPr="006D0063" w14:paraId="13F3359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4EB7D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49EF6515" w14:textId="39D6076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173.763 </w:t>
            </w:r>
          </w:p>
        </w:tc>
        <w:tc>
          <w:tcPr>
            <w:tcW w:w="1096" w:type="dxa"/>
            <w:tcBorders>
              <w:top w:val="nil"/>
              <w:left w:val="nil"/>
              <w:bottom w:val="single" w:sz="4" w:space="0" w:color="auto"/>
              <w:right w:val="single" w:sz="4" w:space="0" w:color="auto"/>
            </w:tcBorders>
            <w:shd w:val="clear" w:color="auto" w:fill="auto"/>
            <w:noWrap/>
            <w:vAlign w:val="center"/>
            <w:hideMark/>
          </w:tcPr>
          <w:p w14:paraId="0005B66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-22,21</w:t>
            </w:r>
          </w:p>
        </w:tc>
        <w:tc>
          <w:tcPr>
            <w:tcW w:w="1206" w:type="dxa"/>
            <w:tcBorders>
              <w:top w:val="nil"/>
              <w:left w:val="nil"/>
              <w:bottom w:val="single" w:sz="4" w:space="0" w:color="auto"/>
              <w:right w:val="single" w:sz="4" w:space="0" w:color="auto"/>
            </w:tcBorders>
            <w:shd w:val="clear" w:color="auto" w:fill="auto"/>
            <w:noWrap/>
            <w:vAlign w:val="center"/>
            <w:hideMark/>
          </w:tcPr>
          <w:p w14:paraId="7632D30C" w14:textId="34D0CA4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6D76076" w14:textId="0440F50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510.258 </w:t>
            </w:r>
          </w:p>
        </w:tc>
        <w:tc>
          <w:tcPr>
            <w:tcW w:w="986" w:type="dxa"/>
            <w:tcBorders>
              <w:top w:val="nil"/>
              <w:left w:val="nil"/>
              <w:bottom w:val="single" w:sz="4" w:space="0" w:color="auto"/>
              <w:right w:val="single" w:sz="4" w:space="0" w:color="auto"/>
            </w:tcBorders>
            <w:shd w:val="clear" w:color="auto" w:fill="auto"/>
            <w:noWrap/>
            <w:vAlign w:val="center"/>
            <w:hideMark/>
          </w:tcPr>
          <w:p w14:paraId="5F9C3BBF" w14:textId="4029F41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7AD070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1,56</w:t>
            </w:r>
          </w:p>
        </w:tc>
      </w:tr>
      <w:tr w:rsidR="006D0063" w:rsidRPr="006D0063" w14:paraId="08548AA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5BB57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D4DD811" w14:textId="707B00A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148.730 </w:t>
            </w:r>
          </w:p>
        </w:tc>
        <w:tc>
          <w:tcPr>
            <w:tcW w:w="1096" w:type="dxa"/>
            <w:tcBorders>
              <w:top w:val="nil"/>
              <w:left w:val="nil"/>
              <w:bottom w:val="single" w:sz="4" w:space="0" w:color="auto"/>
              <w:right w:val="single" w:sz="4" w:space="0" w:color="auto"/>
            </w:tcBorders>
            <w:shd w:val="clear" w:color="auto" w:fill="auto"/>
            <w:noWrap/>
            <w:vAlign w:val="center"/>
            <w:hideMark/>
          </w:tcPr>
          <w:p w14:paraId="2E6700C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17,65</w:t>
            </w:r>
          </w:p>
        </w:tc>
        <w:tc>
          <w:tcPr>
            <w:tcW w:w="1206" w:type="dxa"/>
            <w:tcBorders>
              <w:top w:val="nil"/>
              <w:left w:val="nil"/>
              <w:bottom w:val="single" w:sz="4" w:space="0" w:color="auto"/>
              <w:right w:val="single" w:sz="4" w:space="0" w:color="auto"/>
            </w:tcBorders>
            <w:shd w:val="clear" w:color="auto" w:fill="auto"/>
            <w:noWrap/>
            <w:vAlign w:val="center"/>
            <w:hideMark/>
          </w:tcPr>
          <w:p w14:paraId="4095D531" w14:textId="4966A33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F209F27" w14:textId="0661023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409.347 </w:t>
            </w:r>
          </w:p>
        </w:tc>
        <w:tc>
          <w:tcPr>
            <w:tcW w:w="986" w:type="dxa"/>
            <w:tcBorders>
              <w:top w:val="nil"/>
              <w:left w:val="nil"/>
              <w:bottom w:val="single" w:sz="4" w:space="0" w:color="auto"/>
              <w:right w:val="single" w:sz="4" w:space="0" w:color="auto"/>
            </w:tcBorders>
            <w:shd w:val="clear" w:color="auto" w:fill="auto"/>
            <w:noWrap/>
            <w:vAlign w:val="center"/>
            <w:hideMark/>
          </w:tcPr>
          <w:p w14:paraId="318679A7" w14:textId="3B184DC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EF5D76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1,25</w:t>
            </w:r>
          </w:p>
        </w:tc>
      </w:tr>
      <w:tr w:rsidR="006D0063" w:rsidRPr="006D0063" w14:paraId="3379BD0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E58813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1461CC36" w14:textId="0470A51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180.046 </w:t>
            </w:r>
          </w:p>
        </w:tc>
        <w:tc>
          <w:tcPr>
            <w:tcW w:w="1096" w:type="dxa"/>
            <w:tcBorders>
              <w:top w:val="nil"/>
              <w:left w:val="nil"/>
              <w:bottom w:val="single" w:sz="4" w:space="0" w:color="auto"/>
              <w:right w:val="single" w:sz="4" w:space="0" w:color="auto"/>
            </w:tcBorders>
            <w:shd w:val="clear" w:color="auto" w:fill="auto"/>
            <w:noWrap/>
            <w:vAlign w:val="center"/>
            <w:hideMark/>
          </w:tcPr>
          <w:p w14:paraId="06E3F40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138,46</w:t>
            </w:r>
          </w:p>
        </w:tc>
        <w:tc>
          <w:tcPr>
            <w:tcW w:w="1206" w:type="dxa"/>
            <w:tcBorders>
              <w:top w:val="nil"/>
              <w:left w:val="nil"/>
              <w:bottom w:val="single" w:sz="4" w:space="0" w:color="auto"/>
              <w:right w:val="single" w:sz="4" w:space="0" w:color="auto"/>
            </w:tcBorders>
            <w:shd w:val="clear" w:color="auto" w:fill="auto"/>
            <w:noWrap/>
            <w:vAlign w:val="center"/>
            <w:hideMark/>
          </w:tcPr>
          <w:p w14:paraId="72169F04" w14:textId="7BBF37C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8DF45CD" w14:textId="529F96A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305.346 </w:t>
            </w:r>
          </w:p>
        </w:tc>
        <w:tc>
          <w:tcPr>
            <w:tcW w:w="986" w:type="dxa"/>
            <w:tcBorders>
              <w:top w:val="nil"/>
              <w:left w:val="nil"/>
              <w:bottom w:val="single" w:sz="4" w:space="0" w:color="auto"/>
              <w:right w:val="single" w:sz="4" w:space="0" w:color="auto"/>
            </w:tcBorders>
            <w:shd w:val="clear" w:color="auto" w:fill="auto"/>
            <w:noWrap/>
            <w:vAlign w:val="center"/>
            <w:hideMark/>
          </w:tcPr>
          <w:p w14:paraId="5885B225" w14:textId="20F93DB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C102C2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0,94</w:t>
            </w:r>
          </w:p>
        </w:tc>
      </w:tr>
      <w:tr w:rsidR="006D0063" w:rsidRPr="006D0063" w14:paraId="7EAF0DD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055F44F"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Bộ phận dùng cho các loại động cơ</w:t>
            </w:r>
          </w:p>
        </w:tc>
        <w:tc>
          <w:tcPr>
            <w:tcW w:w="1440" w:type="dxa"/>
            <w:tcBorders>
              <w:top w:val="nil"/>
              <w:left w:val="nil"/>
              <w:bottom w:val="single" w:sz="4" w:space="0" w:color="auto"/>
              <w:right w:val="single" w:sz="4" w:space="0" w:color="auto"/>
            </w:tcBorders>
            <w:shd w:val="clear" w:color="auto" w:fill="auto"/>
            <w:noWrap/>
            <w:vAlign w:val="center"/>
            <w:hideMark/>
          </w:tcPr>
          <w:p w14:paraId="5C8A6612" w14:textId="77F5E2FD"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4.654.469 </w:t>
            </w:r>
          </w:p>
        </w:tc>
        <w:tc>
          <w:tcPr>
            <w:tcW w:w="1096" w:type="dxa"/>
            <w:tcBorders>
              <w:top w:val="nil"/>
              <w:left w:val="nil"/>
              <w:bottom w:val="single" w:sz="4" w:space="0" w:color="auto"/>
              <w:right w:val="single" w:sz="4" w:space="0" w:color="auto"/>
            </w:tcBorders>
            <w:shd w:val="clear" w:color="auto" w:fill="auto"/>
            <w:noWrap/>
            <w:vAlign w:val="center"/>
            <w:hideMark/>
          </w:tcPr>
          <w:p w14:paraId="447AA58B"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30,95</w:t>
            </w:r>
          </w:p>
        </w:tc>
        <w:tc>
          <w:tcPr>
            <w:tcW w:w="1206" w:type="dxa"/>
            <w:tcBorders>
              <w:top w:val="nil"/>
              <w:left w:val="nil"/>
              <w:bottom w:val="single" w:sz="4" w:space="0" w:color="auto"/>
              <w:right w:val="single" w:sz="4" w:space="0" w:color="auto"/>
            </w:tcBorders>
            <w:shd w:val="clear" w:color="auto" w:fill="auto"/>
            <w:noWrap/>
            <w:vAlign w:val="center"/>
            <w:hideMark/>
          </w:tcPr>
          <w:p w14:paraId="302D99A4" w14:textId="64ABC8CF"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06C01BE" w14:textId="2F120DE4"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12.685.788 </w:t>
            </w:r>
          </w:p>
        </w:tc>
        <w:tc>
          <w:tcPr>
            <w:tcW w:w="986" w:type="dxa"/>
            <w:tcBorders>
              <w:top w:val="nil"/>
              <w:left w:val="nil"/>
              <w:bottom w:val="single" w:sz="4" w:space="0" w:color="auto"/>
              <w:right w:val="single" w:sz="4" w:space="0" w:color="auto"/>
            </w:tcBorders>
            <w:shd w:val="clear" w:color="auto" w:fill="auto"/>
            <w:noWrap/>
            <w:vAlign w:val="center"/>
            <w:hideMark/>
          </w:tcPr>
          <w:p w14:paraId="2A8BB5B5" w14:textId="15D0B794"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CC6B8DE"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3FBA51F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CB3C2B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7426BE8" w14:textId="184A5D9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2.370.689 </w:t>
            </w:r>
          </w:p>
        </w:tc>
        <w:tc>
          <w:tcPr>
            <w:tcW w:w="1096" w:type="dxa"/>
            <w:tcBorders>
              <w:top w:val="nil"/>
              <w:left w:val="nil"/>
              <w:bottom w:val="single" w:sz="4" w:space="0" w:color="auto"/>
              <w:right w:val="single" w:sz="4" w:space="0" w:color="auto"/>
            </w:tcBorders>
            <w:shd w:val="clear" w:color="auto" w:fill="auto"/>
            <w:noWrap/>
            <w:vAlign w:val="center"/>
            <w:hideMark/>
          </w:tcPr>
          <w:p w14:paraId="0A32734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4,62</w:t>
            </w:r>
          </w:p>
        </w:tc>
        <w:tc>
          <w:tcPr>
            <w:tcW w:w="1206" w:type="dxa"/>
            <w:tcBorders>
              <w:top w:val="nil"/>
              <w:left w:val="nil"/>
              <w:bottom w:val="single" w:sz="4" w:space="0" w:color="auto"/>
              <w:right w:val="single" w:sz="4" w:space="0" w:color="auto"/>
            </w:tcBorders>
            <w:shd w:val="clear" w:color="auto" w:fill="auto"/>
            <w:noWrap/>
            <w:vAlign w:val="center"/>
            <w:hideMark/>
          </w:tcPr>
          <w:p w14:paraId="4C7E50E0" w14:textId="67E5A861"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4F17D8A" w14:textId="62ABBD5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7.768.189 </w:t>
            </w:r>
          </w:p>
        </w:tc>
        <w:tc>
          <w:tcPr>
            <w:tcW w:w="986" w:type="dxa"/>
            <w:tcBorders>
              <w:top w:val="nil"/>
              <w:left w:val="nil"/>
              <w:bottom w:val="single" w:sz="4" w:space="0" w:color="auto"/>
              <w:right w:val="single" w:sz="4" w:space="0" w:color="auto"/>
            </w:tcBorders>
            <w:shd w:val="clear" w:color="auto" w:fill="auto"/>
            <w:noWrap/>
            <w:vAlign w:val="center"/>
            <w:hideMark/>
          </w:tcPr>
          <w:p w14:paraId="5F69DAA4" w14:textId="0049A1B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AF5B8A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61,24</w:t>
            </w:r>
          </w:p>
        </w:tc>
      </w:tr>
      <w:tr w:rsidR="006D0063" w:rsidRPr="006D0063" w14:paraId="393BF6F3"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9E71C1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622E64E4" w14:textId="01864D2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340.314 </w:t>
            </w:r>
          </w:p>
        </w:tc>
        <w:tc>
          <w:tcPr>
            <w:tcW w:w="1096" w:type="dxa"/>
            <w:tcBorders>
              <w:top w:val="nil"/>
              <w:left w:val="nil"/>
              <w:bottom w:val="single" w:sz="4" w:space="0" w:color="auto"/>
              <w:right w:val="single" w:sz="4" w:space="0" w:color="auto"/>
            </w:tcBorders>
            <w:shd w:val="clear" w:color="auto" w:fill="auto"/>
            <w:noWrap/>
            <w:vAlign w:val="center"/>
            <w:hideMark/>
          </w:tcPr>
          <w:p w14:paraId="28E16F4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16,13</w:t>
            </w:r>
          </w:p>
        </w:tc>
        <w:tc>
          <w:tcPr>
            <w:tcW w:w="1206" w:type="dxa"/>
            <w:tcBorders>
              <w:top w:val="nil"/>
              <w:left w:val="nil"/>
              <w:bottom w:val="single" w:sz="4" w:space="0" w:color="auto"/>
              <w:right w:val="single" w:sz="4" w:space="0" w:color="auto"/>
            </w:tcBorders>
            <w:shd w:val="clear" w:color="auto" w:fill="auto"/>
            <w:noWrap/>
            <w:vAlign w:val="center"/>
            <w:hideMark/>
          </w:tcPr>
          <w:p w14:paraId="6B7782BC" w14:textId="09FE09B2"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2DF551D" w14:textId="718C9B4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911.435 </w:t>
            </w:r>
          </w:p>
        </w:tc>
        <w:tc>
          <w:tcPr>
            <w:tcW w:w="986" w:type="dxa"/>
            <w:tcBorders>
              <w:top w:val="nil"/>
              <w:left w:val="nil"/>
              <w:bottom w:val="single" w:sz="4" w:space="0" w:color="auto"/>
              <w:right w:val="single" w:sz="4" w:space="0" w:color="auto"/>
            </w:tcBorders>
            <w:shd w:val="clear" w:color="auto" w:fill="auto"/>
            <w:noWrap/>
            <w:vAlign w:val="center"/>
            <w:hideMark/>
          </w:tcPr>
          <w:p w14:paraId="2CD12C40" w14:textId="6F60893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9B709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7,18</w:t>
            </w:r>
          </w:p>
        </w:tc>
      </w:tr>
      <w:tr w:rsidR="006D0063" w:rsidRPr="006D0063" w14:paraId="766F782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C7D9FD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0A6AEE74" w14:textId="48B5CD0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275.296 </w:t>
            </w:r>
          </w:p>
        </w:tc>
        <w:tc>
          <w:tcPr>
            <w:tcW w:w="1096" w:type="dxa"/>
            <w:tcBorders>
              <w:top w:val="nil"/>
              <w:left w:val="nil"/>
              <w:bottom w:val="single" w:sz="4" w:space="0" w:color="auto"/>
              <w:right w:val="single" w:sz="4" w:space="0" w:color="auto"/>
            </w:tcBorders>
            <w:shd w:val="clear" w:color="auto" w:fill="auto"/>
            <w:noWrap/>
            <w:vAlign w:val="center"/>
            <w:hideMark/>
          </w:tcPr>
          <w:p w14:paraId="434A93B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110,24</w:t>
            </w:r>
          </w:p>
        </w:tc>
        <w:tc>
          <w:tcPr>
            <w:tcW w:w="1206" w:type="dxa"/>
            <w:tcBorders>
              <w:top w:val="nil"/>
              <w:left w:val="nil"/>
              <w:bottom w:val="single" w:sz="4" w:space="0" w:color="auto"/>
              <w:right w:val="single" w:sz="4" w:space="0" w:color="auto"/>
            </w:tcBorders>
            <w:shd w:val="clear" w:color="auto" w:fill="auto"/>
            <w:noWrap/>
            <w:vAlign w:val="center"/>
            <w:hideMark/>
          </w:tcPr>
          <w:p w14:paraId="1F11701B" w14:textId="1718853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B067E1E" w14:textId="3A2F0F9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611.749 </w:t>
            </w:r>
          </w:p>
        </w:tc>
        <w:tc>
          <w:tcPr>
            <w:tcW w:w="986" w:type="dxa"/>
            <w:tcBorders>
              <w:top w:val="nil"/>
              <w:left w:val="nil"/>
              <w:bottom w:val="single" w:sz="4" w:space="0" w:color="auto"/>
              <w:right w:val="single" w:sz="4" w:space="0" w:color="auto"/>
            </w:tcBorders>
            <w:shd w:val="clear" w:color="auto" w:fill="auto"/>
            <w:noWrap/>
            <w:vAlign w:val="center"/>
            <w:hideMark/>
          </w:tcPr>
          <w:p w14:paraId="43213B96" w14:textId="228D5F2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F7B88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4,82</w:t>
            </w:r>
          </w:p>
        </w:tc>
      </w:tr>
      <w:tr w:rsidR="006D0063" w:rsidRPr="006D0063" w14:paraId="1FEBE8E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D621B5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27C05723" w14:textId="170C2A0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590.953 </w:t>
            </w:r>
          </w:p>
        </w:tc>
        <w:tc>
          <w:tcPr>
            <w:tcW w:w="1096" w:type="dxa"/>
            <w:tcBorders>
              <w:top w:val="nil"/>
              <w:left w:val="nil"/>
              <w:bottom w:val="single" w:sz="4" w:space="0" w:color="auto"/>
              <w:right w:val="single" w:sz="4" w:space="0" w:color="auto"/>
            </w:tcBorders>
            <w:shd w:val="clear" w:color="auto" w:fill="auto"/>
            <w:noWrap/>
            <w:vAlign w:val="center"/>
            <w:hideMark/>
          </w:tcPr>
          <w:p w14:paraId="18DBB4D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12.991,67</w:t>
            </w:r>
          </w:p>
        </w:tc>
        <w:tc>
          <w:tcPr>
            <w:tcW w:w="1206" w:type="dxa"/>
            <w:tcBorders>
              <w:top w:val="nil"/>
              <w:left w:val="nil"/>
              <w:bottom w:val="single" w:sz="4" w:space="0" w:color="auto"/>
              <w:right w:val="single" w:sz="4" w:space="0" w:color="auto"/>
            </w:tcBorders>
            <w:shd w:val="clear" w:color="auto" w:fill="auto"/>
            <w:noWrap/>
            <w:vAlign w:val="center"/>
            <w:hideMark/>
          </w:tcPr>
          <w:p w14:paraId="3FB4FE0F" w14:textId="0B46169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D836582" w14:textId="3A75473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601.237 </w:t>
            </w:r>
          </w:p>
        </w:tc>
        <w:tc>
          <w:tcPr>
            <w:tcW w:w="986" w:type="dxa"/>
            <w:tcBorders>
              <w:top w:val="nil"/>
              <w:left w:val="nil"/>
              <w:bottom w:val="single" w:sz="4" w:space="0" w:color="auto"/>
              <w:right w:val="single" w:sz="4" w:space="0" w:color="auto"/>
            </w:tcBorders>
            <w:shd w:val="clear" w:color="auto" w:fill="auto"/>
            <w:noWrap/>
            <w:vAlign w:val="center"/>
            <w:hideMark/>
          </w:tcPr>
          <w:p w14:paraId="54DA00D2" w14:textId="2F6B979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A5E54E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4,74</w:t>
            </w:r>
          </w:p>
        </w:tc>
      </w:tr>
      <w:tr w:rsidR="006D0063" w:rsidRPr="006D0063" w14:paraId="26DF946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851B3B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316935C0" w14:textId="5D8D769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67.419 </w:t>
            </w:r>
          </w:p>
        </w:tc>
        <w:tc>
          <w:tcPr>
            <w:tcW w:w="1096" w:type="dxa"/>
            <w:tcBorders>
              <w:top w:val="nil"/>
              <w:left w:val="nil"/>
              <w:bottom w:val="single" w:sz="4" w:space="0" w:color="auto"/>
              <w:right w:val="single" w:sz="4" w:space="0" w:color="auto"/>
            </w:tcBorders>
            <w:shd w:val="clear" w:color="auto" w:fill="auto"/>
            <w:noWrap/>
            <w:vAlign w:val="center"/>
            <w:hideMark/>
          </w:tcPr>
          <w:p w14:paraId="2C3FC34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-80,68</w:t>
            </w:r>
          </w:p>
        </w:tc>
        <w:tc>
          <w:tcPr>
            <w:tcW w:w="1206" w:type="dxa"/>
            <w:tcBorders>
              <w:top w:val="nil"/>
              <w:left w:val="nil"/>
              <w:bottom w:val="single" w:sz="4" w:space="0" w:color="auto"/>
              <w:right w:val="single" w:sz="4" w:space="0" w:color="auto"/>
            </w:tcBorders>
            <w:shd w:val="clear" w:color="auto" w:fill="auto"/>
            <w:noWrap/>
            <w:vAlign w:val="center"/>
            <w:hideMark/>
          </w:tcPr>
          <w:p w14:paraId="2533E518" w14:textId="24C6FA3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2E8A32F" w14:textId="403976B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583.559 </w:t>
            </w:r>
          </w:p>
        </w:tc>
        <w:tc>
          <w:tcPr>
            <w:tcW w:w="986" w:type="dxa"/>
            <w:tcBorders>
              <w:top w:val="nil"/>
              <w:left w:val="nil"/>
              <w:bottom w:val="single" w:sz="4" w:space="0" w:color="auto"/>
              <w:right w:val="single" w:sz="4" w:space="0" w:color="auto"/>
            </w:tcBorders>
            <w:shd w:val="clear" w:color="auto" w:fill="auto"/>
            <w:noWrap/>
            <w:vAlign w:val="center"/>
            <w:hideMark/>
          </w:tcPr>
          <w:p w14:paraId="41C91745" w14:textId="71E3817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8E79B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4,60</w:t>
            </w:r>
          </w:p>
        </w:tc>
      </w:tr>
      <w:tr w:rsidR="006D0063" w:rsidRPr="006D0063" w14:paraId="181F4D6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A4C2A9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070B15DD" w14:textId="3D83CD8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463.020 </w:t>
            </w:r>
          </w:p>
        </w:tc>
        <w:tc>
          <w:tcPr>
            <w:tcW w:w="1096" w:type="dxa"/>
            <w:tcBorders>
              <w:top w:val="nil"/>
              <w:left w:val="nil"/>
              <w:bottom w:val="single" w:sz="4" w:space="0" w:color="auto"/>
              <w:right w:val="single" w:sz="4" w:space="0" w:color="auto"/>
            </w:tcBorders>
            <w:shd w:val="clear" w:color="auto" w:fill="auto"/>
            <w:noWrap/>
            <w:vAlign w:val="center"/>
            <w:hideMark/>
          </w:tcPr>
          <w:p w14:paraId="4F52707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9.349,07</w:t>
            </w:r>
          </w:p>
        </w:tc>
        <w:tc>
          <w:tcPr>
            <w:tcW w:w="1206" w:type="dxa"/>
            <w:tcBorders>
              <w:top w:val="nil"/>
              <w:left w:val="nil"/>
              <w:bottom w:val="single" w:sz="4" w:space="0" w:color="auto"/>
              <w:right w:val="single" w:sz="4" w:space="0" w:color="auto"/>
            </w:tcBorders>
            <w:shd w:val="clear" w:color="auto" w:fill="auto"/>
            <w:noWrap/>
            <w:vAlign w:val="center"/>
            <w:hideMark/>
          </w:tcPr>
          <w:p w14:paraId="28B05886" w14:textId="1FFEBA7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040CC5F" w14:textId="778B7E9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482.200 </w:t>
            </w:r>
          </w:p>
        </w:tc>
        <w:tc>
          <w:tcPr>
            <w:tcW w:w="986" w:type="dxa"/>
            <w:tcBorders>
              <w:top w:val="nil"/>
              <w:left w:val="nil"/>
              <w:bottom w:val="single" w:sz="4" w:space="0" w:color="auto"/>
              <w:right w:val="single" w:sz="4" w:space="0" w:color="auto"/>
            </w:tcBorders>
            <w:shd w:val="clear" w:color="auto" w:fill="auto"/>
            <w:noWrap/>
            <w:vAlign w:val="center"/>
            <w:hideMark/>
          </w:tcPr>
          <w:p w14:paraId="20ED1B20" w14:textId="4DC4A1E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336607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3,80</w:t>
            </w:r>
          </w:p>
        </w:tc>
      </w:tr>
      <w:tr w:rsidR="006D0063" w:rsidRPr="006D0063" w14:paraId="399031D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3EA688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52B7D3C9" w14:textId="51DEDC8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111.385 </w:t>
            </w:r>
          </w:p>
        </w:tc>
        <w:tc>
          <w:tcPr>
            <w:tcW w:w="1096" w:type="dxa"/>
            <w:tcBorders>
              <w:top w:val="nil"/>
              <w:left w:val="nil"/>
              <w:bottom w:val="single" w:sz="4" w:space="0" w:color="auto"/>
              <w:right w:val="single" w:sz="4" w:space="0" w:color="auto"/>
            </w:tcBorders>
            <w:shd w:val="clear" w:color="auto" w:fill="auto"/>
            <w:noWrap/>
            <w:vAlign w:val="center"/>
            <w:hideMark/>
          </w:tcPr>
          <w:p w14:paraId="7144A55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551,70</w:t>
            </w:r>
          </w:p>
        </w:tc>
        <w:tc>
          <w:tcPr>
            <w:tcW w:w="1206" w:type="dxa"/>
            <w:tcBorders>
              <w:top w:val="nil"/>
              <w:left w:val="nil"/>
              <w:bottom w:val="single" w:sz="4" w:space="0" w:color="auto"/>
              <w:right w:val="single" w:sz="4" w:space="0" w:color="auto"/>
            </w:tcBorders>
            <w:shd w:val="clear" w:color="auto" w:fill="auto"/>
            <w:noWrap/>
            <w:vAlign w:val="center"/>
            <w:hideMark/>
          </w:tcPr>
          <w:p w14:paraId="71876326" w14:textId="73260F4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1F3AEB3" w14:textId="6DC01AD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414.011 </w:t>
            </w:r>
          </w:p>
        </w:tc>
        <w:tc>
          <w:tcPr>
            <w:tcW w:w="986" w:type="dxa"/>
            <w:tcBorders>
              <w:top w:val="nil"/>
              <w:left w:val="nil"/>
              <w:bottom w:val="single" w:sz="4" w:space="0" w:color="auto"/>
              <w:right w:val="single" w:sz="4" w:space="0" w:color="auto"/>
            </w:tcBorders>
            <w:shd w:val="clear" w:color="auto" w:fill="auto"/>
            <w:noWrap/>
            <w:vAlign w:val="center"/>
            <w:hideMark/>
          </w:tcPr>
          <w:p w14:paraId="2C81F9A5" w14:textId="15C7F76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53091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3,26</w:t>
            </w:r>
          </w:p>
        </w:tc>
      </w:tr>
      <w:tr w:rsidR="006D0063" w:rsidRPr="006D0063" w14:paraId="7EE7904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BD3C17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35B1E852" w14:textId="0A5AA0F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134.165 </w:t>
            </w:r>
          </w:p>
        </w:tc>
        <w:tc>
          <w:tcPr>
            <w:tcW w:w="1096" w:type="dxa"/>
            <w:tcBorders>
              <w:top w:val="nil"/>
              <w:left w:val="nil"/>
              <w:bottom w:val="single" w:sz="4" w:space="0" w:color="auto"/>
              <w:right w:val="single" w:sz="4" w:space="0" w:color="auto"/>
            </w:tcBorders>
            <w:shd w:val="clear" w:color="auto" w:fill="auto"/>
            <w:noWrap/>
            <w:vAlign w:val="center"/>
            <w:hideMark/>
          </w:tcPr>
          <w:p w14:paraId="052A4F7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73,59</w:t>
            </w:r>
          </w:p>
        </w:tc>
        <w:tc>
          <w:tcPr>
            <w:tcW w:w="1206" w:type="dxa"/>
            <w:tcBorders>
              <w:top w:val="nil"/>
              <w:left w:val="nil"/>
              <w:bottom w:val="single" w:sz="4" w:space="0" w:color="auto"/>
              <w:right w:val="single" w:sz="4" w:space="0" w:color="auto"/>
            </w:tcBorders>
            <w:shd w:val="clear" w:color="auto" w:fill="auto"/>
            <w:noWrap/>
            <w:vAlign w:val="center"/>
            <w:hideMark/>
          </w:tcPr>
          <w:p w14:paraId="433701C9" w14:textId="52044EB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04C6465" w14:textId="7DD2691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335.362 </w:t>
            </w:r>
          </w:p>
        </w:tc>
        <w:tc>
          <w:tcPr>
            <w:tcW w:w="986" w:type="dxa"/>
            <w:tcBorders>
              <w:top w:val="nil"/>
              <w:left w:val="nil"/>
              <w:bottom w:val="single" w:sz="4" w:space="0" w:color="auto"/>
              <w:right w:val="single" w:sz="4" w:space="0" w:color="auto"/>
            </w:tcBorders>
            <w:shd w:val="clear" w:color="auto" w:fill="auto"/>
            <w:noWrap/>
            <w:vAlign w:val="center"/>
            <w:hideMark/>
          </w:tcPr>
          <w:p w14:paraId="7DB45180" w14:textId="2CFAE75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9A7A16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2,64</w:t>
            </w:r>
          </w:p>
        </w:tc>
      </w:tr>
      <w:tr w:rsidR="006D0063" w:rsidRPr="006D0063" w14:paraId="32C4B55E"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49800C4"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26621F6B" w14:textId="4DE2A18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4.346 </w:t>
            </w:r>
          </w:p>
        </w:tc>
        <w:tc>
          <w:tcPr>
            <w:tcW w:w="1096" w:type="dxa"/>
            <w:tcBorders>
              <w:top w:val="nil"/>
              <w:left w:val="nil"/>
              <w:bottom w:val="single" w:sz="4" w:space="0" w:color="auto"/>
              <w:right w:val="single" w:sz="4" w:space="0" w:color="auto"/>
            </w:tcBorders>
            <w:shd w:val="clear" w:color="auto" w:fill="auto"/>
            <w:noWrap/>
            <w:vAlign w:val="center"/>
            <w:hideMark/>
          </w:tcPr>
          <w:p w14:paraId="1D5C18E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-98,14</w:t>
            </w:r>
          </w:p>
        </w:tc>
        <w:tc>
          <w:tcPr>
            <w:tcW w:w="1206" w:type="dxa"/>
            <w:tcBorders>
              <w:top w:val="nil"/>
              <w:left w:val="nil"/>
              <w:bottom w:val="single" w:sz="4" w:space="0" w:color="auto"/>
              <w:right w:val="single" w:sz="4" w:space="0" w:color="auto"/>
            </w:tcBorders>
            <w:shd w:val="clear" w:color="auto" w:fill="auto"/>
            <w:noWrap/>
            <w:vAlign w:val="center"/>
            <w:hideMark/>
          </w:tcPr>
          <w:p w14:paraId="7133FEE7" w14:textId="559080A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2C6CB77" w14:textId="0C179AF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239.614 </w:t>
            </w:r>
          </w:p>
        </w:tc>
        <w:tc>
          <w:tcPr>
            <w:tcW w:w="986" w:type="dxa"/>
            <w:tcBorders>
              <w:top w:val="nil"/>
              <w:left w:val="nil"/>
              <w:bottom w:val="single" w:sz="4" w:space="0" w:color="auto"/>
              <w:right w:val="single" w:sz="4" w:space="0" w:color="auto"/>
            </w:tcBorders>
            <w:shd w:val="clear" w:color="auto" w:fill="auto"/>
            <w:noWrap/>
            <w:vAlign w:val="center"/>
            <w:hideMark/>
          </w:tcPr>
          <w:p w14:paraId="4F78957B" w14:textId="07C06A7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00B764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1,89</w:t>
            </w:r>
          </w:p>
        </w:tc>
      </w:tr>
      <w:tr w:rsidR="006D0063" w:rsidRPr="006D0063" w14:paraId="1BD69DD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6EA67F"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12F63DB1" w14:textId="22CDD7F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60.839 </w:t>
            </w:r>
          </w:p>
        </w:tc>
        <w:tc>
          <w:tcPr>
            <w:tcW w:w="1096" w:type="dxa"/>
            <w:tcBorders>
              <w:top w:val="nil"/>
              <w:left w:val="nil"/>
              <w:bottom w:val="single" w:sz="4" w:space="0" w:color="auto"/>
              <w:right w:val="single" w:sz="4" w:space="0" w:color="auto"/>
            </w:tcBorders>
            <w:shd w:val="clear" w:color="auto" w:fill="auto"/>
            <w:noWrap/>
            <w:vAlign w:val="center"/>
            <w:hideMark/>
          </w:tcPr>
          <w:p w14:paraId="0BA963D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-21,42</w:t>
            </w:r>
          </w:p>
        </w:tc>
        <w:tc>
          <w:tcPr>
            <w:tcW w:w="1206" w:type="dxa"/>
            <w:tcBorders>
              <w:top w:val="nil"/>
              <w:left w:val="nil"/>
              <w:bottom w:val="single" w:sz="4" w:space="0" w:color="auto"/>
              <w:right w:val="single" w:sz="4" w:space="0" w:color="auto"/>
            </w:tcBorders>
            <w:shd w:val="clear" w:color="auto" w:fill="auto"/>
            <w:noWrap/>
            <w:vAlign w:val="center"/>
            <w:hideMark/>
          </w:tcPr>
          <w:p w14:paraId="7C677C27" w14:textId="25E7412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912D097" w14:textId="00A09AF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212.995 </w:t>
            </w:r>
          </w:p>
        </w:tc>
        <w:tc>
          <w:tcPr>
            <w:tcW w:w="986" w:type="dxa"/>
            <w:tcBorders>
              <w:top w:val="nil"/>
              <w:left w:val="nil"/>
              <w:bottom w:val="single" w:sz="4" w:space="0" w:color="auto"/>
              <w:right w:val="single" w:sz="4" w:space="0" w:color="auto"/>
            </w:tcBorders>
            <w:shd w:val="clear" w:color="auto" w:fill="auto"/>
            <w:noWrap/>
            <w:vAlign w:val="center"/>
            <w:hideMark/>
          </w:tcPr>
          <w:p w14:paraId="51D90466" w14:textId="613B4667"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0D8AAB3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1,68</w:t>
            </w:r>
          </w:p>
        </w:tc>
      </w:tr>
      <w:tr w:rsidR="006D0063" w:rsidRPr="006D0063" w14:paraId="2EA66F5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371300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84CFD05" w14:textId="7A86DCB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89.206 </w:t>
            </w:r>
          </w:p>
        </w:tc>
        <w:tc>
          <w:tcPr>
            <w:tcW w:w="1096" w:type="dxa"/>
            <w:tcBorders>
              <w:top w:val="nil"/>
              <w:left w:val="nil"/>
              <w:bottom w:val="single" w:sz="4" w:space="0" w:color="auto"/>
              <w:right w:val="single" w:sz="4" w:space="0" w:color="auto"/>
            </w:tcBorders>
            <w:shd w:val="clear" w:color="auto" w:fill="auto"/>
            <w:noWrap/>
            <w:vAlign w:val="center"/>
            <w:hideMark/>
          </w:tcPr>
          <w:p w14:paraId="3C939FA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130,91</w:t>
            </w:r>
          </w:p>
        </w:tc>
        <w:tc>
          <w:tcPr>
            <w:tcW w:w="1206" w:type="dxa"/>
            <w:tcBorders>
              <w:top w:val="nil"/>
              <w:left w:val="nil"/>
              <w:bottom w:val="single" w:sz="4" w:space="0" w:color="auto"/>
              <w:right w:val="single" w:sz="4" w:space="0" w:color="auto"/>
            </w:tcBorders>
            <w:shd w:val="clear" w:color="auto" w:fill="auto"/>
            <w:noWrap/>
            <w:vAlign w:val="center"/>
            <w:hideMark/>
          </w:tcPr>
          <w:p w14:paraId="0660A6A8" w14:textId="7EB84AA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E63E77" w14:textId="2C66008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208.451 </w:t>
            </w:r>
          </w:p>
        </w:tc>
        <w:tc>
          <w:tcPr>
            <w:tcW w:w="986" w:type="dxa"/>
            <w:tcBorders>
              <w:top w:val="nil"/>
              <w:left w:val="nil"/>
              <w:bottom w:val="single" w:sz="4" w:space="0" w:color="auto"/>
              <w:right w:val="single" w:sz="4" w:space="0" w:color="auto"/>
            </w:tcBorders>
            <w:shd w:val="clear" w:color="auto" w:fill="auto"/>
            <w:noWrap/>
            <w:vAlign w:val="center"/>
            <w:hideMark/>
          </w:tcPr>
          <w:p w14:paraId="4FF7475A" w14:textId="348E7B9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C7925A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1,64</w:t>
            </w:r>
          </w:p>
        </w:tc>
      </w:tr>
      <w:tr w:rsidR="006D0063" w:rsidRPr="006D0063" w14:paraId="0E08FAB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209C66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0C0E266E" w14:textId="2C66B05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47.959 </w:t>
            </w:r>
          </w:p>
        </w:tc>
        <w:tc>
          <w:tcPr>
            <w:tcW w:w="1096" w:type="dxa"/>
            <w:tcBorders>
              <w:top w:val="nil"/>
              <w:left w:val="nil"/>
              <w:bottom w:val="single" w:sz="4" w:space="0" w:color="auto"/>
              <w:right w:val="single" w:sz="4" w:space="0" w:color="auto"/>
            </w:tcBorders>
            <w:shd w:val="clear" w:color="auto" w:fill="auto"/>
            <w:noWrap/>
            <w:vAlign w:val="center"/>
            <w:hideMark/>
          </w:tcPr>
          <w:p w14:paraId="15E513D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325,68</w:t>
            </w:r>
          </w:p>
        </w:tc>
        <w:tc>
          <w:tcPr>
            <w:tcW w:w="1206" w:type="dxa"/>
            <w:tcBorders>
              <w:top w:val="nil"/>
              <w:left w:val="nil"/>
              <w:bottom w:val="single" w:sz="4" w:space="0" w:color="auto"/>
              <w:right w:val="single" w:sz="4" w:space="0" w:color="auto"/>
            </w:tcBorders>
            <w:shd w:val="clear" w:color="auto" w:fill="auto"/>
            <w:noWrap/>
            <w:vAlign w:val="center"/>
            <w:hideMark/>
          </w:tcPr>
          <w:p w14:paraId="1036FCB2" w14:textId="6298355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888E71F" w14:textId="602DF14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110.705 </w:t>
            </w:r>
          </w:p>
        </w:tc>
        <w:tc>
          <w:tcPr>
            <w:tcW w:w="986" w:type="dxa"/>
            <w:tcBorders>
              <w:top w:val="nil"/>
              <w:left w:val="nil"/>
              <w:bottom w:val="single" w:sz="4" w:space="0" w:color="auto"/>
              <w:right w:val="single" w:sz="4" w:space="0" w:color="auto"/>
            </w:tcBorders>
            <w:shd w:val="clear" w:color="auto" w:fill="auto"/>
            <w:noWrap/>
            <w:vAlign w:val="center"/>
            <w:hideMark/>
          </w:tcPr>
          <w:p w14:paraId="27175B6B" w14:textId="3E2252C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61AD27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0,87</w:t>
            </w:r>
          </w:p>
        </w:tc>
      </w:tr>
      <w:tr w:rsidR="006D0063" w:rsidRPr="006D0063" w14:paraId="3114584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987365F"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Đệm và gioăng làm bằng kim loại</w:t>
            </w:r>
          </w:p>
        </w:tc>
        <w:tc>
          <w:tcPr>
            <w:tcW w:w="1440" w:type="dxa"/>
            <w:tcBorders>
              <w:top w:val="nil"/>
              <w:left w:val="nil"/>
              <w:bottom w:val="single" w:sz="4" w:space="0" w:color="auto"/>
              <w:right w:val="single" w:sz="4" w:space="0" w:color="auto"/>
            </w:tcBorders>
            <w:shd w:val="clear" w:color="auto" w:fill="auto"/>
            <w:noWrap/>
            <w:vAlign w:val="center"/>
            <w:hideMark/>
          </w:tcPr>
          <w:p w14:paraId="233D7F9A"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        4.984.994 </w:t>
            </w:r>
          </w:p>
        </w:tc>
        <w:tc>
          <w:tcPr>
            <w:tcW w:w="1096" w:type="dxa"/>
            <w:tcBorders>
              <w:top w:val="nil"/>
              <w:left w:val="nil"/>
              <w:bottom w:val="single" w:sz="4" w:space="0" w:color="auto"/>
              <w:right w:val="single" w:sz="4" w:space="0" w:color="auto"/>
            </w:tcBorders>
            <w:shd w:val="clear" w:color="auto" w:fill="auto"/>
            <w:noWrap/>
            <w:vAlign w:val="center"/>
            <w:hideMark/>
          </w:tcPr>
          <w:p w14:paraId="09550D6B"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57,49</w:t>
            </w:r>
          </w:p>
        </w:tc>
        <w:tc>
          <w:tcPr>
            <w:tcW w:w="1206" w:type="dxa"/>
            <w:tcBorders>
              <w:top w:val="nil"/>
              <w:left w:val="nil"/>
              <w:bottom w:val="single" w:sz="4" w:space="0" w:color="auto"/>
              <w:right w:val="single" w:sz="4" w:space="0" w:color="auto"/>
            </w:tcBorders>
            <w:shd w:val="clear" w:color="auto" w:fill="auto"/>
            <w:noWrap/>
            <w:vAlign w:val="center"/>
            <w:hideMark/>
          </w:tcPr>
          <w:p w14:paraId="1EF06683"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-9,37</w:t>
            </w:r>
          </w:p>
        </w:tc>
        <w:tc>
          <w:tcPr>
            <w:tcW w:w="1481" w:type="dxa"/>
            <w:tcBorders>
              <w:top w:val="nil"/>
              <w:left w:val="nil"/>
              <w:bottom w:val="single" w:sz="4" w:space="0" w:color="auto"/>
              <w:right w:val="single" w:sz="4" w:space="0" w:color="auto"/>
            </w:tcBorders>
            <w:shd w:val="clear" w:color="auto" w:fill="auto"/>
            <w:noWrap/>
            <w:vAlign w:val="center"/>
            <w:hideMark/>
          </w:tcPr>
          <w:p w14:paraId="0799829D"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        12.503.349 </w:t>
            </w:r>
          </w:p>
        </w:tc>
        <w:tc>
          <w:tcPr>
            <w:tcW w:w="986" w:type="dxa"/>
            <w:tcBorders>
              <w:top w:val="nil"/>
              <w:left w:val="nil"/>
              <w:bottom w:val="single" w:sz="4" w:space="0" w:color="auto"/>
              <w:right w:val="single" w:sz="4" w:space="0" w:color="auto"/>
            </w:tcBorders>
            <w:shd w:val="clear" w:color="auto" w:fill="auto"/>
            <w:noWrap/>
            <w:vAlign w:val="center"/>
            <w:hideMark/>
          </w:tcPr>
          <w:p w14:paraId="27347E67"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-3,90</w:t>
            </w:r>
          </w:p>
        </w:tc>
        <w:tc>
          <w:tcPr>
            <w:tcW w:w="960" w:type="dxa"/>
            <w:tcBorders>
              <w:top w:val="nil"/>
              <w:left w:val="nil"/>
              <w:bottom w:val="single" w:sz="4" w:space="0" w:color="auto"/>
              <w:right w:val="single" w:sz="4" w:space="0" w:color="auto"/>
            </w:tcBorders>
            <w:shd w:val="clear" w:color="auto" w:fill="auto"/>
            <w:noWrap/>
            <w:vAlign w:val="center"/>
            <w:hideMark/>
          </w:tcPr>
          <w:p w14:paraId="23E20631"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0F20D179"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8C34E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41D72F5B" w14:textId="2C372CF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1.235.556 </w:t>
            </w:r>
          </w:p>
        </w:tc>
        <w:tc>
          <w:tcPr>
            <w:tcW w:w="1096" w:type="dxa"/>
            <w:tcBorders>
              <w:top w:val="nil"/>
              <w:left w:val="nil"/>
              <w:bottom w:val="single" w:sz="4" w:space="0" w:color="auto"/>
              <w:right w:val="single" w:sz="4" w:space="0" w:color="auto"/>
            </w:tcBorders>
            <w:shd w:val="clear" w:color="auto" w:fill="auto"/>
            <w:noWrap/>
            <w:vAlign w:val="center"/>
            <w:hideMark/>
          </w:tcPr>
          <w:p w14:paraId="7740860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32,46</w:t>
            </w:r>
          </w:p>
        </w:tc>
        <w:tc>
          <w:tcPr>
            <w:tcW w:w="1206" w:type="dxa"/>
            <w:tcBorders>
              <w:top w:val="nil"/>
              <w:left w:val="nil"/>
              <w:bottom w:val="single" w:sz="4" w:space="0" w:color="auto"/>
              <w:right w:val="single" w:sz="4" w:space="0" w:color="auto"/>
            </w:tcBorders>
            <w:shd w:val="clear" w:color="auto" w:fill="auto"/>
            <w:noWrap/>
            <w:vAlign w:val="center"/>
            <w:hideMark/>
          </w:tcPr>
          <w:p w14:paraId="0161CD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-10,38</w:t>
            </w:r>
          </w:p>
        </w:tc>
        <w:tc>
          <w:tcPr>
            <w:tcW w:w="1481" w:type="dxa"/>
            <w:tcBorders>
              <w:top w:val="nil"/>
              <w:left w:val="nil"/>
              <w:bottom w:val="single" w:sz="4" w:space="0" w:color="auto"/>
              <w:right w:val="single" w:sz="4" w:space="0" w:color="auto"/>
            </w:tcBorders>
            <w:shd w:val="clear" w:color="auto" w:fill="auto"/>
            <w:noWrap/>
            <w:vAlign w:val="center"/>
            <w:hideMark/>
          </w:tcPr>
          <w:p w14:paraId="200DBCE5" w14:textId="5BC3B50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3.778.807 </w:t>
            </w:r>
          </w:p>
        </w:tc>
        <w:tc>
          <w:tcPr>
            <w:tcW w:w="986" w:type="dxa"/>
            <w:tcBorders>
              <w:top w:val="nil"/>
              <w:left w:val="nil"/>
              <w:bottom w:val="single" w:sz="4" w:space="0" w:color="auto"/>
              <w:right w:val="single" w:sz="4" w:space="0" w:color="auto"/>
            </w:tcBorders>
            <w:shd w:val="clear" w:color="auto" w:fill="auto"/>
            <w:noWrap/>
            <w:vAlign w:val="center"/>
            <w:hideMark/>
          </w:tcPr>
          <w:p w14:paraId="4A14605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33,42</w:t>
            </w:r>
          </w:p>
        </w:tc>
        <w:tc>
          <w:tcPr>
            <w:tcW w:w="960" w:type="dxa"/>
            <w:tcBorders>
              <w:top w:val="nil"/>
              <w:left w:val="nil"/>
              <w:bottom w:val="single" w:sz="4" w:space="0" w:color="auto"/>
              <w:right w:val="single" w:sz="4" w:space="0" w:color="auto"/>
            </w:tcBorders>
            <w:shd w:val="clear" w:color="auto" w:fill="auto"/>
            <w:noWrap/>
            <w:vAlign w:val="center"/>
            <w:hideMark/>
          </w:tcPr>
          <w:p w14:paraId="0AC0524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30,22</w:t>
            </w:r>
          </w:p>
        </w:tc>
      </w:tr>
      <w:tr w:rsidR="006D0063" w:rsidRPr="006D0063" w14:paraId="65BE540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910CF78"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14F4177F" w14:textId="7C7B960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706.015 </w:t>
            </w:r>
          </w:p>
        </w:tc>
        <w:tc>
          <w:tcPr>
            <w:tcW w:w="1096" w:type="dxa"/>
            <w:tcBorders>
              <w:top w:val="nil"/>
              <w:left w:val="nil"/>
              <w:bottom w:val="single" w:sz="4" w:space="0" w:color="auto"/>
              <w:right w:val="single" w:sz="4" w:space="0" w:color="auto"/>
            </w:tcBorders>
            <w:shd w:val="clear" w:color="auto" w:fill="auto"/>
            <w:noWrap/>
            <w:vAlign w:val="center"/>
            <w:hideMark/>
          </w:tcPr>
          <w:p w14:paraId="7336220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114,97</w:t>
            </w:r>
          </w:p>
        </w:tc>
        <w:tc>
          <w:tcPr>
            <w:tcW w:w="1206" w:type="dxa"/>
            <w:tcBorders>
              <w:top w:val="nil"/>
              <w:left w:val="nil"/>
              <w:bottom w:val="single" w:sz="4" w:space="0" w:color="auto"/>
              <w:right w:val="single" w:sz="4" w:space="0" w:color="auto"/>
            </w:tcBorders>
            <w:shd w:val="clear" w:color="auto" w:fill="auto"/>
            <w:noWrap/>
            <w:vAlign w:val="center"/>
            <w:hideMark/>
          </w:tcPr>
          <w:p w14:paraId="7EC3430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-13,35</w:t>
            </w:r>
          </w:p>
        </w:tc>
        <w:tc>
          <w:tcPr>
            <w:tcW w:w="1481" w:type="dxa"/>
            <w:tcBorders>
              <w:top w:val="nil"/>
              <w:left w:val="nil"/>
              <w:bottom w:val="single" w:sz="4" w:space="0" w:color="auto"/>
              <w:right w:val="single" w:sz="4" w:space="0" w:color="auto"/>
            </w:tcBorders>
            <w:shd w:val="clear" w:color="auto" w:fill="auto"/>
            <w:noWrap/>
            <w:vAlign w:val="center"/>
            <w:hideMark/>
          </w:tcPr>
          <w:p w14:paraId="23F01687" w14:textId="7E05809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1.446.706 </w:t>
            </w:r>
          </w:p>
        </w:tc>
        <w:tc>
          <w:tcPr>
            <w:tcW w:w="986" w:type="dxa"/>
            <w:tcBorders>
              <w:top w:val="nil"/>
              <w:left w:val="nil"/>
              <w:bottom w:val="single" w:sz="4" w:space="0" w:color="auto"/>
              <w:right w:val="single" w:sz="4" w:space="0" w:color="auto"/>
            </w:tcBorders>
            <w:shd w:val="clear" w:color="auto" w:fill="auto"/>
            <w:noWrap/>
            <w:vAlign w:val="center"/>
            <w:hideMark/>
          </w:tcPr>
          <w:p w14:paraId="4C9CF39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-11,11</w:t>
            </w:r>
          </w:p>
        </w:tc>
        <w:tc>
          <w:tcPr>
            <w:tcW w:w="960" w:type="dxa"/>
            <w:tcBorders>
              <w:top w:val="nil"/>
              <w:left w:val="nil"/>
              <w:bottom w:val="single" w:sz="4" w:space="0" w:color="auto"/>
              <w:right w:val="single" w:sz="4" w:space="0" w:color="auto"/>
            </w:tcBorders>
            <w:shd w:val="clear" w:color="auto" w:fill="auto"/>
            <w:noWrap/>
            <w:vAlign w:val="center"/>
            <w:hideMark/>
          </w:tcPr>
          <w:p w14:paraId="3C38AFD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11,57</w:t>
            </w:r>
          </w:p>
        </w:tc>
      </w:tr>
      <w:tr w:rsidR="006D0063" w:rsidRPr="006D0063" w14:paraId="24553AF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1AA354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09C9FEF8" w14:textId="7E14BBF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231.917 </w:t>
            </w:r>
          </w:p>
        </w:tc>
        <w:tc>
          <w:tcPr>
            <w:tcW w:w="1096" w:type="dxa"/>
            <w:tcBorders>
              <w:top w:val="nil"/>
              <w:left w:val="nil"/>
              <w:bottom w:val="single" w:sz="4" w:space="0" w:color="auto"/>
              <w:right w:val="single" w:sz="4" w:space="0" w:color="auto"/>
            </w:tcBorders>
            <w:shd w:val="clear" w:color="auto" w:fill="auto"/>
            <w:noWrap/>
            <w:vAlign w:val="center"/>
            <w:hideMark/>
          </w:tcPr>
          <w:p w14:paraId="2547295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-33,69</w:t>
            </w:r>
          </w:p>
        </w:tc>
        <w:tc>
          <w:tcPr>
            <w:tcW w:w="1206" w:type="dxa"/>
            <w:tcBorders>
              <w:top w:val="nil"/>
              <w:left w:val="nil"/>
              <w:bottom w:val="single" w:sz="4" w:space="0" w:color="auto"/>
              <w:right w:val="single" w:sz="4" w:space="0" w:color="auto"/>
            </w:tcBorders>
            <w:shd w:val="clear" w:color="auto" w:fill="auto"/>
            <w:noWrap/>
            <w:vAlign w:val="center"/>
            <w:hideMark/>
          </w:tcPr>
          <w:p w14:paraId="3609BFC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-42,04</w:t>
            </w:r>
          </w:p>
        </w:tc>
        <w:tc>
          <w:tcPr>
            <w:tcW w:w="1481" w:type="dxa"/>
            <w:tcBorders>
              <w:top w:val="nil"/>
              <w:left w:val="nil"/>
              <w:bottom w:val="single" w:sz="4" w:space="0" w:color="auto"/>
              <w:right w:val="single" w:sz="4" w:space="0" w:color="auto"/>
            </w:tcBorders>
            <w:shd w:val="clear" w:color="auto" w:fill="auto"/>
            <w:noWrap/>
            <w:vAlign w:val="center"/>
            <w:hideMark/>
          </w:tcPr>
          <w:p w14:paraId="2F0E1E17" w14:textId="3423555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1.173.151 </w:t>
            </w:r>
          </w:p>
        </w:tc>
        <w:tc>
          <w:tcPr>
            <w:tcW w:w="986" w:type="dxa"/>
            <w:tcBorders>
              <w:top w:val="nil"/>
              <w:left w:val="nil"/>
              <w:bottom w:val="single" w:sz="4" w:space="0" w:color="auto"/>
              <w:right w:val="single" w:sz="4" w:space="0" w:color="auto"/>
            </w:tcBorders>
            <w:shd w:val="clear" w:color="auto" w:fill="auto"/>
            <w:noWrap/>
            <w:vAlign w:val="center"/>
            <w:hideMark/>
          </w:tcPr>
          <w:p w14:paraId="4BA51D1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-0,47</w:t>
            </w:r>
          </w:p>
        </w:tc>
        <w:tc>
          <w:tcPr>
            <w:tcW w:w="960" w:type="dxa"/>
            <w:tcBorders>
              <w:top w:val="nil"/>
              <w:left w:val="nil"/>
              <w:bottom w:val="single" w:sz="4" w:space="0" w:color="auto"/>
              <w:right w:val="single" w:sz="4" w:space="0" w:color="auto"/>
            </w:tcBorders>
            <w:shd w:val="clear" w:color="auto" w:fill="auto"/>
            <w:noWrap/>
            <w:vAlign w:val="center"/>
            <w:hideMark/>
          </w:tcPr>
          <w:p w14:paraId="1858DE4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9,38</w:t>
            </w:r>
          </w:p>
        </w:tc>
      </w:tr>
      <w:tr w:rsidR="006D0063" w:rsidRPr="006D0063" w14:paraId="57908E8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4C3ED6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Thái Lan</w:t>
            </w:r>
          </w:p>
        </w:tc>
        <w:tc>
          <w:tcPr>
            <w:tcW w:w="1440" w:type="dxa"/>
            <w:tcBorders>
              <w:top w:val="nil"/>
              <w:left w:val="nil"/>
              <w:bottom w:val="single" w:sz="4" w:space="0" w:color="auto"/>
              <w:right w:val="single" w:sz="4" w:space="0" w:color="auto"/>
            </w:tcBorders>
            <w:shd w:val="clear" w:color="auto" w:fill="auto"/>
            <w:noWrap/>
            <w:vAlign w:val="center"/>
            <w:hideMark/>
          </w:tcPr>
          <w:p w14:paraId="1B772977" w14:textId="2C7776C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684.047 </w:t>
            </w:r>
          </w:p>
        </w:tc>
        <w:tc>
          <w:tcPr>
            <w:tcW w:w="1096" w:type="dxa"/>
            <w:tcBorders>
              <w:top w:val="nil"/>
              <w:left w:val="nil"/>
              <w:bottom w:val="single" w:sz="4" w:space="0" w:color="auto"/>
              <w:right w:val="single" w:sz="4" w:space="0" w:color="auto"/>
            </w:tcBorders>
            <w:shd w:val="clear" w:color="auto" w:fill="auto"/>
            <w:noWrap/>
            <w:vAlign w:val="center"/>
            <w:hideMark/>
          </w:tcPr>
          <w:p w14:paraId="457E71C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423,98</w:t>
            </w:r>
          </w:p>
        </w:tc>
        <w:tc>
          <w:tcPr>
            <w:tcW w:w="1206" w:type="dxa"/>
            <w:tcBorders>
              <w:top w:val="nil"/>
              <w:left w:val="nil"/>
              <w:bottom w:val="single" w:sz="4" w:space="0" w:color="auto"/>
              <w:right w:val="single" w:sz="4" w:space="0" w:color="auto"/>
            </w:tcBorders>
            <w:shd w:val="clear" w:color="auto" w:fill="auto"/>
            <w:noWrap/>
            <w:vAlign w:val="center"/>
            <w:hideMark/>
          </w:tcPr>
          <w:p w14:paraId="1EDEC37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139,36</w:t>
            </w:r>
          </w:p>
        </w:tc>
        <w:tc>
          <w:tcPr>
            <w:tcW w:w="1481" w:type="dxa"/>
            <w:tcBorders>
              <w:top w:val="nil"/>
              <w:left w:val="nil"/>
              <w:bottom w:val="single" w:sz="4" w:space="0" w:color="auto"/>
              <w:right w:val="single" w:sz="4" w:space="0" w:color="auto"/>
            </w:tcBorders>
            <w:shd w:val="clear" w:color="auto" w:fill="auto"/>
            <w:noWrap/>
            <w:vAlign w:val="center"/>
            <w:hideMark/>
          </w:tcPr>
          <w:p w14:paraId="62FCA715" w14:textId="4A8E73E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1.135.253 </w:t>
            </w:r>
          </w:p>
        </w:tc>
        <w:tc>
          <w:tcPr>
            <w:tcW w:w="986" w:type="dxa"/>
            <w:tcBorders>
              <w:top w:val="nil"/>
              <w:left w:val="nil"/>
              <w:bottom w:val="single" w:sz="4" w:space="0" w:color="auto"/>
              <w:right w:val="single" w:sz="4" w:space="0" w:color="auto"/>
            </w:tcBorders>
            <w:shd w:val="clear" w:color="auto" w:fill="auto"/>
            <w:noWrap/>
            <w:vAlign w:val="center"/>
            <w:hideMark/>
          </w:tcPr>
          <w:p w14:paraId="11A2B31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43,13</w:t>
            </w:r>
          </w:p>
        </w:tc>
        <w:tc>
          <w:tcPr>
            <w:tcW w:w="960" w:type="dxa"/>
            <w:tcBorders>
              <w:top w:val="nil"/>
              <w:left w:val="nil"/>
              <w:bottom w:val="single" w:sz="4" w:space="0" w:color="auto"/>
              <w:right w:val="single" w:sz="4" w:space="0" w:color="auto"/>
            </w:tcBorders>
            <w:shd w:val="clear" w:color="auto" w:fill="auto"/>
            <w:noWrap/>
            <w:vAlign w:val="center"/>
            <w:hideMark/>
          </w:tcPr>
          <w:p w14:paraId="29BD206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9,08</w:t>
            </w:r>
          </w:p>
        </w:tc>
      </w:tr>
      <w:tr w:rsidR="006D0063" w:rsidRPr="006D0063" w14:paraId="3AB497F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B8574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3DF8821A" w14:textId="4030D56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517.916 </w:t>
            </w:r>
          </w:p>
        </w:tc>
        <w:tc>
          <w:tcPr>
            <w:tcW w:w="1096" w:type="dxa"/>
            <w:tcBorders>
              <w:top w:val="nil"/>
              <w:left w:val="nil"/>
              <w:bottom w:val="single" w:sz="4" w:space="0" w:color="auto"/>
              <w:right w:val="single" w:sz="4" w:space="0" w:color="auto"/>
            </w:tcBorders>
            <w:shd w:val="clear" w:color="auto" w:fill="auto"/>
            <w:noWrap/>
            <w:vAlign w:val="center"/>
            <w:hideMark/>
          </w:tcPr>
          <w:p w14:paraId="01A3F45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122,97</w:t>
            </w:r>
          </w:p>
        </w:tc>
        <w:tc>
          <w:tcPr>
            <w:tcW w:w="1206" w:type="dxa"/>
            <w:tcBorders>
              <w:top w:val="nil"/>
              <w:left w:val="nil"/>
              <w:bottom w:val="single" w:sz="4" w:space="0" w:color="auto"/>
              <w:right w:val="single" w:sz="4" w:space="0" w:color="auto"/>
            </w:tcBorders>
            <w:shd w:val="clear" w:color="auto" w:fill="auto"/>
            <w:noWrap/>
            <w:vAlign w:val="center"/>
            <w:hideMark/>
          </w:tcPr>
          <w:p w14:paraId="09E17FB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736,43</w:t>
            </w:r>
          </w:p>
        </w:tc>
        <w:tc>
          <w:tcPr>
            <w:tcW w:w="1481" w:type="dxa"/>
            <w:tcBorders>
              <w:top w:val="nil"/>
              <w:left w:val="nil"/>
              <w:bottom w:val="single" w:sz="4" w:space="0" w:color="auto"/>
              <w:right w:val="single" w:sz="4" w:space="0" w:color="auto"/>
            </w:tcBorders>
            <w:shd w:val="clear" w:color="auto" w:fill="auto"/>
            <w:noWrap/>
            <w:vAlign w:val="center"/>
            <w:hideMark/>
          </w:tcPr>
          <w:p w14:paraId="2AEDDF69" w14:textId="56022C3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1.101.060 </w:t>
            </w:r>
          </w:p>
        </w:tc>
        <w:tc>
          <w:tcPr>
            <w:tcW w:w="986" w:type="dxa"/>
            <w:tcBorders>
              <w:top w:val="nil"/>
              <w:left w:val="nil"/>
              <w:bottom w:val="single" w:sz="4" w:space="0" w:color="auto"/>
              <w:right w:val="single" w:sz="4" w:space="0" w:color="auto"/>
            </w:tcBorders>
            <w:shd w:val="clear" w:color="auto" w:fill="auto"/>
            <w:noWrap/>
            <w:vAlign w:val="center"/>
            <w:hideMark/>
          </w:tcPr>
          <w:p w14:paraId="02A0802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84,43</w:t>
            </w:r>
          </w:p>
        </w:tc>
        <w:tc>
          <w:tcPr>
            <w:tcW w:w="960" w:type="dxa"/>
            <w:tcBorders>
              <w:top w:val="nil"/>
              <w:left w:val="nil"/>
              <w:bottom w:val="single" w:sz="4" w:space="0" w:color="auto"/>
              <w:right w:val="single" w:sz="4" w:space="0" w:color="auto"/>
            </w:tcBorders>
            <w:shd w:val="clear" w:color="auto" w:fill="auto"/>
            <w:noWrap/>
            <w:vAlign w:val="center"/>
            <w:hideMark/>
          </w:tcPr>
          <w:p w14:paraId="6260E81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8,81</w:t>
            </w:r>
          </w:p>
        </w:tc>
      </w:tr>
      <w:tr w:rsidR="006D0063" w:rsidRPr="006D0063" w14:paraId="36A005A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37544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0EA8BDFA" w14:textId="4C4DD25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218.310 </w:t>
            </w:r>
          </w:p>
        </w:tc>
        <w:tc>
          <w:tcPr>
            <w:tcW w:w="1096" w:type="dxa"/>
            <w:tcBorders>
              <w:top w:val="nil"/>
              <w:left w:val="nil"/>
              <w:bottom w:val="single" w:sz="4" w:space="0" w:color="auto"/>
              <w:right w:val="single" w:sz="4" w:space="0" w:color="auto"/>
            </w:tcBorders>
            <w:shd w:val="clear" w:color="auto" w:fill="auto"/>
            <w:noWrap/>
            <w:vAlign w:val="center"/>
            <w:hideMark/>
          </w:tcPr>
          <w:p w14:paraId="7A8CCA4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-62,59</w:t>
            </w:r>
          </w:p>
        </w:tc>
        <w:tc>
          <w:tcPr>
            <w:tcW w:w="1206" w:type="dxa"/>
            <w:tcBorders>
              <w:top w:val="nil"/>
              <w:left w:val="nil"/>
              <w:bottom w:val="single" w:sz="4" w:space="0" w:color="auto"/>
              <w:right w:val="single" w:sz="4" w:space="0" w:color="auto"/>
            </w:tcBorders>
            <w:shd w:val="clear" w:color="auto" w:fill="auto"/>
            <w:noWrap/>
            <w:vAlign w:val="center"/>
            <w:hideMark/>
          </w:tcPr>
          <w:p w14:paraId="0639EBC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-29,58</w:t>
            </w:r>
          </w:p>
        </w:tc>
        <w:tc>
          <w:tcPr>
            <w:tcW w:w="1481" w:type="dxa"/>
            <w:tcBorders>
              <w:top w:val="nil"/>
              <w:left w:val="nil"/>
              <w:bottom w:val="single" w:sz="4" w:space="0" w:color="auto"/>
              <w:right w:val="single" w:sz="4" w:space="0" w:color="auto"/>
            </w:tcBorders>
            <w:shd w:val="clear" w:color="auto" w:fill="auto"/>
            <w:noWrap/>
            <w:vAlign w:val="center"/>
            <w:hideMark/>
          </w:tcPr>
          <w:p w14:paraId="7717ECAA" w14:textId="608BB6D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1.048.438 </w:t>
            </w:r>
          </w:p>
        </w:tc>
        <w:tc>
          <w:tcPr>
            <w:tcW w:w="986" w:type="dxa"/>
            <w:tcBorders>
              <w:top w:val="nil"/>
              <w:left w:val="nil"/>
              <w:bottom w:val="single" w:sz="4" w:space="0" w:color="auto"/>
              <w:right w:val="single" w:sz="4" w:space="0" w:color="auto"/>
            </w:tcBorders>
            <w:shd w:val="clear" w:color="auto" w:fill="auto"/>
            <w:noWrap/>
            <w:vAlign w:val="center"/>
            <w:hideMark/>
          </w:tcPr>
          <w:p w14:paraId="6BDF23C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30,02</w:t>
            </w:r>
          </w:p>
        </w:tc>
        <w:tc>
          <w:tcPr>
            <w:tcW w:w="960" w:type="dxa"/>
            <w:tcBorders>
              <w:top w:val="nil"/>
              <w:left w:val="nil"/>
              <w:bottom w:val="single" w:sz="4" w:space="0" w:color="auto"/>
              <w:right w:val="single" w:sz="4" w:space="0" w:color="auto"/>
            </w:tcBorders>
            <w:shd w:val="clear" w:color="auto" w:fill="auto"/>
            <w:noWrap/>
            <w:vAlign w:val="center"/>
            <w:hideMark/>
          </w:tcPr>
          <w:p w14:paraId="6A6B6F7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8,39</w:t>
            </w:r>
          </w:p>
        </w:tc>
      </w:tr>
      <w:tr w:rsidR="006D0063" w:rsidRPr="006D0063" w14:paraId="421B37E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406380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6D9F51C2" w14:textId="0587F85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301.752 </w:t>
            </w:r>
          </w:p>
        </w:tc>
        <w:tc>
          <w:tcPr>
            <w:tcW w:w="1096" w:type="dxa"/>
            <w:tcBorders>
              <w:top w:val="nil"/>
              <w:left w:val="nil"/>
              <w:bottom w:val="single" w:sz="4" w:space="0" w:color="auto"/>
              <w:right w:val="single" w:sz="4" w:space="0" w:color="auto"/>
            </w:tcBorders>
            <w:shd w:val="clear" w:color="auto" w:fill="auto"/>
            <w:noWrap/>
            <w:vAlign w:val="center"/>
            <w:hideMark/>
          </w:tcPr>
          <w:p w14:paraId="14105FB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226,63</w:t>
            </w:r>
          </w:p>
        </w:tc>
        <w:tc>
          <w:tcPr>
            <w:tcW w:w="1206" w:type="dxa"/>
            <w:tcBorders>
              <w:top w:val="nil"/>
              <w:left w:val="nil"/>
              <w:bottom w:val="single" w:sz="4" w:space="0" w:color="auto"/>
              <w:right w:val="single" w:sz="4" w:space="0" w:color="auto"/>
            </w:tcBorders>
            <w:shd w:val="clear" w:color="auto" w:fill="auto"/>
            <w:noWrap/>
            <w:vAlign w:val="center"/>
            <w:hideMark/>
          </w:tcPr>
          <w:p w14:paraId="53339F1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47,16</w:t>
            </w:r>
          </w:p>
        </w:tc>
        <w:tc>
          <w:tcPr>
            <w:tcW w:w="1481" w:type="dxa"/>
            <w:tcBorders>
              <w:top w:val="nil"/>
              <w:left w:val="nil"/>
              <w:bottom w:val="single" w:sz="4" w:space="0" w:color="auto"/>
              <w:right w:val="single" w:sz="4" w:space="0" w:color="auto"/>
            </w:tcBorders>
            <w:shd w:val="clear" w:color="auto" w:fill="auto"/>
            <w:noWrap/>
            <w:vAlign w:val="center"/>
            <w:hideMark/>
          </w:tcPr>
          <w:p w14:paraId="7E6BA32D" w14:textId="6AF312E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590.958 </w:t>
            </w:r>
          </w:p>
        </w:tc>
        <w:tc>
          <w:tcPr>
            <w:tcW w:w="986" w:type="dxa"/>
            <w:tcBorders>
              <w:top w:val="nil"/>
              <w:left w:val="nil"/>
              <w:bottom w:val="single" w:sz="4" w:space="0" w:color="auto"/>
              <w:right w:val="single" w:sz="4" w:space="0" w:color="auto"/>
            </w:tcBorders>
            <w:shd w:val="clear" w:color="auto" w:fill="auto"/>
            <w:noWrap/>
            <w:vAlign w:val="center"/>
            <w:hideMark/>
          </w:tcPr>
          <w:p w14:paraId="025FE36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13,94</w:t>
            </w:r>
          </w:p>
        </w:tc>
        <w:tc>
          <w:tcPr>
            <w:tcW w:w="960" w:type="dxa"/>
            <w:tcBorders>
              <w:top w:val="nil"/>
              <w:left w:val="nil"/>
              <w:bottom w:val="single" w:sz="4" w:space="0" w:color="auto"/>
              <w:right w:val="single" w:sz="4" w:space="0" w:color="auto"/>
            </w:tcBorders>
            <w:shd w:val="clear" w:color="auto" w:fill="auto"/>
            <w:noWrap/>
            <w:vAlign w:val="center"/>
            <w:hideMark/>
          </w:tcPr>
          <w:p w14:paraId="33A4534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4,73</w:t>
            </w:r>
          </w:p>
        </w:tc>
      </w:tr>
      <w:tr w:rsidR="006D0063" w:rsidRPr="006D0063" w14:paraId="1BECC0EC"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93CDF2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1F4AB304" w14:textId="57EBA0E3"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377.412 </w:t>
            </w:r>
          </w:p>
        </w:tc>
        <w:tc>
          <w:tcPr>
            <w:tcW w:w="1096" w:type="dxa"/>
            <w:tcBorders>
              <w:top w:val="nil"/>
              <w:left w:val="nil"/>
              <w:bottom w:val="single" w:sz="4" w:space="0" w:color="auto"/>
              <w:right w:val="single" w:sz="4" w:space="0" w:color="auto"/>
            </w:tcBorders>
            <w:shd w:val="clear" w:color="auto" w:fill="auto"/>
            <w:noWrap/>
            <w:vAlign w:val="center"/>
            <w:hideMark/>
          </w:tcPr>
          <w:p w14:paraId="0FC268F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240,18</w:t>
            </w:r>
          </w:p>
        </w:tc>
        <w:tc>
          <w:tcPr>
            <w:tcW w:w="1206" w:type="dxa"/>
            <w:tcBorders>
              <w:top w:val="nil"/>
              <w:left w:val="nil"/>
              <w:bottom w:val="single" w:sz="4" w:space="0" w:color="auto"/>
              <w:right w:val="single" w:sz="4" w:space="0" w:color="auto"/>
            </w:tcBorders>
            <w:shd w:val="clear" w:color="auto" w:fill="auto"/>
            <w:noWrap/>
            <w:vAlign w:val="center"/>
            <w:hideMark/>
          </w:tcPr>
          <w:p w14:paraId="30425EC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-19,15</w:t>
            </w:r>
          </w:p>
        </w:tc>
        <w:tc>
          <w:tcPr>
            <w:tcW w:w="1481" w:type="dxa"/>
            <w:tcBorders>
              <w:top w:val="nil"/>
              <w:left w:val="nil"/>
              <w:bottom w:val="single" w:sz="4" w:space="0" w:color="auto"/>
              <w:right w:val="single" w:sz="4" w:space="0" w:color="auto"/>
            </w:tcBorders>
            <w:shd w:val="clear" w:color="auto" w:fill="auto"/>
            <w:noWrap/>
            <w:vAlign w:val="center"/>
            <w:hideMark/>
          </w:tcPr>
          <w:p w14:paraId="7D3B6404" w14:textId="0A2900D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552.002 </w:t>
            </w:r>
          </w:p>
        </w:tc>
        <w:tc>
          <w:tcPr>
            <w:tcW w:w="986" w:type="dxa"/>
            <w:tcBorders>
              <w:top w:val="nil"/>
              <w:left w:val="nil"/>
              <w:bottom w:val="single" w:sz="4" w:space="0" w:color="auto"/>
              <w:right w:val="single" w:sz="4" w:space="0" w:color="auto"/>
            </w:tcBorders>
            <w:shd w:val="clear" w:color="auto" w:fill="auto"/>
            <w:noWrap/>
            <w:vAlign w:val="center"/>
            <w:hideMark/>
          </w:tcPr>
          <w:p w14:paraId="6A78D83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-15,20</w:t>
            </w:r>
          </w:p>
        </w:tc>
        <w:tc>
          <w:tcPr>
            <w:tcW w:w="960" w:type="dxa"/>
            <w:tcBorders>
              <w:top w:val="nil"/>
              <w:left w:val="nil"/>
              <w:bottom w:val="single" w:sz="4" w:space="0" w:color="auto"/>
              <w:right w:val="single" w:sz="4" w:space="0" w:color="auto"/>
            </w:tcBorders>
            <w:shd w:val="clear" w:color="auto" w:fill="auto"/>
            <w:noWrap/>
            <w:vAlign w:val="center"/>
            <w:hideMark/>
          </w:tcPr>
          <w:p w14:paraId="390BFCC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4,41</w:t>
            </w:r>
          </w:p>
        </w:tc>
      </w:tr>
      <w:tr w:rsidR="006D0063" w:rsidRPr="006D0063" w14:paraId="4C58035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4B1EFC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1948A187" w14:textId="6456258E"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109.781 </w:t>
            </w:r>
          </w:p>
        </w:tc>
        <w:tc>
          <w:tcPr>
            <w:tcW w:w="1096" w:type="dxa"/>
            <w:tcBorders>
              <w:top w:val="nil"/>
              <w:left w:val="nil"/>
              <w:bottom w:val="single" w:sz="4" w:space="0" w:color="auto"/>
              <w:right w:val="single" w:sz="4" w:space="0" w:color="auto"/>
            </w:tcBorders>
            <w:shd w:val="clear" w:color="auto" w:fill="auto"/>
            <w:noWrap/>
            <w:vAlign w:val="center"/>
            <w:hideMark/>
          </w:tcPr>
          <w:p w14:paraId="126971A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13,23</w:t>
            </w:r>
          </w:p>
        </w:tc>
        <w:tc>
          <w:tcPr>
            <w:tcW w:w="1206" w:type="dxa"/>
            <w:tcBorders>
              <w:top w:val="nil"/>
              <w:left w:val="nil"/>
              <w:bottom w:val="single" w:sz="4" w:space="0" w:color="auto"/>
              <w:right w:val="single" w:sz="4" w:space="0" w:color="auto"/>
            </w:tcBorders>
            <w:shd w:val="clear" w:color="auto" w:fill="auto"/>
            <w:noWrap/>
            <w:vAlign w:val="center"/>
            <w:hideMark/>
          </w:tcPr>
          <w:p w14:paraId="723A546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130,96</w:t>
            </w:r>
          </w:p>
        </w:tc>
        <w:tc>
          <w:tcPr>
            <w:tcW w:w="1481" w:type="dxa"/>
            <w:tcBorders>
              <w:top w:val="nil"/>
              <w:left w:val="nil"/>
              <w:bottom w:val="single" w:sz="4" w:space="0" w:color="auto"/>
              <w:right w:val="single" w:sz="4" w:space="0" w:color="auto"/>
            </w:tcBorders>
            <w:shd w:val="clear" w:color="auto" w:fill="auto"/>
            <w:noWrap/>
            <w:vAlign w:val="center"/>
            <w:hideMark/>
          </w:tcPr>
          <w:p w14:paraId="42C41456" w14:textId="6212C2C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296.125 </w:t>
            </w:r>
          </w:p>
        </w:tc>
        <w:tc>
          <w:tcPr>
            <w:tcW w:w="986" w:type="dxa"/>
            <w:tcBorders>
              <w:top w:val="nil"/>
              <w:left w:val="nil"/>
              <w:bottom w:val="single" w:sz="4" w:space="0" w:color="auto"/>
              <w:right w:val="single" w:sz="4" w:space="0" w:color="auto"/>
            </w:tcBorders>
            <w:shd w:val="clear" w:color="auto" w:fill="auto"/>
            <w:noWrap/>
            <w:vAlign w:val="center"/>
            <w:hideMark/>
          </w:tcPr>
          <w:p w14:paraId="774CEDE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12,62</w:t>
            </w:r>
          </w:p>
        </w:tc>
        <w:tc>
          <w:tcPr>
            <w:tcW w:w="960" w:type="dxa"/>
            <w:tcBorders>
              <w:top w:val="nil"/>
              <w:left w:val="nil"/>
              <w:bottom w:val="single" w:sz="4" w:space="0" w:color="auto"/>
              <w:right w:val="single" w:sz="4" w:space="0" w:color="auto"/>
            </w:tcBorders>
            <w:shd w:val="clear" w:color="auto" w:fill="auto"/>
            <w:noWrap/>
            <w:vAlign w:val="center"/>
            <w:hideMark/>
          </w:tcPr>
          <w:p w14:paraId="5D4F756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2,37</w:t>
            </w:r>
          </w:p>
        </w:tc>
      </w:tr>
      <w:tr w:rsidR="006D0063" w:rsidRPr="006D0063" w14:paraId="575EA9E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785751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Mỹ</w:t>
            </w:r>
          </w:p>
        </w:tc>
        <w:tc>
          <w:tcPr>
            <w:tcW w:w="1440" w:type="dxa"/>
            <w:tcBorders>
              <w:top w:val="nil"/>
              <w:left w:val="nil"/>
              <w:bottom w:val="single" w:sz="4" w:space="0" w:color="auto"/>
              <w:right w:val="single" w:sz="4" w:space="0" w:color="auto"/>
            </w:tcBorders>
            <w:shd w:val="clear" w:color="auto" w:fill="auto"/>
            <w:noWrap/>
            <w:vAlign w:val="center"/>
            <w:hideMark/>
          </w:tcPr>
          <w:p w14:paraId="05EA4562" w14:textId="45D3AB0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129.217 </w:t>
            </w:r>
          </w:p>
        </w:tc>
        <w:tc>
          <w:tcPr>
            <w:tcW w:w="1096" w:type="dxa"/>
            <w:tcBorders>
              <w:top w:val="nil"/>
              <w:left w:val="nil"/>
              <w:bottom w:val="single" w:sz="4" w:space="0" w:color="auto"/>
              <w:right w:val="single" w:sz="4" w:space="0" w:color="auto"/>
            </w:tcBorders>
            <w:shd w:val="clear" w:color="auto" w:fill="auto"/>
            <w:noWrap/>
            <w:vAlign w:val="center"/>
            <w:hideMark/>
          </w:tcPr>
          <w:p w14:paraId="0774796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176,56</w:t>
            </w:r>
          </w:p>
        </w:tc>
        <w:tc>
          <w:tcPr>
            <w:tcW w:w="1206" w:type="dxa"/>
            <w:tcBorders>
              <w:top w:val="nil"/>
              <w:left w:val="nil"/>
              <w:bottom w:val="single" w:sz="4" w:space="0" w:color="auto"/>
              <w:right w:val="single" w:sz="4" w:space="0" w:color="auto"/>
            </w:tcBorders>
            <w:shd w:val="clear" w:color="auto" w:fill="auto"/>
            <w:noWrap/>
            <w:vAlign w:val="center"/>
            <w:hideMark/>
          </w:tcPr>
          <w:p w14:paraId="1A620BC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-57,36</w:t>
            </w:r>
          </w:p>
        </w:tc>
        <w:tc>
          <w:tcPr>
            <w:tcW w:w="1481" w:type="dxa"/>
            <w:tcBorders>
              <w:top w:val="nil"/>
              <w:left w:val="nil"/>
              <w:bottom w:val="single" w:sz="4" w:space="0" w:color="auto"/>
              <w:right w:val="single" w:sz="4" w:space="0" w:color="auto"/>
            </w:tcBorders>
            <w:shd w:val="clear" w:color="auto" w:fill="auto"/>
            <w:noWrap/>
            <w:vAlign w:val="center"/>
            <w:hideMark/>
          </w:tcPr>
          <w:p w14:paraId="3E69D2D1" w14:textId="04C7116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290.997 </w:t>
            </w:r>
          </w:p>
        </w:tc>
        <w:tc>
          <w:tcPr>
            <w:tcW w:w="986" w:type="dxa"/>
            <w:tcBorders>
              <w:top w:val="nil"/>
              <w:left w:val="nil"/>
              <w:bottom w:val="single" w:sz="4" w:space="0" w:color="auto"/>
              <w:right w:val="single" w:sz="4" w:space="0" w:color="auto"/>
            </w:tcBorders>
            <w:shd w:val="clear" w:color="auto" w:fill="auto"/>
            <w:noWrap/>
            <w:vAlign w:val="center"/>
            <w:hideMark/>
          </w:tcPr>
          <w:p w14:paraId="7CC95E6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-64,10</w:t>
            </w:r>
          </w:p>
        </w:tc>
        <w:tc>
          <w:tcPr>
            <w:tcW w:w="960" w:type="dxa"/>
            <w:tcBorders>
              <w:top w:val="nil"/>
              <w:left w:val="nil"/>
              <w:bottom w:val="single" w:sz="4" w:space="0" w:color="auto"/>
              <w:right w:val="single" w:sz="4" w:space="0" w:color="auto"/>
            </w:tcBorders>
            <w:shd w:val="clear" w:color="auto" w:fill="auto"/>
            <w:noWrap/>
            <w:vAlign w:val="center"/>
            <w:hideMark/>
          </w:tcPr>
          <w:p w14:paraId="5436DA3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2,33</w:t>
            </w:r>
          </w:p>
        </w:tc>
      </w:tr>
      <w:tr w:rsidR="006D0063" w:rsidRPr="006D0063" w14:paraId="07D92A5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65A7E92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Ấn Độ</w:t>
            </w:r>
          </w:p>
        </w:tc>
        <w:tc>
          <w:tcPr>
            <w:tcW w:w="1440" w:type="dxa"/>
            <w:tcBorders>
              <w:top w:val="nil"/>
              <w:left w:val="nil"/>
              <w:bottom w:val="single" w:sz="4" w:space="0" w:color="auto"/>
              <w:right w:val="single" w:sz="4" w:space="0" w:color="auto"/>
            </w:tcBorders>
            <w:shd w:val="clear" w:color="auto" w:fill="auto"/>
            <w:noWrap/>
            <w:vAlign w:val="center"/>
            <w:hideMark/>
          </w:tcPr>
          <w:p w14:paraId="75A8D495" w14:textId="392603A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87.022 </w:t>
            </w:r>
          </w:p>
        </w:tc>
        <w:tc>
          <w:tcPr>
            <w:tcW w:w="1096" w:type="dxa"/>
            <w:tcBorders>
              <w:top w:val="nil"/>
              <w:left w:val="nil"/>
              <w:bottom w:val="single" w:sz="4" w:space="0" w:color="auto"/>
              <w:right w:val="single" w:sz="4" w:space="0" w:color="auto"/>
            </w:tcBorders>
            <w:shd w:val="clear" w:color="auto" w:fill="auto"/>
            <w:noWrap/>
            <w:vAlign w:val="center"/>
            <w:hideMark/>
          </w:tcPr>
          <w:p w14:paraId="68F060A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121,12</w:t>
            </w:r>
          </w:p>
        </w:tc>
        <w:tc>
          <w:tcPr>
            <w:tcW w:w="1206" w:type="dxa"/>
            <w:tcBorders>
              <w:top w:val="nil"/>
              <w:left w:val="nil"/>
              <w:bottom w:val="single" w:sz="4" w:space="0" w:color="auto"/>
              <w:right w:val="single" w:sz="4" w:space="0" w:color="auto"/>
            </w:tcBorders>
            <w:shd w:val="clear" w:color="auto" w:fill="auto"/>
            <w:noWrap/>
            <w:vAlign w:val="center"/>
            <w:hideMark/>
          </w:tcPr>
          <w:p w14:paraId="68B89832"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-17,21</w:t>
            </w:r>
          </w:p>
        </w:tc>
        <w:tc>
          <w:tcPr>
            <w:tcW w:w="1481" w:type="dxa"/>
            <w:tcBorders>
              <w:top w:val="nil"/>
              <w:left w:val="nil"/>
              <w:bottom w:val="single" w:sz="4" w:space="0" w:color="auto"/>
              <w:right w:val="single" w:sz="4" w:space="0" w:color="auto"/>
            </w:tcBorders>
            <w:shd w:val="clear" w:color="auto" w:fill="auto"/>
            <w:noWrap/>
            <w:vAlign w:val="center"/>
            <w:hideMark/>
          </w:tcPr>
          <w:p w14:paraId="0CB3927B" w14:textId="63F27BD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226.827 </w:t>
            </w:r>
          </w:p>
        </w:tc>
        <w:tc>
          <w:tcPr>
            <w:tcW w:w="986" w:type="dxa"/>
            <w:tcBorders>
              <w:top w:val="nil"/>
              <w:left w:val="nil"/>
              <w:bottom w:val="single" w:sz="4" w:space="0" w:color="auto"/>
              <w:right w:val="single" w:sz="4" w:space="0" w:color="auto"/>
            </w:tcBorders>
            <w:shd w:val="clear" w:color="auto" w:fill="auto"/>
            <w:noWrap/>
            <w:vAlign w:val="center"/>
            <w:hideMark/>
          </w:tcPr>
          <w:p w14:paraId="600723C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-36,03</w:t>
            </w:r>
          </w:p>
        </w:tc>
        <w:tc>
          <w:tcPr>
            <w:tcW w:w="960" w:type="dxa"/>
            <w:tcBorders>
              <w:top w:val="nil"/>
              <w:left w:val="nil"/>
              <w:bottom w:val="single" w:sz="4" w:space="0" w:color="auto"/>
              <w:right w:val="single" w:sz="4" w:space="0" w:color="auto"/>
            </w:tcBorders>
            <w:shd w:val="clear" w:color="auto" w:fill="auto"/>
            <w:noWrap/>
            <w:vAlign w:val="center"/>
            <w:hideMark/>
          </w:tcPr>
          <w:p w14:paraId="0CF4010E"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1,81</w:t>
            </w:r>
          </w:p>
        </w:tc>
      </w:tr>
      <w:tr w:rsidR="006D0063" w:rsidRPr="006D0063" w14:paraId="6F6061F6"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13909B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 Lan</w:t>
            </w:r>
          </w:p>
        </w:tc>
        <w:tc>
          <w:tcPr>
            <w:tcW w:w="1440" w:type="dxa"/>
            <w:tcBorders>
              <w:top w:val="nil"/>
              <w:left w:val="nil"/>
              <w:bottom w:val="single" w:sz="4" w:space="0" w:color="auto"/>
              <w:right w:val="single" w:sz="4" w:space="0" w:color="auto"/>
            </w:tcBorders>
            <w:shd w:val="clear" w:color="auto" w:fill="auto"/>
            <w:noWrap/>
            <w:vAlign w:val="center"/>
            <w:hideMark/>
          </w:tcPr>
          <w:p w14:paraId="7435A1D7" w14:textId="30BC0C0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36.650 </w:t>
            </w:r>
          </w:p>
        </w:tc>
        <w:tc>
          <w:tcPr>
            <w:tcW w:w="1096" w:type="dxa"/>
            <w:tcBorders>
              <w:top w:val="nil"/>
              <w:left w:val="nil"/>
              <w:bottom w:val="single" w:sz="4" w:space="0" w:color="auto"/>
              <w:right w:val="single" w:sz="4" w:space="0" w:color="auto"/>
            </w:tcBorders>
            <w:shd w:val="clear" w:color="auto" w:fill="auto"/>
            <w:noWrap/>
            <w:vAlign w:val="center"/>
            <w:hideMark/>
          </w:tcPr>
          <w:p w14:paraId="488EAD7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-14,43</w:t>
            </w:r>
          </w:p>
        </w:tc>
        <w:tc>
          <w:tcPr>
            <w:tcW w:w="1206" w:type="dxa"/>
            <w:tcBorders>
              <w:top w:val="nil"/>
              <w:left w:val="nil"/>
              <w:bottom w:val="single" w:sz="4" w:space="0" w:color="auto"/>
              <w:right w:val="single" w:sz="4" w:space="0" w:color="auto"/>
            </w:tcBorders>
            <w:shd w:val="clear" w:color="auto" w:fill="auto"/>
            <w:noWrap/>
            <w:vAlign w:val="center"/>
            <w:hideMark/>
          </w:tcPr>
          <w:p w14:paraId="24A096F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-28,56</w:t>
            </w:r>
          </w:p>
        </w:tc>
        <w:tc>
          <w:tcPr>
            <w:tcW w:w="1481" w:type="dxa"/>
            <w:tcBorders>
              <w:top w:val="nil"/>
              <w:left w:val="nil"/>
              <w:bottom w:val="single" w:sz="4" w:space="0" w:color="auto"/>
              <w:right w:val="single" w:sz="4" w:space="0" w:color="auto"/>
            </w:tcBorders>
            <w:shd w:val="clear" w:color="auto" w:fill="auto"/>
            <w:noWrap/>
            <w:vAlign w:val="center"/>
            <w:hideMark/>
          </w:tcPr>
          <w:p w14:paraId="3FCBCC62" w14:textId="688603D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107.838 </w:t>
            </w:r>
          </w:p>
        </w:tc>
        <w:tc>
          <w:tcPr>
            <w:tcW w:w="986" w:type="dxa"/>
            <w:tcBorders>
              <w:top w:val="nil"/>
              <w:left w:val="nil"/>
              <w:bottom w:val="single" w:sz="4" w:space="0" w:color="auto"/>
              <w:right w:val="single" w:sz="4" w:space="0" w:color="auto"/>
            </w:tcBorders>
            <w:shd w:val="clear" w:color="auto" w:fill="auto"/>
            <w:noWrap/>
            <w:vAlign w:val="center"/>
            <w:hideMark/>
          </w:tcPr>
          <w:p w14:paraId="086C98D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-83,10</w:t>
            </w:r>
          </w:p>
        </w:tc>
        <w:tc>
          <w:tcPr>
            <w:tcW w:w="960" w:type="dxa"/>
            <w:tcBorders>
              <w:top w:val="nil"/>
              <w:left w:val="nil"/>
              <w:bottom w:val="single" w:sz="4" w:space="0" w:color="auto"/>
              <w:right w:val="single" w:sz="4" w:space="0" w:color="auto"/>
            </w:tcBorders>
            <w:shd w:val="clear" w:color="auto" w:fill="auto"/>
            <w:noWrap/>
            <w:vAlign w:val="center"/>
            <w:hideMark/>
          </w:tcPr>
          <w:p w14:paraId="4930C77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0,86</w:t>
            </w:r>
          </w:p>
        </w:tc>
      </w:tr>
      <w:tr w:rsidR="006D0063" w:rsidRPr="006D0063" w14:paraId="3AA3002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F9B1CBE"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Tây Ban Nha</w:t>
            </w:r>
          </w:p>
        </w:tc>
        <w:tc>
          <w:tcPr>
            <w:tcW w:w="1440" w:type="dxa"/>
            <w:tcBorders>
              <w:top w:val="nil"/>
              <w:left w:val="nil"/>
              <w:bottom w:val="single" w:sz="4" w:space="0" w:color="auto"/>
              <w:right w:val="single" w:sz="4" w:space="0" w:color="auto"/>
            </w:tcBorders>
            <w:shd w:val="clear" w:color="auto" w:fill="auto"/>
            <w:noWrap/>
            <w:vAlign w:val="center"/>
            <w:hideMark/>
          </w:tcPr>
          <w:p w14:paraId="5CAA80F6" w14:textId="2BE9505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57.559 </w:t>
            </w:r>
          </w:p>
        </w:tc>
        <w:tc>
          <w:tcPr>
            <w:tcW w:w="1096" w:type="dxa"/>
            <w:tcBorders>
              <w:top w:val="nil"/>
              <w:left w:val="nil"/>
              <w:bottom w:val="single" w:sz="4" w:space="0" w:color="auto"/>
              <w:right w:val="single" w:sz="4" w:space="0" w:color="auto"/>
            </w:tcBorders>
            <w:shd w:val="clear" w:color="auto" w:fill="auto"/>
            <w:noWrap/>
            <w:vAlign w:val="center"/>
            <w:hideMark/>
          </w:tcPr>
          <w:p w14:paraId="1422325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1.399,86</w:t>
            </w:r>
          </w:p>
        </w:tc>
        <w:tc>
          <w:tcPr>
            <w:tcW w:w="1206" w:type="dxa"/>
            <w:tcBorders>
              <w:top w:val="nil"/>
              <w:left w:val="nil"/>
              <w:bottom w:val="single" w:sz="4" w:space="0" w:color="auto"/>
              <w:right w:val="single" w:sz="4" w:space="0" w:color="auto"/>
            </w:tcBorders>
            <w:shd w:val="clear" w:color="auto" w:fill="auto"/>
            <w:noWrap/>
            <w:vAlign w:val="center"/>
            <w:hideMark/>
          </w:tcPr>
          <w:p w14:paraId="7EF1E65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143,47</w:t>
            </w:r>
          </w:p>
        </w:tc>
        <w:tc>
          <w:tcPr>
            <w:tcW w:w="1481" w:type="dxa"/>
            <w:tcBorders>
              <w:top w:val="nil"/>
              <w:left w:val="nil"/>
              <w:bottom w:val="single" w:sz="4" w:space="0" w:color="auto"/>
              <w:right w:val="single" w:sz="4" w:space="0" w:color="auto"/>
            </w:tcBorders>
            <w:shd w:val="clear" w:color="auto" w:fill="auto"/>
            <w:noWrap/>
            <w:vAlign w:val="center"/>
            <w:hideMark/>
          </w:tcPr>
          <w:p w14:paraId="211E2399" w14:textId="784EC21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86.648 </w:t>
            </w:r>
          </w:p>
        </w:tc>
        <w:tc>
          <w:tcPr>
            <w:tcW w:w="986" w:type="dxa"/>
            <w:tcBorders>
              <w:top w:val="nil"/>
              <w:left w:val="nil"/>
              <w:bottom w:val="single" w:sz="4" w:space="0" w:color="auto"/>
              <w:right w:val="single" w:sz="4" w:space="0" w:color="auto"/>
            </w:tcBorders>
            <w:shd w:val="clear" w:color="auto" w:fill="auto"/>
            <w:noWrap/>
            <w:vAlign w:val="center"/>
            <w:hideMark/>
          </w:tcPr>
          <w:p w14:paraId="1C485A7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179,24</w:t>
            </w:r>
          </w:p>
        </w:tc>
        <w:tc>
          <w:tcPr>
            <w:tcW w:w="960" w:type="dxa"/>
            <w:tcBorders>
              <w:top w:val="nil"/>
              <w:left w:val="nil"/>
              <w:bottom w:val="single" w:sz="4" w:space="0" w:color="auto"/>
              <w:right w:val="single" w:sz="4" w:space="0" w:color="auto"/>
            </w:tcBorders>
            <w:shd w:val="clear" w:color="auto" w:fill="auto"/>
            <w:noWrap/>
            <w:vAlign w:val="center"/>
            <w:hideMark/>
          </w:tcPr>
          <w:p w14:paraId="1EC304F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0,69</w:t>
            </w:r>
          </w:p>
        </w:tc>
      </w:tr>
      <w:tr w:rsidR="006D0063" w:rsidRPr="006D0063" w14:paraId="0A38C63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A49B26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Indonesia</w:t>
            </w:r>
          </w:p>
        </w:tc>
        <w:tc>
          <w:tcPr>
            <w:tcW w:w="1440" w:type="dxa"/>
            <w:tcBorders>
              <w:top w:val="nil"/>
              <w:left w:val="nil"/>
              <w:bottom w:val="single" w:sz="4" w:space="0" w:color="auto"/>
              <w:right w:val="single" w:sz="4" w:space="0" w:color="auto"/>
            </w:tcBorders>
            <w:shd w:val="clear" w:color="auto" w:fill="auto"/>
            <w:noWrap/>
            <w:vAlign w:val="center"/>
            <w:hideMark/>
          </w:tcPr>
          <w:p w14:paraId="184D27C1" w14:textId="7F383F82"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28.616 </w:t>
            </w:r>
          </w:p>
        </w:tc>
        <w:tc>
          <w:tcPr>
            <w:tcW w:w="1096" w:type="dxa"/>
            <w:tcBorders>
              <w:top w:val="nil"/>
              <w:left w:val="nil"/>
              <w:bottom w:val="single" w:sz="4" w:space="0" w:color="auto"/>
              <w:right w:val="single" w:sz="4" w:space="0" w:color="auto"/>
            </w:tcBorders>
            <w:shd w:val="clear" w:color="auto" w:fill="auto"/>
            <w:noWrap/>
            <w:vAlign w:val="center"/>
            <w:hideMark/>
          </w:tcPr>
          <w:p w14:paraId="62FADBE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-21,11</w:t>
            </w:r>
          </w:p>
        </w:tc>
        <w:tc>
          <w:tcPr>
            <w:tcW w:w="1206" w:type="dxa"/>
            <w:tcBorders>
              <w:top w:val="nil"/>
              <w:left w:val="nil"/>
              <w:bottom w:val="single" w:sz="4" w:space="0" w:color="auto"/>
              <w:right w:val="single" w:sz="4" w:space="0" w:color="auto"/>
            </w:tcBorders>
            <w:shd w:val="clear" w:color="auto" w:fill="auto"/>
            <w:noWrap/>
            <w:vAlign w:val="center"/>
            <w:hideMark/>
          </w:tcPr>
          <w:p w14:paraId="4CD2D6A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-87,44</w:t>
            </w:r>
          </w:p>
        </w:tc>
        <w:tc>
          <w:tcPr>
            <w:tcW w:w="1481" w:type="dxa"/>
            <w:tcBorders>
              <w:top w:val="nil"/>
              <w:left w:val="nil"/>
              <w:bottom w:val="single" w:sz="4" w:space="0" w:color="auto"/>
              <w:right w:val="single" w:sz="4" w:space="0" w:color="auto"/>
            </w:tcBorders>
            <w:shd w:val="clear" w:color="auto" w:fill="auto"/>
            <w:noWrap/>
            <w:vAlign w:val="center"/>
            <w:hideMark/>
          </w:tcPr>
          <w:p w14:paraId="4F81A52D" w14:textId="0079153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85.034 </w:t>
            </w:r>
          </w:p>
        </w:tc>
        <w:tc>
          <w:tcPr>
            <w:tcW w:w="986" w:type="dxa"/>
            <w:tcBorders>
              <w:top w:val="nil"/>
              <w:left w:val="nil"/>
              <w:bottom w:val="single" w:sz="4" w:space="0" w:color="auto"/>
              <w:right w:val="single" w:sz="4" w:space="0" w:color="auto"/>
            </w:tcBorders>
            <w:shd w:val="clear" w:color="auto" w:fill="auto"/>
            <w:noWrap/>
            <w:vAlign w:val="center"/>
            <w:hideMark/>
          </w:tcPr>
          <w:p w14:paraId="3BAA876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-75,65</w:t>
            </w:r>
          </w:p>
        </w:tc>
        <w:tc>
          <w:tcPr>
            <w:tcW w:w="960" w:type="dxa"/>
            <w:tcBorders>
              <w:top w:val="nil"/>
              <w:left w:val="nil"/>
              <w:bottom w:val="single" w:sz="4" w:space="0" w:color="auto"/>
              <w:right w:val="single" w:sz="4" w:space="0" w:color="auto"/>
            </w:tcBorders>
            <w:shd w:val="clear" w:color="auto" w:fill="auto"/>
            <w:noWrap/>
            <w:vAlign w:val="center"/>
            <w:hideMark/>
          </w:tcPr>
          <w:p w14:paraId="1818CB3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0,68</w:t>
            </w:r>
          </w:p>
        </w:tc>
      </w:tr>
      <w:tr w:rsidR="006D0063" w:rsidRPr="006D0063" w14:paraId="50CA1794"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F17E4A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12AC6E08" w14:textId="775E7EED"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28.014 </w:t>
            </w:r>
          </w:p>
        </w:tc>
        <w:tc>
          <w:tcPr>
            <w:tcW w:w="1096" w:type="dxa"/>
            <w:tcBorders>
              <w:top w:val="nil"/>
              <w:left w:val="nil"/>
              <w:bottom w:val="single" w:sz="4" w:space="0" w:color="auto"/>
              <w:right w:val="single" w:sz="4" w:space="0" w:color="auto"/>
            </w:tcBorders>
            <w:shd w:val="clear" w:color="auto" w:fill="auto"/>
            <w:noWrap/>
            <w:vAlign w:val="center"/>
            <w:hideMark/>
          </w:tcPr>
          <w:p w14:paraId="7C05F0A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48,42</w:t>
            </w:r>
          </w:p>
        </w:tc>
        <w:tc>
          <w:tcPr>
            <w:tcW w:w="1206" w:type="dxa"/>
            <w:tcBorders>
              <w:top w:val="nil"/>
              <w:left w:val="nil"/>
              <w:bottom w:val="single" w:sz="4" w:space="0" w:color="auto"/>
              <w:right w:val="single" w:sz="4" w:space="0" w:color="auto"/>
            </w:tcBorders>
            <w:shd w:val="clear" w:color="auto" w:fill="auto"/>
            <w:noWrap/>
            <w:vAlign w:val="center"/>
            <w:hideMark/>
          </w:tcPr>
          <w:p w14:paraId="0AEF6A3B" w14:textId="266CD6B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DCB0844" w14:textId="71F8F86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84.506 </w:t>
            </w:r>
          </w:p>
        </w:tc>
        <w:tc>
          <w:tcPr>
            <w:tcW w:w="986" w:type="dxa"/>
            <w:tcBorders>
              <w:top w:val="nil"/>
              <w:left w:val="nil"/>
              <w:bottom w:val="single" w:sz="4" w:space="0" w:color="auto"/>
              <w:right w:val="single" w:sz="4" w:space="0" w:color="auto"/>
            </w:tcBorders>
            <w:shd w:val="clear" w:color="auto" w:fill="auto"/>
            <w:noWrap/>
            <w:vAlign w:val="center"/>
            <w:hideMark/>
          </w:tcPr>
          <w:p w14:paraId="1108E05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1.567,00</w:t>
            </w:r>
          </w:p>
        </w:tc>
        <w:tc>
          <w:tcPr>
            <w:tcW w:w="960" w:type="dxa"/>
            <w:tcBorders>
              <w:top w:val="nil"/>
              <w:left w:val="nil"/>
              <w:bottom w:val="single" w:sz="4" w:space="0" w:color="auto"/>
              <w:right w:val="single" w:sz="4" w:space="0" w:color="auto"/>
            </w:tcBorders>
            <w:shd w:val="clear" w:color="auto" w:fill="auto"/>
            <w:noWrap/>
            <w:vAlign w:val="center"/>
            <w:hideMark/>
          </w:tcPr>
          <w:p w14:paraId="1C930F9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0,68</w:t>
            </w:r>
          </w:p>
        </w:tc>
      </w:tr>
      <w:tr w:rsidR="006D0063" w:rsidRPr="006D0063" w14:paraId="07F411BB"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3F76F0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Anh</w:t>
            </w:r>
          </w:p>
        </w:tc>
        <w:tc>
          <w:tcPr>
            <w:tcW w:w="1440" w:type="dxa"/>
            <w:tcBorders>
              <w:top w:val="nil"/>
              <w:left w:val="nil"/>
              <w:bottom w:val="single" w:sz="4" w:space="0" w:color="auto"/>
              <w:right w:val="single" w:sz="4" w:space="0" w:color="auto"/>
            </w:tcBorders>
            <w:shd w:val="clear" w:color="auto" w:fill="auto"/>
            <w:noWrap/>
            <w:vAlign w:val="center"/>
            <w:hideMark/>
          </w:tcPr>
          <w:p w14:paraId="766BD082" w14:textId="3B52C04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39.561 </w:t>
            </w:r>
          </w:p>
        </w:tc>
        <w:tc>
          <w:tcPr>
            <w:tcW w:w="1096" w:type="dxa"/>
            <w:tcBorders>
              <w:top w:val="nil"/>
              <w:left w:val="nil"/>
              <w:bottom w:val="single" w:sz="4" w:space="0" w:color="auto"/>
              <w:right w:val="single" w:sz="4" w:space="0" w:color="auto"/>
            </w:tcBorders>
            <w:shd w:val="clear" w:color="auto" w:fill="auto"/>
            <w:noWrap/>
            <w:vAlign w:val="center"/>
            <w:hideMark/>
          </w:tcPr>
          <w:p w14:paraId="212B116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68,91</w:t>
            </w:r>
          </w:p>
        </w:tc>
        <w:tc>
          <w:tcPr>
            <w:tcW w:w="1206" w:type="dxa"/>
            <w:tcBorders>
              <w:top w:val="nil"/>
              <w:left w:val="nil"/>
              <w:bottom w:val="single" w:sz="4" w:space="0" w:color="auto"/>
              <w:right w:val="single" w:sz="4" w:space="0" w:color="auto"/>
            </w:tcBorders>
            <w:shd w:val="clear" w:color="auto" w:fill="auto"/>
            <w:noWrap/>
            <w:vAlign w:val="center"/>
            <w:hideMark/>
          </w:tcPr>
          <w:p w14:paraId="0C48425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-62,00</w:t>
            </w:r>
          </w:p>
        </w:tc>
        <w:tc>
          <w:tcPr>
            <w:tcW w:w="1481" w:type="dxa"/>
            <w:tcBorders>
              <w:top w:val="nil"/>
              <w:left w:val="nil"/>
              <w:bottom w:val="single" w:sz="4" w:space="0" w:color="auto"/>
              <w:right w:val="single" w:sz="4" w:space="0" w:color="auto"/>
            </w:tcBorders>
            <w:shd w:val="clear" w:color="auto" w:fill="auto"/>
            <w:noWrap/>
            <w:vAlign w:val="center"/>
            <w:hideMark/>
          </w:tcPr>
          <w:p w14:paraId="4B26B35D" w14:textId="70A7D73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80.171 </w:t>
            </w:r>
          </w:p>
        </w:tc>
        <w:tc>
          <w:tcPr>
            <w:tcW w:w="986" w:type="dxa"/>
            <w:tcBorders>
              <w:top w:val="nil"/>
              <w:left w:val="nil"/>
              <w:bottom w:val="single" w:sz="4" w:space="0" w:color="auto"/>
              <w:right w:val="single" w:sz="4" w:space="0" w:color="auto"/>
            </w:tcBorders>
            <w:shd w:val="clear" w:color="auto" w:fill="auto"/>
            <w:noWrap/>
            <w:vAlign w:val="center"/>
            <w:hideMark/>
          </w:tcPr>
          <w:p w14:paraId="26BBDED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-56,37</w:t>
            </w:r>
          </w:p>
        </w:tc>
        <w:tc>
          <w:tcPr>
            <w:tcW w:w="960" w:type="dxa"/>
            <w:tcBorders>
              <w:top w:val="nil"/>
              <w:left w:val="nil"/>
              <w:bottom w:val="single" w:sz="4" w:space="0" w:color="auto"/>
              <w:right w:val="single" w:sz="4" w:space="0" w:color="auto"/>
            </w:tcBorders>
            <w:shd w:val="clear" w:color="auto" w:fill="auto"/>
            <w:noWrap/>
            <w:vAlign w:val="center"/>
            <w:hideMark/>
          </w:tcPr>
          <w:p w14:paraId="1061833A"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0,64</w:t>
            </w:r>
          </w:p>
        </w:tc>
      </w:tr>
      <w:tr w:rsidR="006D0063" w:rsidRPr="006D0063" w14:paraId="5DCFCBA1"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958D540" w14:textId="77777777" w:rsidR="006D0063" w:rsidRPr="006D0063" w:rsidRDefault="006D0063" w:rsidP="006D0063">
            <w:pPr>
              <w:rPr>
                <w:rFonts w:eastAsia="Times New Roman"/>
                <w:b/>
                <w:bCs/>
                <w:i/>
                <w:iCs/>
                <w:color w:val="000000"/>
                <w:sz w:val="22"/>
                <w:szCs w:val="22"/>
              </w:rPr>
            </w:pPr>
            <w:r w:rsidRPr="006D0063">
              <w:rPr>
                <w:rFonts w:eastAsia="Times New Roman"/>
                <w:b/>
                <w:bCs/>
                <w:i/>
                <w:iCs/>
                <w:color w:val="000000"/>
                <w:sz w:val="22"/>
                <w:szCs w:val="22"/>
              </w:rPr>
              <w:t>Chi tiết hình đĩa, thanh cỡ nhỏ, mũi chóp</w:t>
            </w:r>
          </w:p>
        </w:tc>
        <w:tc>
          <w:tcPr>
            <w:tcW w:w="1440" w:type="dxa"/>
            <w:tcBorders>
              <w:top w:val="nil"/>
              <w:left w:val="nil"/>
              <w:bottom w:val="single" w:sz="4" w:space="0" w:color="auto"/>
              <w:right w:val="single" w:sz="4" w:space="0" w:color="auto"/>
            </w:tcBorders>
            <w:shd w:val="clear" w:color="auto" w:fill="auto"/>
            <w:noWrap/>
            <w:vAlign w:val="center"/>
            <w:hideMark/>
          </w:tcPr>
          <w:p w14:paraId="1FF9D96F" w14:textId="2AF8B316"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381.086 </w:t>
            </w:r>
          </w:p>
        </w:tc>
        <w:tc>
          <w:tcPr>
            <w:tcW w:w="1096" w:type="dxa"/>
            <w:tcBorders>
              <w:top w:val="nil"/>
              <w:left w:val="nil"/>
              <w:bottom w:val="single" w:sz="4" w:space="0" w:color="auto"/>
              <w:right w:val="single" w:sz="4" w:space="0" w:color="auto"/>
            </w:tcBorders>
            <w:shd w:val="clear" w:color="auto" w:fill="auto"/>
            <w:noWrap/>
            <w:vAlign w:val="center"/>
            <w:hideMark/>
          </w:tcPr>
          <w:p w14:paraId="4F17415A"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30,19</w:t>
            </w:r>
          </w:p>
        </w:tc>
        <w:tc>
          <w:tcPr>
            <w:tcW w:w="1206" w:type="dxa"/>
            <w:tcBorders>
              <w:top w:val="nil"/>
              <w:left w:val="nil"/>
              <w:bottom w:val="single" w:sz="4" w:space="0" w:color="auto"/>
              <w:right w:val="single" w:sz="4" w:space="0" w:color="auto"/>
            </w:tcBorders>
            <w:shd w:val="clear" w:color="auto" w:fill="auto"/>
            <w:noWrap/>
            <w:vAlign w:val="center"/>
            <w:hideMark/>
          </w:tcPr>
          <w:p w14:paraId="4A330538" w14:textId="3EA88BE3"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25C01EC" w14:textId="21FB28A3"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 xml:space="preserve">1.008.937 </w:t>
            </w:r>
          </w:p>
        </w:tc>
        <w:tc>
          <w:tcPr>
            <w:tcW w:w="986" w:type="dxa"/>
            <w:tcBorders>
              <w:top w:val="nil"/>
              <w:left w:val="nil"/>
              <w:bottom w:val="single" w:sz="4" w:space="0" w:color="auto"/>
              <w:right w:val="single" w:sz="4" w:space="0" w:color="auto"/>
            </w:tcBorders>
            <w:shd w:val="clear" w:color="auto" w:fill="auto"/>
            <w:noWrap/>
            <w:vAlign w:val="center"/>
            <w:hideMark/>
          </w:tcPr>
          <w:p w14:paraId="3EC286A3" w14:textId="47493C86" w:rsidR="006D0063" w:rsidRPr="006D0063" w:rsidRDefault="006D0063" w:rsidP="006D0063">
            <w:pPr>
              <w:jc w:val="right"/>
              <w:rPr>
                <w:rFonts w:eastAsia="Times New Roman"/>
                <w:b/>
                <w:bCs/>
                <w:i/>
                <w:iCs/>
                <w:color w:val="000000"/>
                <w:sz w:val="22"/>
                <w:szCs w:val="22"/>
              </w:rPr>
            </w:pPr>
            <w:r>
              <w:rPr>
                <w:rFonts w:eastAsia="Times New Roman"/>
                <w:b/>
                <w:bCs/>
                <w:i/>
                <w:iCs/>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47B3F521" w14:textId="77777777" w:rsidR="006D0063" w:rsidRPr="006D0063" w:rsidRDefault="006D0063" w:rsidP="006D0063">
            <w:pPr>
              <w:jc w:val="right"/>
              <w:rPr>
                <w:rFonts w:eastAsia="Times New Roman"/>
                <w:b/>
                <w:bCs/>
                <w:i/>
                <w:iCs/>
                <w:color w:val="000000"/>
                <w:sz w:val="22"/>
                <w:szCs w:val="22"/>
              </w:rPr>
            </w:pPr>
            <w:r w:rsidRPr="006D0063">
              <w:rPr>
                <w:rFonts w:eastAsia="Times New Roman"/>
                <w:b/>
                <w:bCs/>
                <w:i/>
                <w:iCs/>
                <w:color w:val="000000"/>
                <w:sz w:val="22"/>
                <w:szCs w:val="22"/>
              </w:rPr>
              <w:t>100</w:t>
            </w:r>
          </w:p>
        </w:tc>
      </w:tr>
      <w:tr w:rsidR="006D0063" w:rsidRPr="006D0063" w14:paraId="1E7318F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07C3B4C3"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Hàn Quốc</w:t>
            </w:r>
          </w:p>
        </w:tc>
        <w:tc>
          <w:tcPr>
            <w:tcW w:w="1440" w:type="dxa"/>
            <w:tcBorders>
              <w:top w:val="nil"/>
              <w:left w:val="nil"/>
              <w:bottom w:val="single" w:sz="4" w:space="0" w:color="auto"/>
              <w:right w:val="single" w:sz="4" w:space="0" w:color="auto"/>
            </w:tcBorders>
            <w:shd w:val="clear" w:color="auto" w:fill="auto"/>
            <w:noWrap/>
            <w:vAlign w:val="center"/>
            <w:hideMark/>
          </w:tcPr>
          <w:p w14:paraId="79FA4513" w14:textId="7C502DC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107.076 </w:t>
            </w:r>
          </w:p>
        </w:tc>
        <w:tc>
          <w:tcPr>
            <w:tcW w:w="1096" w:type="dxa"/>
            <w:tcBorders>
              <w:top w:val="nil"/>
              <w:left w:val="nil"/>
              <w:bottom w:val="single" w:sz="4" w:space="0" w:color="auto"/>
              <w:right w:val="single" w:sz="4" w:space="0" w:color="auto"/>
            </w:tcBorders>
            <w:shd w:val="clear" w:color="auto" w:fill="auto"/>
            <w:noWrap/>
            <w:vAlign w:val="center"/>
            <w:hideMark/>
          </w:tcPr>
          <w:p w14:paraId="1138D880"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-12,68</w:t>
            </w:r>
          </w:p>
        </w:tc>
        <w:tc>
          <w:tcPr>
            <w:tcW w:w="1206" w:type="dxa"/>
            <w:tcBorders>
              <w:top w:val="nil"/>
              <w:left w:val="nil"/>
              <w:bottom w:val="single" w:sz="4" w:space="0" w:color="auto"/>
              <w:right w:val="single" w:sz="4" w:space="0" w:color="auto"/>
            </w:tcBorders>
            <w:shd w:val="clear" w:color="auto" w:fill="auto"/>
            <w:noWrap/>
            <w:vAlign w:val="center"/>
            <w:hideMark/>
          </w:tcPr>
          <w:p w14:paraId="4CD65DDF" w14:textId="26F814D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6DC16C4" w14:textId="5B4B8C3F"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322.472 </w:t>
            </w:r>
          </w:p>
        </w:tc>
        <w:tc>
          <w:tcPr>
            <w:tcW w:w="986" w:type="dxa"/>
            <w:tcBorders>
              <w:top w:val="nil"/>
              <w:left w:val="nil"/>
              <w:bottom w:val="single" w:sz="4" w:space="0" w:color="auto"/>
              <w:right w:val="single" w:sz="4" w:space="0" w:color="auto"/>
            </w:tcBorders>
            <w:shd w:val="clear" w:color="auto" w:fill="auto"/>
            <w:noWrap/>
            <w:vAlign w:val="center"/>
            <w:hideMark/>
          </w:tcPr>
          <w:p w14:paraId="5462467A" w14:textId="4D27E3B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936980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31,96</w:t>
            </w:r>
          </w:p>
        </w:tc>
      </w:tr>
      <w:tr w:rsidR="006D0063" w:rsidRPr="006D0063" w14:paraId="4A04EE9D"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927096"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Singapore</w:t>
            </w:r>
          </w:p>
        </w:tc>
        <w:tc>
          <w:tcPr>
            <w:tcW w:w="1440" w:type="dxa"/>
            <w:tcBorders>
              <w:top w:val="nil"/>
              <w:left w:val="nil"/>
              <w:bottom w:val="single" w:sz="4" w:space="0" w:color="auto"/>
              <w:right w:val="single" w:sz="4" w:space="0" w:color="auto"/>
            </w:tcBorders>
            <w:shd w:val="clear" w:color="auto" w:fill="auto"/>
            <w:noWrap/>
            <w:vAlign w:val="center"/>
            <w:hideMark/>
          </w:tcPr>
          <w:p w14:paraId="4CF5F9B1" w14:textId="4A24DFE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114.317 </w:t>
            </w:r>
          </w:p>
        </w:tc>
        <w:tc>
          <w:tcPr>
            <w:tcW w:w="1096" w:type="dxa"/>
            <w:tcBorders>
              <w:top w:val="nil"/>
              <w:left w:val="nil"/>
              <w:bottom w:val="single" w:sz="4" w:space="0" w:color="auto"/>
              <w:right w:val="single" w:sz="4" w:space="0" w:color="auto"/>
            </w:tcBorders>
            <w:shd w:val="clear" w:color="auto" w:fill="auto"/>
            <w:noWrap/>
            <w:vAlign w:val="center"/>
            <w:hideMark/>
          </w:tcPr>
          <w:p w14:paraId="1378D4EB"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43,17</w:t>
            </w:r>
          </w:p>
        </w:tc>
        <w:tc>
          <w:tcPr>
            <w:tcW w:w="1206" w:type="dxa"/>
            <w:tcBorders>
              <w:top w:val="nil"/>
              <w:left w:val="nil"/>
              <w:bottom w:val="single" w:sz="4" w:space="0" w:color="auto"/>
              <w:right w:val="single" w:sz="4" w:space="0" w:color="auto"/>
            </w:tcBorders>
            <w:shd w:val="clear" w:color="auto" w:fill="auto"/>
            <w:noWrap/>
            <w:vAlign w:val="center"/>
            <w:hideMark/>
          </w:tcPr>
          <w:p w14:paraId="1D8CF824" w14:textId="77858E30"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44183C78" w14:textId="03AE930A"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315.516 </w:t>
            </w:r>
          </w:p>
        </w:tc>
        <w:tc>
          <w:tcPr>
            <w:tcW w:w="986" w:type="dxa"/>
            <w:tcBorders>
              <w:top w:val="nil"/>
              <w:left w:val="nil"/>
              <w:bottom w:val="single" w:sz="4" w:space="0" w:color="auto"/>
              <w:right w:val="single" w:sz="4" w:space="0" w:color="auto"/>
            </w:tcBorders>
            <w:shd w:val="clear" w:color="auto" w:fill="auto"/>
            <w:noWrap/>
            <w:vAlign w:val="center"/>
            <w:hideMark/>
          </w:tcPr>
          <w:p w14:paraId="70D494B1" w14:textId="5514A91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65946F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31,27</w:t>
            </w:r>
          </w:p>
        </w:tc>
      </w:tr>
      <w:tr w:rsidR="006D0063" w:rsidRPr="006D0063" w14:paraId="23E4C352"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A42D84C"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Nhật Bản</w:t>
            </w:r>
          </w:p>
        </w:tc>
        <w:tc>
          <w:tcPr>
            <w:tcW w:w="1440" w:type="dxa"/>
            <w:tcBorders>
              <w:top w:val="nil"/>
              <w:left w:val="nil"/>
              <w:bottom w:val="single" w:sz="4" w:space="0" w:color="auto"/>
              <w:right w:val="single" w:sz="4" w:space="0" w:color="auto"/>
            </w:tcBorders>
            <w:shd w:val="clear" w:color="auto" w:fill="auto"/>
            <w:noWrap/>
            <w:vAlign w:val="center"/>
            <w:hideMark/>
          </w:tcPr>
          <w:p w14:paraId="3170BE97" w14:textId="4D3A218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82.509 </w:t>
            </w:r>
          </w:p>
        </w:tc>
        <w:tc>
          <w:tcPr>
            <w:tcW w:w="1096" w:type="dxa"/>
            <w:tcBorders>
              <w:top w:val="nil"/>
              <w:left w:val="nil"/>
              <w:bottom w:val="single" w:sz="4" w:space="0" w:color="auto"/>
              <w:right w:val="single" w:sz="4" w:space="0" w:color="auto"/>
            </w:tcBorders>
            <w:shd w:val="clear" w:color="auto" w:fill="auto"/>
            <w:noWrap/>
            <w:vAlign w:val="center"/>
            <w:hideMark/>
          </w:tcPr>
          <w:p w14:paraId="4D4C7EA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38,29</w:t>
            </w:r>
          </w:p>
        </w:tc>
        <w:tc>
          <w:tcPr>
            <w:tcW w:w="1206" w:type="dxa"/>
            <w:tcBorders>
              <w:top w:val="nil"/>
              <w:left w:val="nil"/>
              <w:bottom w:val="single" w:sz="4" w:space="0" w:color="auto"/>
              <w:right w:val="single" w:sz="4" w:space="0" w:color="auto"/>
            </w:tcBorders>
            <w:shd w:val="clear" w:color="auto" w:fill="auto"/>
            <w:noWrap/>
            <w:vAlign w:val="center"/>
            <w:hideMark/>
          </w:tcPr>
          <w:p w14:paraId="0AA461D5" w14:textId="75A9370C"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5F49D795" w14:textId="087D628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214.113 </w:t>
            </w:r>
          </w:p>
        </w:tc>
        <w:tc>
          <w:tcPr>
            <w:tcW w:w="986" w:type="dxa"/>
            <w:tcBorders>
              <w:top w:val="nil"/>
              <w:left w:val="nil"/>
              <w:bottom w:val="single" w:sz="4" w:space="0" w:color="auto"/>
              <w:right w:val="single" w:sz="4" w:space="0" w:color="auto"/>
            </w:tcBorders>
            <w:shd w:val="clear" w:color="auto" w:fill="auto"/>
            <w:noWrap/>
            <w:vAlign w:val="center"/>
            <w:hideMark/>
          </w:tcPr>
          <w:p w14:paraId="2EE0599A" w14:textId="7764B1F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FDA470D"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21,22</w:t>
            </w:r>
          </w:p>
        </w:tc>
      </w:tr>
      <w:tr w:rsidR="006D0063" w:rsidRPr="006D0063" w14:paraId="60BB7CE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A25F589"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Trung Quốc</w:t>
            </w:r>
          </w:p>
        </w:tc>
        <w:tc>
          <w:tcPr>
            <w:tcW w:w="1440" w:type="dxa"/>
            <w:tcBorders>
              <w:top w:val="nil"/>
              <w:left w:val="nil"/>
              <w:bottom w:val="single" w:sz="4" w:space="0" w:color="auto"/>
              <w:right w:val="single" w:sz="4" w:space="0" w:color="auto"/>
            </w:tcBorders>
            <w:shd w:val="clear" w:color="auto" w:fill="auto"/>
            <w:noWrap/>
            <w:vAlign w:val="center"/>
            <w:hideMark/>
          </w:tcPr>
          <w:p w14:paraId="3D494CF4" w14:textId="21FB0B2C"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68.406 </w:t>
            </w:r>
          </w:p>
        </w:tc>
        <w:tc>
          <w:tcPr>
            <w:tcW w:w="1096" w:type="dxa"/>
            <w:tcBorders>
              <w:top w:val="nil"/>
              <w:left w:val="nil"/>
              <w:bottom w:val="single" w:sz="4" w:space="0" w:color="auto"/>
              <w:right w:val="single" w:sz="4" w:space="0" w:color="auto"/>
            </w:tcBorders>
            <w:shd w:val="clear" w:color="auto" w:fill="auto"/>
            <w:noWrap/>
            <w:vAlign w:val="center"/>
            <w:hideMark/>
          </w:tcPr>
          <w:p w14:paraId="401A11B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1.024,97</w:t>
            </w:r>
          </w:p>
        </w:tc>
        <w:tc>
          <w:tcPr>
            <w:tcW w:w="1206" w:type="dxa"/>
            <w:tcBorders>
              <w:top w:val="nil"/>
              <w:left w:val="nil"/>
              <w:bottom w:val="single" w:sz="4" w:space="0" w:color="auto"/>
              <w:right w:val="single" w:sz="4" w:space="0" w:color="auto"/>
            </w:tcBorders>
            <w:shd w:val="clear" w:color="auto" w:fill="auto"/>
            <w:noWrap/>
            <w:vAlign w:val="center"/>
            <w:hideMark/>
          </w:tcPr>
          <w:p w14:paraId="43269AF5" w14:textId="033D9DA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B137E0C" w14:textId="36E84A7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116.913 </w:t>
            </w:r>
          </w:p>
        </w:tc>
        <w:tc>
          <w:tcPr>
            <w:tcW w:w="986" w:type="dxa"/>
            <w:tcBorders>
              <w:top w:val="nil"/>
              <w:left w:val="nil"/>
              <w:bottom w:val="single" w:sz="4" w:space="0" w:color="auto"/>
              <w:right w:val="single" w:sz="4" w:space="0" w:color="auto"/>
            </w:tcBorders>
            <w:shd w:val="clear" w:color="auto" w:fill="auto"/>
            <w:noWrap/>
            <w:vAlign w:val="center"/>
            <w:hideMark/>
          </w:tcPr>
          <w:p w14:paraId="75D7726A" w14:textId="43186A24"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54D477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11,59</w:t>
            </w:r>
          </w:p>
        </w:tc>
      </w:tr>
      <w:tr w:rsidR="006D0063" w:rsidRPr="006D0063" w14:paraId="2EFDD610"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13B4114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Đài Loan</w:t>
            </w:r>
          </w:p>
        </w:tc>
        <w:tc>
          <w:tcPr>
            <w:tcW w:w="1440" w:type="dxa"/>
            <w:tcBorders>
              <w:top w:val="nil"/>
              <w:left w:val="nil"/>
              <w:bottom w:val="single" w:sz="4" w:space="0" w:color="auto"/>
              <w:right w:val="single" w:sz="4" w:space="0" w:color="auto"/>
            </w:tcBorders>
            <w:shd w:val="clear" w:color="auto" w:fill="auto"/>
            <w:noWrap/>
            <w:vAlign w:val="center"/>
            <w:hideMark/>
          </w:tcPr>
          <w:p w14:paraId="7E0866D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35E95A9"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7EA02D69" w14:textId="7140BFB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61FB1E1D" w14:textId="523A4F2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17.469 </w:t>
            </w:r>
          </w:p>
        </w:tc>
        <w:tc>
          <w:tcPr>
            <w:tcW w:w="986" w:type="dxa"/>
            <w:tcBorders>
              <w:top w:val="nil"/>
              <w:left w:val="nil"/>
              <w:bottom w:val="single" w:sz="4" w:space="0" w:color="auto"/>
              <w:right w:val="single" w:sz="4" w:space="0" w:color="auto"/>
            </w:tcBorders>
            <w:shd w:val="clear" w:color="auto" w:fill="auto"/>
            <w:noWrap/>
            <w:vAlign w:val="center"/>
            <w:hideMark/>
          </w:tcPr>
          <w:p w14:paraId="79BF19DF" w14:textId="456C26DD"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35069F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1,73</w:t>
            </w:r>
          </w:p>
        </w:tc>
      </w:tr>
      <w:tr w:rsidR="006D0063" w:rsidRPr="006D0063" w14:paraId="179B5AC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B09F987"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Italia</w:t>
            </w:r>
          </w:p>
        </w:tc>
        <w:tc>
          <w:tcPr>
            <w:tcW w:w="1440" w:type="dxa"/>
            <w:tcBorders>
              <w:top w:val="nil"/>
              <w:left w:val="nil"/>
              <w:bottom w:val="single" w:sz="4" w:space="0" w:color="auto"/>
              <w:right w:val="single" w:sz="4" w:space="0" w:color="auto"/>
            </w:tcBorders>
            <w:shd w:val="clear" w:color="auto" w:fill="auto"/>
            <w:noWrap/>
            <w:vAlign w:val="center"/>
            <w:hideMark/>
          </w:tcPr>
          <w:p w14:paraId="28B6A874"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2694003"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1AC96CB6" w14:textId="02BA5DB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C5C4FBF" w14:textId="5F837C09"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7.348 </w:t>
            </w:r>
          </w:p>
        </w:tc>
        <w:tc>
          <w:tcPr>
            <w:tcW w:w="986" w:type="dxa"/>
            <w:tcBorders>
              <w:top w:val="nil"/>
              <w:left w:val="nil"/>
              <w:bottom w:val="single" w:sz="4" w:space="0" w:color="auto"/>
              <w:right w:val="single" w:sz="4" w:space="0" w:color="auto"/>
            </w:tcBorders>
            <w:shd w:val="clear" w:color="auto" w:fill="auto"/>
            <w:noWrap/>
            <w:vAlign w:val="center"/>
            <w:hideMark/>
          </w:tcPr>
          <w:p w14:paraId="3C6C23C2" w14:textId="152DFF8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BA4AD5C"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0,73</w:t>
            </w:r>
          </w:p>
        </w:tc>
      </w:tr>
      <w:tr w:rsidR="006D0063" w:rsidRPr="006D0063" w14:paraId="3DC232EF"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3DF601D2"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lastRenderedPageBreak/>
              <w:t>Liechtenstein</w:t>
            </w:r>
          </w:p>
        </w:tc>
        <w:tc>
          <w:tcPr>
            <w:tcW w:w="1440" w:type="dxa"/>
            <w:tcBorders>
              <w:top w:val="nil"/>
              <w:left w:val="nil"/>
              <w:bottom w:val="single" w:sz="4" w:space="0" w:color="auto"/>
              <w:right w:val="single" w:sz="4" w:space="0" w:color="auto"/>
            </w:tcBorders>
            <w:shd w:val="clear" w:color="auto" w:fill="auto"/>
            <w:noWrap/>
            <w:vAlign w:val="center"/>
            <w:hideMark/>
          </w:tcPr>
          <w:p w14:paraId="21B0AF5B" w14:textId="6D443F6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5.405 </w:t>
            </w:r>
          </w:p>
        </w:tc>
        <w:tc>
          <w:tcPr>
            <w:tcW w:w="1096" w:type="dxa"/>
            <w:tcBorders>
              <w:top w:val="nil"/>
              <w:left w:val="nil"/>
              <w:bottom w:val="single" w:sz="4" w:space="0" w:color="auto"/>
              <w:right w:val="single" w:sz="4" w:space="0" w:color="auto"/>
            </w:tcBorders>
            <w:shd w:val="clear" w:color="auto" w:fill="auto"/>
            <w:noWrap/>
            <w:vAlign w:val="center"/>
            <w:hideMark/>
          </w:tcPr>
          <w:p w14:paraId="1243F646" w14:textId="28B5CA1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544BA874" w14:textId="514D693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58A5FDA" w14:textId="6E417070"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5.961 </w:t>
            </w:r>
          </w:p>
        </w:tc>
        <w:tc>
          <w:tcPr>
            <w:tcW w:w="986" w:type="dxa"/>
            <w:tcBorders>
              <w:top w:val="nil"/>
              <w:left w:val="nil"/>
              <w:bottom w:val="single" w:sz="4" w:space="0" w:color="auto"/>
              <w:right w:val="single" w:sz="4" w:space="0" w:color="auto"/>
            </w:tcBorders>
            <w:shd w:val="clear" w:color="auto" w:fill="auto"/>
            <w:noWrap/>
            <w:vAlign w:val="center"/>
            <w:hideMark/>
          </w:tcPr>
          <w:p w14:paraId="588C15BF" w14:textId="597A2C7F"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2B1B4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0,59</w:t>
            </w:r>
          </w:p>
        </w:tc>
      </w:tr>
      <w:tr w:rsidR="006D0063" w:rsidRPr="006D0063" w14:paraId="42090B6A"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5E28C0E1"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Đức</w:t>
            </w:r>
          </w:p>
        </w:tc>
        <w:tc>
          <w:tcPr>
            <w:tcW w:w="1440" w:type="dxa"/>
            <w:tcBorders>
              <w:top w:val="nil"/>
              <w:left w:val="nil"/>
              <w:bottom w:val="single" w:sz="4" w:space="0" w:color="auto"/>
              <w:right w:val="single" w:sz="4" w:space="0" w:color="auto"/>
            </w:tcBorders>
            <w:shd w:val="clear" w:color="auto" w:fill="auto"/>
            <w:noWrap/>
            <w:vAlign w:val="center"/>
            <w:hideMark/>
          </w:tcPr>
          <w:p w14:paraId="5C7C7192" w14:textId="153D56B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2.186 </w:t>
            </w:r>
          </w:p>
        </w:tc>
        <w:tc>
          <w:tcPr>
            <w:tcW w:w="1096" w:type="dxa"/>
            <w:tcBorders>
              <w:top w:val="nil"/>
              <w:left w:val="nil"/>
              <w:bottom w:val="single" w:sz="4" w:space="0" w:color="auto"/>
              <w:right w:val="single" w:sz="4" w:space="0" w:color="auto"/>
            </w:tcBorders>
            <w:shd w:val="clear" w:color="auto" w:fill="auto"/>
            <w:noWrap/>
            <w:vAlign w:val="center"/>
            <w:hideMark/>
          </w:tcPr>
          <w:p w14:paraId="2D1DD53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17,89</w:t>
            </w:r>
          </w:p>
        </w:tc>
        <w:tc>
          <w:tcPr>
            <w:tcW w:w="1206" w:type="dxa"/>
            <w:tcBorders>
              <w:top w:val="nil"/>
              <w:left w:val="nil"/>
              <w:bottom w:val="single" w:sz="4" w:space="0" w:color="auto"/>
              <w:right w:val="single" w:sz="4" w:space="0" w:color="auto"/>
            </w:tcBorders>
            <w:shd w:val="clear" w:color="auto" w:fill="auto"/>
            <w:noWrap/>
            <w:vAlign w:val="center"/>
            <w:hideMark/>
          </w:tcPr>
          <w:p w14:paraId="6C897D63" w14:textId="78BDCFA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719C3A12" w14:textId="5EBD0A34"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4.041 </w:t>
            </w:r>
          </w:p>
        </w:tc>
        <w:tc>
          <w:tcPr>
            <w:tcW w:w="986" w:type="dxa"/>
            <w:tcBorders>
              <w:top w:val="nil"/>
              <w:left w:val="nil"/>
              <w:bottom w:val="single" w:sz="4" w:space="0" w:color="auto"/>
              <w:right w:val="single" w:sz="4" w:space="0" w:color="auto"/>
            </w:tcBorders>
            <w:shd w:val="clear" w:color="auto" w:fill="auto"/>
            <w:noWrap/>
            <w:vAlign w:val="center"/>
            <w:hideMark/>
          </w:tcPr>
          <w:p w14:paraId="116CAF2A" w14:textId="22044466"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1188A405"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0,40</w:t>
            </w:r>
          </w:p>
        </w:tc>
      </w:tr>
      <w:tr w:rsidR="006D0063" w:rsidRPr="006D0063" w14:paraId="7488D8D7"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7007B2CD"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Hồng Kông</w:t>
            </w:r>
          </w:p>
        </w:tc>
        <w:tc>
          <w:tcPr>
            <w:tcW w:w="1440" w:type="dxa"/>
            <w:tcBorders>
              <w:top w:val="nil"/>
              <w:left w:val="nil"/>
              <w:bottom w:val="single" w:sz="4" w:space="0" w:color="auto"/>
              <w:right w:val="single" w:sz="4" w:space="0" w:color="auto"/>
            </w:tcBorders>
            <w:shd w:val="clear" w:color="auto" w:fill="auto"/>
            <w:noWrap/>
            <w:vAlign w:val="center"/>
            <w:hideMark/>
          </w:tcPr>
          <w:p w14:paraId="726365BF"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A433337"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-100,00</w:t>
            </w:r>
          </w:p>
        </w:tc>
        <w:tc>
          <w:tcPr>
            <w:tcW w:w="1206" w:type="dxa"/>
            <w:tcBorders>
              <w:top w:val="nil"/>
              <w:left w:val="nil"/>
              <w:bottom w:val="single" w:sz="4" w:space="0" w:color="auto"/>
              <w:right w:val="single" w:sz="4" w:space="0" w:color="auto"/>
            </w:tcBorders>
            <w:shd w:val="clear" w:color="auto" w:fill="auto"/>
            <w:noWrap/>
            <w:vAlign w:val="center"/>
            <w:hideMark/>
          </w:tcPr>
          <w:p w14:paraId="2F10B54D" w14:textId="364C2008"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2F08092A" w14:textId="44DC9E98"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3.918 </w:t>
            </w:r>
          </w:p>
        </w:tc>
        <w:tc>
          <w:tcPr>
            <w:tcW w:w="986" w:type="dxa"/>
            <w:tcBorders>
              <w:top w:val="nil"/>
              <w:left w:val="nil"/>
              <w:bottom w:val="single" w:sz="4" w:space="0" w:color="auto"/>
              <w:right w:val="single" w:sz="4" w:space="0" w:color="auto"/>
            </w:tcBorders>
            <w:shd w:val="clear" w:color="auto" w:fill="auto"/>
            <w:noWrap/>
            <w:vAlign w:val="center"/>
            <w:hideMark/>
          </w:tcPr>
          <w:p w14:paraId="625460F4" w14:textId="39BBD535"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A186288"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0,39</w:t>
            </w:r>
          </w:p>
        </w:tc>
      </w:tr>
      <w:tr w:rsidR="006D0063" w:rsidRPr="006D0063" w14:paraId="01581F58"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40F39D5A"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Ba Lan</w:t>
            </w:r>
          </w:p>
        </w:tc>
        <w:tc>
          <w:tcPr>
            <w:tcW w:w="1440" w:type="dxa"/>
            <w:tcBorders>
              <w:top w:val="nil"/>
              <w:left w:val="nil"/>
              <w:bottom w:val="single" w:sz="4" w:space="0" w:color="auto"/>
              <w:right w:val="single" w:sz="4" w:space="0" w:color="auto"/>
            </w:tcBorders>
            <w:shd w:val="clear" w:color="auto" w:fill="auto"/>
            <w:noWrap/>
            <w:vAlign w:val="center"/>
            <w:hideMark/>
          </w:tcPr>
          <w:p w14:paraId="5CE85917" w14:textId="708A4B26"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653 </w:t>
            </w:r>
          </w:p>
        </w:tc>
        <w:tc>
          <w:tcPr>
            <w:tcW w:w="1096" w:type="dxa"/>
            <w:tcBorders>
              <w:top w:val="nil"/>
              <w:left w:val="nil"/>
              <w:bottom w:val="single" w:sz="4" w:space="0" w:color="auto"/>
              <w:right w:val="single" w:sz="4" w:space="0" w:color="auto"/>
            </w:tcBorders>
            <w:shd w:val="clear" w:color="auto" w:fill="auto"/>
            <w:noWrap/>
            <w:vAlign w:val="center"/>
            <w:hideMark/>
          </w:tcPr>
          <w:p w14:paraId="58AEA790" w14:textId="7214168E"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3F5F21D8" w14:textId="59D38EAB"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3FA22FD7" w14:textId="1F1006AB"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653 </w:t>
            </w:r>
          </w:p>
        </w:tc>
        <w:tc>
          <w:tcPr>
            <w:tcW w:w="986" w:type="dxa"/>
            <w:tcBorders>
              <w:top w:val="nil"/>
              <w:left w:val="nil"/>
              <w:bottom w:val="single" w:sz="4" w:space="0" w:color="auto"/>
              <w:right w:val="single" w:sz="4" w:space="0" w:color="auto"/>
            </w:tcBorders>
            <w:shd w:val="clear" w:color="auto" w:fill="auto"/>
            <w:noWrap/>
            <w:vAlign w:val="center"/>
            <w:hideMark/>
          </w:tcPr>
          <w:p w14:paraId="4C1212D0" w14:textId="581D760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C6888E1"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0,06</w:t>
            </w:r>
          </w:p>
        </w:tc>
      </w:tr>
      <w:tr w:rsidR="006D0063" w:rsidRPr="006D0063" w14:paraId="5CACCFB5" w14:textId="77777777" w:rsidTr="006D0063">
        <w:trPr>
          <w:trHeight w:val="20"/>
          <w:jc w:val="center"/>
        </w:trPr>
        <w:tc>
          <w:tcPr>
            <w:tcW w:w="2805" w:type="dxa"/>
            <w:tcBorders>
              <w:top w:val="nil"/>
              <w:left w:val="single" w:sz="4" w:space="0" w:color="auto"/>
              <w:bottom w:val="single" w:sz="4" w:space="0" w:color="auto"/>
              <w:right w:val="single" w:sz="4" w:space="0" w:color="auto"/>
            </w:tcBorders>
            <w:shd w:val="clear" w:color="auto" w:fill="auto"/>
            <w:noWrap/>
            <w:vAlign w:val="bottom"/>
            <w:hideMark/>
          </w:tcPr>
          <w:p w14:paraId="2CB73355" w14:textId="77777777" w:rsidR="006D0063" w:rsidRPr="006D0063" w:rsidRDefault="006D0063" w:rsidP="006D0063">
            <w:pPr>
              <w:ind w:firstLineChars="100" w:firstLine="220"/>
              <w:rPr>
                <w:rFonts w:eastAsia="Times New Roman"/>
                <w:color w:val="000000"/>
                <w:sz w:val="22"/>
                <w:szCs w:val="22"/>
              </w:rPr>
            </w:pPr>
            <w:r w:rsidRPr="006D0063">
              <w:rPr>
                <w:rFonts w:eastAsia="Times New Roman"/>
                <w:color w:val="000000"/>
                <w:sz w:val="22"/>
                <w:szCs w:val="22"/>
              </w:rPr>
              <w:t>Malaysia</w:t>
            </w:r>
          </w:p>
        </w:tc>
        <w:tc>
          <w:tcPr>
            <w:tcW w:w="1440" w:type="dxa"/>
            <w:tcBorders>
              <w:top w:val="nil"/>
              <w:left w:val="nil"/>
              <w:bottom w:val="single" w:sz="4" w:space="0" w:color="auto"/>
              <w:right w:val="single" w:sz="4" w:space="0" w:color="auto"/>
            </w:tcBorders>
            <w:shd w:val="clear" w:color="auto" w:fill="auto"/>
            <w:noWrap/>
            <w:vAlign w:val="center"/>
            <w:hideMark/>
          </w:tcPr>
          <w:p w14:paraId="0B391ED9" w14:textId="0301A101"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534 </w:t>
            </w:r>
          </w:p>
        </w:tc>
        <w:tc>
          <w:tcPr>
            <w:tcW w:w="1096" w:type="dxa"/>
            <w:tcBorders>
              <w:top w:val="nil"/>
              <w:left w:val="nil"/>
              <w:bottom w:val="single" w:sz="4" w:space="0" w:color="auto"/>
              <w:right w:val="single" w:sz="4" w:space="0" w:color="auto"/>
            </w:tcBorders>
            <w:shd w:val="clear" w:color="auto" w:fill="auto"/>
            <w:noWrap/>
            <w:vAlign w:val="center"/>
            <w:hideMark/>
          </w:tcPr>
          <w:p w14:paraId="29611714" w14:textId="6189DE43"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center"/>
            <w:hideMark/>
          </w:tcPr>
          <w:p w14:paraId="0CBF2ADB" w14:textId="58F191EA"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1481" w:type="dxa"/>
            <w:tcBorders>
              <w:top w:val="nil"/>
              <w:left w:val="nil"/>
              <w:bottom w:val="single" w:sz="4" w:space="0" w:color="auto"/>
              <w:right w:val="single" w:sz="4" w:space="0" w:color="auto"/>
            </w:tcBorders>
            <w:shd w:val="clear" w:color="auto" w:fill="auto"/>
            <w:noWrap/>
            <w:vAlign w:val="center"/>
            <w:hideMark/>
          </w:tcPr>
          <w:p w14:paraId="1CDBC174" w14:textId="0471DBF5"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 xml:space="preserve">534 </w:t>
            </w:r>
          </w:p>
        </w:tc>
        <w:tc>
          <w:tcPr>
            <w:tcW w:w="986" w:type="dxa"/>
            <w:tcBorders>
              <w:top w:val="nil"/>
              <w:left w:val="nil"/>
              <w:bottom w:val="single" w:sz="4" w:space="0" w:color="auto"/>
              <w:right w:val="single" w:sz="4" w:space="0" w:color="auto"/>
            </w:tcBorders>
            <w:shd w:val="clear" w:color="auto" w:fill="auto"/>
            <w:noWrap/>
            <w:vAlign w:val="center"/>
            <w:hideMark/>
          </w:tcPr>
          <w:p w14:paraId="35994F94" w14:textId="78959419" w:rsidR="006D0063" w:rsidRPr="006D0063" w:rsidRDefault="006D0063" w:rsidP="006D0063">
            <w:pPr>
              <w:jc w:val="right"/>
              <w:rPr>
                <w:rFonts w:eastAsia="Times New Roman"/>
                <w:color w:val="000000"/>
                <w:sz w:val="22"/>
                <w:szCs w:val="22"/>
              </w:rPr>
            </w:pPr>
            <w:r>
              <w:rPr>
                <w:rFonts w:eastAsia="Times New Roman"/>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558EA716" w14:textId="77777777" w:rsidR="006D0063" w:rsidRPr="006D0063" w:rsidRDefault="006D0063" w:rsidP="006D0063">
            <w:pPr>
              <w:jc w:val="right"/>
              <w:rPr>
                <w:rFonts w:eastAsia="Times New Roman"/>
                <w:color w:val="000000"/>
                <w:sz w:val="22"/>
                <w:szCs w:val="22"/>
              </w:rPr>
            </w:pPr>
            <w:r w:rsidRPr="006D0063">
              <w:rPr>
                <w:rFonts w:eastAsia="Times New Roman"/>
                <w:color w:val="000000"/>
                <w:sz w:val="22"/>
                <w:szCs w:val="22"/>
              </w:rPr>
              <w:t>0,05</w:t>
            </w:r>
          </w:p>
        </w:tc>
      </w:tr>
    </w:tbl>
    <w:p w14:paraId="1FDE664D" w14:textId="1DE9E256" w:rsidR="00B7168B" w:rsidRPr="00232341" w:rsidRDefault="00B7168B" w:rsidP="00B7168B">
      <w:pPr>
        <w:spacing w:before="120" w:after="120" w:line="312" w:lineRule="auto"/>
        <w:jc w:val="right"/>
        <w:rPr>
          <w:i/>
          <w:sz w:val="26"/>
          <w:szCs w:val="26"/>
        </w:rPr>
      </w:pPr>
      <w:r w:rsidRPr="00232341">
        <w:rPr>
          <w:i/>
          <w:sz w:val="26"/>
          <w:szCs w:val="26"/>
        </w:rPr>
        <w:t>Nguồn: Tính toán từ số liệu thống kê sơ bộ của Tổng cục Hải quan</w:t>
      </w:r>
    </w:p>
    <w:p w14:paraId="3EA78DDE" w14:textId="77777777" w:rsidR="00571BEC" w:rsidRPr="00232341" w:rsidRDefault="00571BEC" w:rsidP="00FF7DCA">
      <w:pPr>
        <w:pStyle w:val="Heading3"/>
        <w:spacing w:before="120" w:after="120"/>
        <w:ind w:firstLine="360"/>
        <w:rPr>
          <w:rFonts w:ascii="Times New Roman" w:hAnsi="Times New Roman"/>
          <w:i/>
          <w:color w:val="auto"/>
          <w:sz w:val="26"/>
          <w:szCs w:val="26"/>
        </w:rPr>
      </w:pPr>
      <w:bookmarkStart w:id="29" w:name="_Toc67408289"/>
      <w:r w:rsidRPr="00232341">
        <w:rPr>
          <w:rFonts w:ascii="Times New Roman" w:hAnsi="Times New Roman"/>
          <w:i/>
          <w:color w:val="auto"/>
          <w:sz w:val="26"/>
          <w:szCs w:val="26"/>
        </w:rPr>
        <w:t>2.2. Thị trường nhập khẩu</w:t>
      </w:r>
      <w:bookmarkEnd w:id="29"/>
    </w:p>
    <w:p w14:paraId="128896E5" w14:textId="421680CD" w:rsidR="00571BEC" w:rsidRPr="00290779" w:rsidRDefault="007E59F5" w:rsidP="00571BEC">
      <w:pPr>
        <w:spacing w:before="120" w:line="312" w:lineRule="auto"/>
        <w:ind w:firstLine="720"/>
        <w:jc w:val="both"/>
        <w:rPr>
          <w:rFonts w:eastAsia="Times New Roman"/>
          <w:color w:val="FF0000"/>
          <w:sz w:val="26"/>
          <w:szCs w:val="26"/>
        </w:rPr>
      </w:pPr>
      <w:r w:rsidRPr="000D4D00">
        <w:rPr>
          <w:rFonts w:eastAsia="Times New Roman"/>
          <w:sz w:val="26"/>
          <w:szCs w:val="26"/>
        </w:rPr>
        <w:t xml:space="preserve">Trong </w:t>
      </w:r>
      <w:r w:rsidR="000D4D00" w:rsidRPr="000D4D00">
        <w:rPr>
          <w:rFonts w:eastAsia="Times New Roman"/>
          <w:sz w:val="26"/>
          <w:szCs w:val="26"/>
        </w:rPr>
        <w:t>quý I</w:t>
      </w:r>
      <w:r w:rsidRPr="000D4D00">
        <w:rPr>
          <w:rFonts w:eastAsia="Times New Roman"/>
          <w:sz w:val="26"/>
          <w:szCs w:val="26"/>
        </w:rPr>
        <w:t xml:space="preserve"> năm 2021, </w:t>
      </w:r>
      <w:r w:rsidR="00571BEC" w:rsidRPr="000D4D00">
        <w:rPr>
          <w:rFonts w:eastAsia="Times New Roman"/>
          <w:sz w:val="26"/>
          <w:szCs w:val="26"/>
        </w:rPr>
        <w:t xml:space="preserve">Trung Quốc là thị trường </w:t>
      </w:r>
      <w:r w:rsidRPr="000D4D00">
        <w:rPr>
          <w:rFonts w:eastAsia="Times New Roman"/>
          <w:sz w:val="26"/>
          <w:szCs w:val="26"/>
        </w:rPr>
        <w:t>cung cấp</w:t>
      </w:r>
      <w:r w:rsidR="00571BEC" w:rsidRPr="000D4D00">
        <w:rPr>
          <w:rFonts w:eastAsia="Times New Roman"/>
          <w:sz w:val="26"/>
          <w:szCs w:val="26"/>
        </w:rPr>
        <w:t xml:space="preserve"> nhiều nhất các sản phẩm CNHT ngành cơ khí chế tạo cho nước ta với tổng kim ngạch </w:t>
      </w:r>
      <w:r w:rsidR="000D4D00" w:rsidRPr="000D4D00">
        <w:rPr>
          <w:rFonts w:eastAsia="Times New Roman"/>
          <w:sz w:val="26"/>
          <w:szCs w:val="26"/>
        </w:rPr>
        <w:t>hơn 490</w:t>
      </w:r>
      <w:r w:rsidR="00571BEC" w:rsidRPr="000D4D00">
        <w:rPr>
          <w:rFonts w:eastAsia="Times New Roman"/>
          <w:sz w:val="26"/>
          <w:szCs w:val="26"/>
        </w:rPr>
        <w:t xml:space="preserve"> triệu USD, chiếm tỷ trọng </w:t>
      </w:r>
      <w:r w:rsidR="000D4D00" w:rsidRPr="000D4D00">
        <w:rPr>
          <w:rFonts w:eastAsia="Times New Roman"/>
          <w:sz w:val="26"/>
          <w:szCs w:val="26"/>
        </w:rPr>
        <w:t>39,61</w:t>
      </w:r>
      <w:r w:rsidR="00571BEC" w:rsidRPr="000D4D00">
        <w:rPr>
          <w:rFonts w:eastAsia="Times New Roman"/>
          <w:sz w:val="26"/>
          <w:szCs w:val="26"/>
        </w:rPr>
        <w:t xml:space="preserve">% tổng kim ngạch xuất khẩu các sản phẩm này của cả nước. Các sản phẩm chính nhập khẩu từ thị trường </w:t>
      </w:r>
      <w:r w:rsidR="00571BEC" w:rsidRPr="00034C0E">
        <w:rPr>
          <w:rFonts w:eastAsia="Times New Roman"/>
          <w:sz w:val="26"/>
          <w:szCs w:val="26"/>
        </w:rPr>
        <w:t xml:space="preserve">này gồm: </w:t>
      </w:r>
      <w:r w:rsidR="00BE11C0" w:rsidRPr="00034C0E">
        <w:rPr>
          <w:rFonts w:eastAsia="Times New Roman"/>
          <w:sz w:val="26"/>
          <w:szCs w:val="26"/>
        </w:rPr>
        <w:t xml:space="preserve">Thiết bị và phụ kiện cơ khí </w:t>
      </w:r>
      <w:r w:rsidR="00571BEC" w:rsidRPr="00034C0E">
        <w:rPr>
          <w:rFonts w:eastAsia="Times New Roman"/>
          <w:sz w:val="26"/>
          <w:szCs w:val="26"/>
        </w:rPr>
        <w:t xml:space="preserve">(chiếm </w:t>
      </w:r>
      <w:r w:rsidR="00BE11C0" w:rsidRPr="00034C0E">
        <w:rPr>
          <w:rFonts w:eastAsia="Times New Roman"/>
          <w:sz w:val="26"/>
          <w:szCs w:val="26"/>
        </w:rPr>
        <w:t>24,</w:t>
      </w:r>
      <w:r w:rsidR="00034C0E" w:rsidRPr="00034C0E">
        <w:rPr>
          <w:rFonts w:eastAsia="Times New Roman"/>
          <w:sz w:val="26"/>
          <w:szCs w:val="26"/>
        </w:rPr>
        <w:t>6</w:t>
      </w:r>
      <w:r w:rsidR="00571BEC" w:rsidRPr="00034C0E">
        <w:rPr>
          <w:rFonts w:eastAsia="Times New Roman"/>
          <w:sz w:val="26"/>
          <w:szCs w:val="26"/>
        </w:rPr>
        <w:t xml:space="preserve">%); Động cơ đốt trong (chiếm </w:t>
      </w:r>
      <w:r w:rsidR="00034C0E" w:rsidRPr="00034C0E">
        <w:rPr>
          <w:rFonts w:eastAsia="Times New Roman"/>
          <w:sz w:val="26"/>
          <w:szCs w:val="26"/>
        </w:rPr>
        <w:t>12,51</w:t>
      </w:r>
      <w:r w:rsidR="00571BEC" w:rsidRPr="00034C0E">
        <w:rPr>
          <w:rFonts w:eastAsia="Times New Roman"/>
          <w:sz w:val="26"/>
          <w:szCs w:val="26"/>
        </w:rPr>
        <w:t xml:space="preserve">%); </w:t>
      </w:r>
      <w:r w:rsidR="00034C0E" w:rsidRPr="00034C0E">
        <w:rPr>
          <w:rFonts w:eastAsia="Times New Roman"/>
          <w:sz w:val="26"/>
          <w:szCs w:val="26"/>
        </w:rPr>
        <w:t xml:space="preserve">Trục truyền động (chiếm 12,39%); </w:t>
      </w:r>
      <w:r w:rsidR="00BE11C0" w:rsidRPr="00034C0E">
        <w:rPr>
          <w:rFonts w:eastAsia="Times New Roman"/>
          <w:sz w:val="26"/>
          <w:szCs w:val="26"/>
        </w:rPr>
        <w:t xml:space="preserve">Vòi, van và các thiết bị tương tự (chiếm </w:t>
      </w:r>
      <w:r w:rsidR="00034C0E" w:rsidRPr="00034C0E">
        <w:rPr>
          <w:rFonts w:eastAsia="Times New Roman"/>
          <w:sz w:val="26"/>
          <w:szCs w:val="26"/>
        </w:rPr>
        <w:t>11,55</w:t>
      </w:r>
      <w:r w:rsidR="00BE11C0" w:rsidRPr="00034C0E">
        <w:rPr>
          <w:rFonts w:eastAsia="Times New Roman"/>
          <w:sz w:val="26"/>
          <w:szCs w:val="26"/>
        </w:rPr>
        <w:t xml:space="preserve">%); </w:t>
      </w:r>
      <w:r w:rsidR="00034C0E" w:rsidRPr="00034C0E">
        <w:rPr>
          <w:rFonts w:eastAsia="Times New Roman"/>
          <w:sz w:val="26"/>
          <w:szCs w:val="26"/>
        </w:rPr>
        <w:t>Thiết bị phụ (chiếm 10,82%);…</w:t>
      </w:r>
    </w:p>
    <w:p w14:paraId="6692704E" w14:textId="05CB1EDD" w:rsidR="00BE11C0" w:rsidRPr="00290779" w:rsidRDefault="00BE11C0" w:rsidP="00571BEC">
      <w:pPr>
        <w:spacing w:before="120" w:line="312" w:lineRule="auto"/>
        <w:ind w:firstLine="720"/>
        <w:jc w:val="both"/>
        <w:rPr>
          <w:rFonts w:eastAsia="Times New Roman"/>
          <w:color w:val="FF0000"/>
          <w:sz w:val="26"/>
          <w:szCs w:val="26"/>
        </w:rPr>
      </w:pPr>
      <w:r w:rsidRPr="000D4D00">
        <w:rPr>
          <w:rFonts w:eastAsia="Times New Roman"/>
          <w:sz w:val="26"/>
          <w:szCs w:val="26"/>
        </w:rPr>
        <w:t>Thị trường nhập khẩu lớn thứ hai là</w:t>
      </w:r>
      <w:r w:rsidR="00571BEC" w:rsidRPr="000D4D00">
        <w:rPr>
          <w:rFonts w:eastAsia="Times New Roman"/>
          <w:sz w:val="26"/>
          <w:szCs w:val="26"/>
        </w:rPr>
        <w:t xml:space="preserve"> </w:t>
      </w:r>
      <w:r w:rsidR="00571BEC" w:rsidRPr="00034C0E">
        <w:rPr>
          <w:rFonts w:eastAsia="Times New Roman"/>
          <w:sz w:val="26"/>
          <w:szCs w:val="26"/>
        </w:rPr>
        <w:t>Hàn Quốc</w:t>
      </w:r>
      <w:r w:rsidRPr="00034C0E">
        <w:rPr>
          <w:rFonts w:eastAsia="Times New Roman"/>
          <w:sz w:val="26"/>
          <w:szCs w:val="26"/>
        </w:rPr>
        <w:t xml:space="preserve"> với tổng kim ngạch </w:t>
      </w:r>
      <w:r w:rsidR="000D4D00" w:rsidRPr="00034C0E">
        <w:rPr>
          <w:rFonts w:eastAsia="Times New Roman"/>
          <w:sz w:val="26"/>
          <w:szCs w:val="26"/>
        </w:rPr>
        <w:t>3</w:t>
      </w:r>
      <w:r w:rsidRPr="00034C0E">
        <w:rPr>
          <w:rFonts w:eastAsia="Times New Roman"/>
          <w:sz w:val="26"/>
          <w:szCs w:val="26"/>
        </w:rPr>
        <w:t xml:space="preserve"> tháng đạt </w:t>
      </w:r>
      <w:r w:rsidR="000D4D00" w:rsidRPr="00034C0E">
        <w:rPr>
          <w:rFonts w:eastAsia="Times New Roman"/>
          <w:sz w:val="26"/>
          <w:szCs w:val="26"/>
        </w:rPr>
        <w:t>268,8</w:t>
      </w:r>
      <w:r w:rsidRPr="00034C0E">
        <w:rPr>
          <w:rFonts w:eastAsia="Times New Roman"/>
          <w:sz w:val="26"/>
          <w:szCs w:val="26"/>
        </w:rPr>
        <w:t xml:space="preserve"> triệu USD, </w:t>
      </w:r>
      <w:r w:rsidR="00571BEC" w:rsidRPr="00034C0E">
        <w:rPr>
          <w:rFonts w:eastAsia="Times New Roman"/>
          <w:sz w:val="26"/>
          <w:szCs w:val="26"/>
        </w:rPr>
        <w:t xml:space="preserve">chiếm tỷ trọng </w:t>
      </w:r>
      <w:r w:rsidR="000D4D00" w:rsidRPr="00034C0E">
        <w:rPr>
          <w:rFonts w:eastAsia="Times New Roman"/>
          <w:sz w:val="26"/>
          <w:szCs w:val="26"/>
        </w:rPr>
        <w:t>21,72</w:t>
      </w:r>
      <w:r w:rsidRPr="00034C0E">
        <w:rPr>
          <w:rFonts w:eastAsia="Times New Roman"/>
          <w:sz w:val="26"/>
          <w:szCs w:val="26"/>
        </w:rPr>
        <w:t xml:space="preserve">%. Các sản phẩm chính nhập khẩu từ thị trường này gồm: Thiết bị và phụ kiện cơ khí (chiếm </w:t>
      </w:r>
      <w:r w:rsidR="00034C0E" w:rsidRPr="00034C0E">
        <w:rPr>
          <w:rFonts w:eastAsia="Times New Roman"/>
          <w:sz w:val="26"/>
          <w:szCs w:val="26"/>
        </w:rPr>
        <w:t>54,37</w:t>
      </w:r>
      <w:r w:rsidRPr="00034C0E">
        <w:rPr>
          <w:rFonts w:eastAsia="Times New Roman"/>
          <w:sz w:val="26"/>
          <w:szCs w:val="26"/>
        </w:rPr>
        <w:t xml:space="preserve">%); Hộp khuôn đúc kim loại (chiếm </w:t>
      </w:r>
      <w:r w:rsidR="00034C0E" w:rsidRPr="00034C0E">
        <w:rPr>
          <w:rFonts w:eastAsia="Times New Roman"/>
          <w:sz w:val="26"/>
          <w:szCs w:val="26"/>
        </w:rPr>
        <w:t>18,64</w:t>
      </w:r>
      <w:r w:rsidRPr="00034C0E">
        <w:rPr>
          <w:rFonts w:eastAsia="Times New Roman"/>
          <w:sz w:val="26"/>
          <w:szCs w:val="26"/>
        </w:rPr>
        <w:t>%); Vòi, van và các thiết bị tương tự (chiếm 9,</w:t>
      </w:r>
      <w:r w:rsidR="00034C0E" w:rsidRPr="00034C0E">
        <w:rPr>
          <w:rFonts w:eastAsia="Times New Roman"/>
          <w:sz w:val="26"/>
          <w:szCs w:val="26"/>
        </w:rPr>
        <w:t>93</w:t>
      </w:r>
      <w:r w:rsidRPr="00034C0E">
        <w:rPr>
          <w:rFonts w:eastAsia="Times New Roman"/>
          <w:sz w:val="26"/>
          <w:szCs w:val="26"/>
        </w:rPr>
        <w:t>%); Thiết bị phụ (chiếm 6,</w:t>
      </w:r>
      <w:r w:rsidR="00034C0E" w:rsidRPr="00034C0E">
        <w:rPr>
          <w:rFonts w:eastAsia="Times New Roman"/>
          <w:sz w:val="26"/>
          <w:szCs w:val="26"/>
        </w:rPr>
        <w:t>7</w:t>
      </w:r>
      <w:r w:rsidRPr="00034C0E">
        <w:rPr>
          <w:rFonts w:eastAsia="Times New Roman"/>
          <w:sz w:val="26"/>
          <w:szCs w:val="26"/>
        </w:rPr>
        <w:t>%); Trục truyền động (chiếm 3,</w:t>
      </w:r>
      <w:r w:rsidR="00034C0E" w:rsidRPr="00034C0E">
        <w:rPr>
          <w:rFonts w:eastAsia="Times New Roman"/>
          <w:sz w:val="26"/>
          <w:szCs w:val="26"/>
        </w:rPr>
        <w:t>3</w:t>
      </w:r>
      <w:r w:rsidRPr="00034C0E">
        <w:rPr>
          <w:rFonts w:eastAsia="Times New Roman"/>
          <w:sz w:val="26"/>
          <w:szCs w:val="26"/>
        </w:rPr>
        <w:t xml:space="preserve">7%); Ổ bi hoặc ổ đũa (chiếm </w:t>
      </w:r>
      <w:r w:rsidR="00034C0E" w:rsidRPr="00034C0E">
        <w:rPr>
          <w:rFonts w:eastAsia="Times New Roman"/>
          <w:sz w:val="26"/>
          <w:szCs w:val="26"/>
        </w:rPr>
        <w:t>2,7</w:t>
      </w:r>
      <w:r w:rsidRPr="00034C0E">
        <w:rPr>
          <w:rFonts w:eastAsia="Times New Roman"/>
          <w:sz w:val="26"/>
          <w:szCs w:val="26"/>
        </w:rPr>
        <w:t>%);…</w:t>
      </w:r>
    </w:p>
    <w:p w14:paraId="1D11866B" w14:textId="7B36A0F7" w:rsidR="00571BEC" w:rsidRDefault="00BE11C0" w:rsidP="00571BEC">
      <w:pPr>
        <w:spacing w:before="120" w:line="312" w:lineRule="auto"/>
        <w:ind w:firstLine="720"/>
        <w:jc w:val="both"/>
        <w:rPr>
          <w:rFonts w:eastAsia="Times New Roman"/>
          <w:sz w:val="26"/>
          <w:szCs w:val="26"/>
        </w:rPr>
      </w:pPr>
      <w:r w:rsidRPr="000D4D00">
        <w:rPr>
          <w:rFonts w:eastAsia="Times New Roman"/>
          <w:sz w:val="26"/>
          <w:szCs w:val="26"/>
        </w:rPr>
        <w:t xml:space="preserve">Tiếp đến là: </w:t>
      </w:r>
      <w:r w:rsidR="00571BEC" w:rsidRPr="000D4D00">
        <w:rPr>
          <w:rFonts w:eastAsia="Times New Roman"/>
          <w:sz w:val="26"/>
          <w:szCs w:val="26"/>
        </w:rPr>
        <w:t xml:space="preserve">Nhật Bản chiếm </w:t>
      </w:r>
      <w:r w:rsidR="007E59F5" w:rsidRPr="000D4D00">
        <w:rPr>
          <w:rFonts w:eastAsia="Times New Roman"/>
          <w:sz w:val="26"/>
          <w:szCs w:val="26"/>
        </w:rPr>
        <w:t>9,</w:t>
      </w:r>
      <w:r w:rsidR="000D4D00" w:rsidRPr="000D4D00">
        <w:rPr>
          <w:rFonts w:eastAsia="Times New Roman"/>
          <w:sz w:val="26"/>
          <w:szCs w:val="26"/>
        </w:rPr>
        <w:t>79</w:t>
      </w:r>
      <w:r w:rsidR="00571BEC" w:rsidRPr="000D4D00">
        <w:rPr>
          <w:rFonts w:eastAsia="Times New Roman"/>
          <w:sz w:val="26"/>
          <w:szCs w:val="26"/>
        </w:rPr>
        <w:t xml:space="preserve">%; Singapore chiếm </w:t>
      </w:r>
      <w:r w:rsidR="000D4D00" w:rsidRPr="000D4D00">
        <w:rPr>
          <w:rFonts w:eastAsia="Times New Roman"/>
          <w:sz w:val="26"/>
          <w:szCs w:val="26"/>
        </w:rPr>
        <w:t>3,55</w:t>
      </w:r>
      <w:r w:rsidR="00571BEC" w:rsidRPr="000D4D00">
        <w:rPr>
          <w:rFonts w:eastAsia="Times New Roman"/>
          <w:sz w:val="26"/>
          <w:szCs w:val="26"/>
        </w:rPr>
        <w:t>%;</w:t>
      </w:r>
      <w:r w:rsidR="000D4D00" w:rsidRPr="000D4D00">
        <w:rPr>
          <w:rFonts w:eastAsia="Times New Roman"/>
          <w:sz w:val="26"/>
          <w:szCs w:val="26"/>
        </w:rPr>
        <w:t xml:space="preserve"> Đài Loan chiếm 3,38%; Đức chiếm 3,14%; Thái Lan chiếm 2,78%; Hồng Kông chiếm 2,69%; Mỹ chiếm 2,05%; Bỉ chiếm 2,01%;</w:t>
      </w:r>
      <w:r w:rsidR="00571BEC" w:rsidRPr="000D4D00">
        <w:rPr>
          <w:rFonts w:eastAsia="Times New Roman"/>
          <w:sz w:val="26"/>
          <w:szCs w:val="26"/>
        </w:rPr>
        <w:t>…</w:t>
      </w:r>
    </w:p>
    <w:p w14:paraId="445E6554" w14:textId="1745120A" w:rsidR="00571BEC" w:rsidRPr="000858D5"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0858D5">
        <w:rPr>
          <w:rFonts w:ascii="Times New Roman" w:hAnsi="Times New Roman" w:cs="Times New Roman"/>
          <w:b/>
          <w:bCs/>
          <w:color w:val="auto"/>
          <w:spacing w:val="-4"/>
          <w:sz w:val="26"/>
          <w:szCs w:val="26"/>
          <w:lang w:val="pt-BR"/>
        </w:rPr>
        <w:t xml:space="preserve">Bảng 23: Một số thị trường nhập khẩu chính các </w:t>
      </w:r>
      <w:r w:rsidRPr="000858D5">
        <w:rPr>
          <w:rFonts w:ascii="Times New Roman" w:hAnsi="Times New Roman" w:cs="Times New Roman"/>
          <w:b/>
          <w:bCs/>
          <w:color w:val="auto"/>
          <w:sz w:val="26"/>
          <w:szCs w:val="26"/>
          <w:lang w:val="pt-BR"/>
        </w:rPr>
        <w:t>sản phẩm CNHT ngành cơ khí</w:t>
      </w:r>
      <w:r w:rsidRPr="000858D5">
        <w:rPr>
          <w:rFonts w:ascii="Times New Roman" w:hAnsi="Times New Roman" w:cs="Times New Roman"/>
          <w:b/>
          <w:bCs/>
          <w:color w:val="auto"/>
          <w:spacing w:val="-4"/>
          <w:sz w:val="26"/>
          <w:szCs w:val="26"/>
          <w:lang w:val="pt-BR"/>
        </w:rPr>
        <w:t xml:space="preserve"> </w:t>
      </w:r>
      <w:r w:rsidRPr="000858D5">
        <w:rPr>
          <w:rFonts w:ascii="Times New Roman" w:hAnsi="Times New Roman" w:cs="Times New Roman"/>
          <w:b/>
          <w:bCs/>
          <w:i/>
          <w:color w:val="auto"/>
          <w:spacing w:val="-4"/>
          <w:sz w:val="26"/>
          <w:szCs w:val="26"/>
          <w:lang w:val="pt-BR"/>
        </w:rPr>
        <w:t>(HS 8208, 8209, 8406, 8407, 8408, 8409, 8410, 8411, 8412, 8424, 8479, 8480, 8481, 8482, 8483, 8484)</w:t>
      </w:r>
      <w:r w:rsidRPr="000858D5">
        <w:rPr>
          <w:rFonts w:ascii="Times New Roman" w:hAnsi="Times New Roman" w:cs="Times New Roman"/>
          <w:b/>
          <w:bCs/>
          <w:color w:val="auto"/>
          <w:spacing w:val="-4"/>
          <w:sz w:val="26"/>
          <w:szCs w:val="26"/>
          <w:lang w:val="pt-BR"/>
        </w:rPr>
        <w:t xml:space="preserve"> của Việt Nam trong tháng </w:t>
      </w:r>
      <w:r w:rsidR="000858D5" w:rsidRPr="000858D5">
        <w:rPr>
          <w:rFonts w:ascii="Times New Roman" w:hAnsi="Times New Roman" w:cs="Times New Roman"/>
          <w:b/>
          <w:bCs/>
          <w:color w:val="auto"/>
          <w:spacing w:val="-4"/>
          <w:sz w:val="26"/>
          <w:szCs w:val="26"/>
          <w:lang w:val="pt-BR"/>
        </w:rPr>
        <w:t>3</w:t>
      </w:r>
      <w:r w:rsidR="003726CD" w:rsidRPr="000858D5">
        <w:rPr>
          <w:rFonts w:ascii="Times New Roman" w:hAnsi="Times New Roman" w:cs="Times New Roman"/>
          <w:b/>
          <w:bCs/>
          <w:color w:val="auto"/>
          <w:spacing w:val="-4"/>
          <w:sz w:val="26"/>
          <w:szCs w:val="26"/>
          <w:lang w:val="pt-BR"/>
        </w:rPr>
        <w:t xml:space="preserve"> và </w:t>
      </w:r>
      <w:r w:rsidR="000858D5" w:rsidRPr="000858D5">
        <w:rPr>
          <w:rFonts w:ascii="Times New Roman" w:hAnsi="Times New Roman" w:cs="Times New Roman"/>
          <w:b/>
          <w:bCs/>
          <w:color w:val="auto"/>
          <w:spacing w:val="-4"/>
          <w:sz w:val="26"/>
          <w:szCs w:val="26"/>
          <w:lang w:val="pt-BR"/>
        </w:rPr>
        <w:t>3</w:t>
      </w:r>
      <w:r w:rsidR="003726CD" w:rsidRPr="000858D5">
        <w:rPr>
          <w:rFonts w:ascii="Times New Roman" w:hAnsi="Times New Roman" w:cs="Times New Roman"/>
          <w:b/>
          <w:bCs/>
          <w:color w:val="auto"/>
          <w:spacing w:val="-4"/>
          <w:sz w:val="26"/>
          <w:szCs w:val="26"/>
          <w:lang w:val="pt-BR"/>
        </w:rPr>
        <w:t xml:space="preserve"> tháng đầu</w:t>
      </w:r>
      <w:r w:rsidRPr="000858D5">
        <w:rPr>
          <w:rFonts w:ascii="Times New Roman" w:hAnsi="Times New Roman" w:cs="Times New Roman"/>
          <w:b/>
          <w:bCs/>
          <w:color w:val="auto"/>
          <w:spacing w:val="-4"/>
          <w:sz w:val="26"/>
          <w:szCs w:val="26"/>
          <w:lang w:val="pt-BR"/>
        </w:rPr>
        <w:t xml:space="preserve"> năm 2021</w:t>
      </w:r>
    </w:p>
    <w:tbl>
      <w:tblPr>
        <w:tblW w:w="8696" w:type="dxa"/>
        <w:jc w:val="center"/>
        <w:tblLook w:val="04A0" w:firstRow="1" w:lastRow="0" w:firstColumn="1" w:lastColumn="0" w:noHBand="0" w:noVBand="1"/>
      </w:tblPr>
      <w:tblGrid>
        <w:gridCol w:w="2508"/>
        <w:gridCol w:w="1654"/>
        <w:gridCol w:w="1519"/>
        <w:gridCol w:w="1730"/>
        <w:gridCol w:w="1285"/>
      </w:tblGrid>
      <w:tr w:rsidR="000858D5" w:rsidRPr="000858D5" w14:paraId="54B5F346" w14:textId="77777777" w:rsidTr="000858D5">
        <w:trPr>
          <w:trHeight w:val="144"/>
          <w:tblHeader/>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31BD" w14:textId="7BA4273A" w:rsidR="000858D5" w:rsidRPr="000858D5" w:rsidRDefault="000858D5" w:rsidP="000858D5">
            <w:pPr>
              <w:jc w:val="center"/>
              <w:rPr>
                <w:rFonts w:eastAsia="Times New Roman"/>
                <w:b/>
                <w:bCs/>
                <w:sz w:val="22"/>
                <w:szCs w:val="22"/>
              </w:rPr>
            </w:pPr>
            <w:r w:rsidRPr="000858D5">
              <w:rPr>
                <w:rFonts w:eastAsia="Times New Roman"/>
                <w:b/>
                <w:sz w:val="22"/>
                <w:szCs w:val="22"/>
              </w:rPr>
              <w:t>Thị trường nhập khẩu</w:t>
            </w:r>
          </w:p>
        </w:tc>
        <w:tc>
          <w:tcPr>
            <w:tcW w:w="1654" w:type="dxa"/>
            <w:tcBorders>
              <w:top w:val="single" w:sz="4" w:space="0" w:color="auto"/>
              <w:left w:val="nil"/>
              <w:bottom w:val="single" w:sz="4" w:space="0" w:color="auto"/>
              <w:right w:val="single" w:sz="4" w:space="0" w:color="auto"/>
            </w:tcBorders>
            <w:shd w:val="clear" w:color="auto" w:fill="auto"/>
            <w:noWrap/>
            <w:vAlign w:val="center"/>
          </w:tcPr>
          <w:p w14:paraId="277C26C2" w14:textId="6381D3E1" w:rsidR="000858D5" w:rsidRPr="000858D5" w:rsidRDefault="000858D5" w:rsidP="000858D5">
            <w:pPr>
              <w:jc w:val="center"/>
              <w:rPr>
                <w:rFonts w:eastAsia="Times New Roman"/>
                <w:b/>
                <w:bCs/>
                <w:sz w:val="22"/>
                <w:szCs w:val="22"/>
              </w:rPr>
            </w:pPr>
            <w:r w:rsidRPr="000858D5">
              <w:rPr>
                <w:rFonts w:eastAsia="Times New Roman"/>
                <w:b/>
                <w:sz w:val="22"/>
                <w:szCs w:val="22"/>
              </w:rPr>
              <w:t>T3/2021 (USD)</w:t>
            </w:r>
          </w:p>
        </w:tc>
        <w:tc>
          <w:tcPr>
            <w:tcW w:w="1519" w:type="dxa"/>
            <w:tcBorders>
              <w:top w:val="single" w:sz="4" w:space="0" w:color="auto"/>
              <w:left w:val="nil"/>
              <w:bottom w:val="single" w:sz="4" w:space="0" w:color="auto"/>
              <w:right w:val="single" w:sz="4" w:space="0" w:color="auto"/>
            </w:tcBorders>
            <w:shd w:val="clear" w:color="auto" w:fill="auto"/>
            <w:noWrap/>
            <w:vAlign w:val="center"/>
          </w:tcPr>
          <w:p w14:paraId="60E7A722" w14:textId="06AA49AA" w:rsidR="000858D5" w:rsidRPr="000858D5" w:rsidRDefault="000858D5" w:rsidP="000858D5">
            <w:pPr>
              <w:jc w:val="center"/>
              <w:rPr>
                <w:rFonts w:eastAsia="Times New Roman"/>
                <w:b/>
                <w:bCs/>
                <w:sz w:val="22"/>
                <w:szCs w:val="22"/>
              </w:rPr>
            </w:pPr>
            <w:r w:rsidRPr="000858D5">
              <w:rPr>
                <w:rFonts w:eastAsia="Times New Roman"/>
                <w:b/>
                <w:sz w:val="22"/>
                <w:szCs w:val="22"/>
              </w:rPr>
              <w:t>So với T2/2021 (%)</w:t>
            </w:r>
          </w:p>
        </w:tc>
        <w:tc>
          <w:tcPr>
            <w:tcW w:w="1730" w:type="dxa"/>
            <w:tcBorders>
              <w:top w:val="single" w:sz="4" w:space="0" w:color="auto"/>
              <w:left w:val="nil"/>
              <w:bottom w:val="single" w:sz="4" w:space="0" w:color="auto"/>
              <w:right w:val="single" w:sz="4" w:space="0" w:color="auto"/>
            </w:tcBorders>
            <w:shd w:val="clear" w:color="auto" w:fill="auto"/>
            <w:noWrap/>
            <w:vAlign w:val="center"/>
          </w:tcPr>
          <w:p w14:paraId="3203A835" w14:textId="4DD8B9F3" w:rsidR="000858D5" w:rsidRPr="000858D5" w:rsidRDefault="000858D5" w:rsidP="000858D5">
            <w:pPr>
              <w:jc w:val="center"/>
              <w:rPr>
                <w:rFonts w:eastAsia="Times New Roman"/>
                <w:b/>
                <w:bCs/>
                <w:sz w:val="22"/>
                <w:szCs w:val="22"/>
              </w:rPr>
            </w:pPr>
            <w:r w:rsidRPr="000858D5">
              <w:rPr>
                <w:rFonts w:eastAsia="Times New Roman"/>
                <w:b/>
                <w:sz w:val="22"/>
                <w:szCs w:val="22"/>
              </w:rPr>
              <w:t>3 tháng 2021 (USD)</w:t>
            </w:r>
          </w:p>
        </w:tc>
        <w:tc>
          <w:tcPr>
            <w:tcW w:w="1285" w:type="dxa"/>
            <w:tcBorders>
              <w:top w:val="single" w:sz="4" w:space="0" w:color="auto"/>
              <w:left w:val="nil"/>
              <w:bottom w:val="single" w:sz="4" w:space="0" w:color="auto"/>
              <w:right w:val="single" w:sz="4" w:space="0" w:color="auto"/>
            </w:tcBorders>
            <w:shd w:val="clear" w:color="auto" w:fill="auto"/>
            <w:noWrap/>
            <w:vAlign w:val="center"/>
          </w:tcPr>
          <w:p w14:paraId="5158BF76" w14:textId="0E628C27" w:rsidR="000858D5" w:rsidRPr="000858D5" w:rsidRDefault="000858D5" w:rsidP="000858D5">
            <w:pPr>
              <w:jc w:val="center"/>
              <w:rPr>
                <w:rFonts w:eastAsia="Times New Roman"/>
                <w:b/>
                <w:bCs/>
                <w:sz w:val="22"/>
                <w:szCs w:val="22"/>
              </w:rPr>
            </w:pPr>
            <w:r w:rsidRPr="000858D5">
              <w:rPr>
                <w:rFonts w:eastAsia="Times New Roman"/>
                <w:b/>
                <w:sz w:val="22"/>
                <w:szCs w:val="22"/>
              </w:rPr>
              <w:t>Tỷ trọng (%)</w:t>
            </w:r>
          </w:p>
        </w:tc>
      </w:tr>
      <w:tr w:rsidR="000858D5" w:rsidRPr="000858D5" w14:paraId="203FEA00" w14:textId="77777777" w:rsidTr="000858D5">
        <w:trPr>
          <w:trHeight w:val="144"/>
          <w:jc w:val="center"/>
        </w:trPr>
        <w:tc>
          <w:tcPr>
            <w:tcW w:w="2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B8914" w14:textId="77777777" w:rsidR="000858D5" w:rsidRPr="000858D5" w:rsidRDefault="000858D5" w:rsidP="000858D5">
            <w:pPr>
              <w:rPr>
                <w:rFonts w:eastAsia="Times New Roman"/>
                <w:b/>
                <w:bCs/>
                <w:color w:val="000000"/>
                <w:sz w:val="22"/>
                <w:szCs w:val="22"/>
              </w:rPr>
            </w:pPr>
            <w:r w:rsidRPr="000858D5">
              <w:rPr>
                <w:rFonts w:eastAsia="Times New Roman"/>
                <w:b/>
                <w:bCs/>
                <w:color w:val="000000"/>
                <w:sz w:val="22"/>
                <w:szCs w:val="22"/>
              </w:rPr>
              <w:t>Tổng</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14:paraId="3006963D" w14:textId="77777777" w:rsidR="000858D5" w:rsidRPr="000858D5" w:rsidRDefault="000858D5" w:rsidP="000858D5">
            <w:pPr>
              <w:jc w:val="right"/>
              <w:rPr>
                <w:rFonts w:eastAsia="Times New Roman"/>
                <w:b/>
                <w:bCs/>
                <w:color w:val="000000"/>
                <w:sz w:val="22"/>
                <w:szCs w:val="22"/>
              </w:rPr>
            </w:pPr>
            <w:r w:rsidRPr="000858D5">
              <w:rPr>
                <w:rFonts w:eastAsia="Times New Roman"/>
                <w:b/>
                <w:bCs/>
                <w:color w:val="000000"/>
                <w:sz w:val="22"/>
                <w:szCs w:val="22"/>
              </w:rPr>
              <w:t>485.852.894</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07BE7110" w14:textId="77777777" w:rsidR="000858D5" w:rsidRPr="000858D5" w:rsidRDefault="000858D5" w:rsidP="000858D5">
            <w:pPr>
              <w:jc w:val="right"/>
              <w:rPr>
                <w:rFonts w:eastAsia="Times New Roman"/>
                <w:b/>
                <w:bCs/>
                <w:color w:val="000000"/>
                <w:sz w:val="22"/>
                <w:szCs w:val="22"/>
              </w:rPr>
            </w:pPr>
            <w:r w:rsidRPr="000858D5">
              <w:rPr>
                <w:rFonts w:eastAsia="Times New Roman"/>
                <w:b/>
                <w:bCs/>
                <w:color w:val="000000"/>
                <w:sz w:val="22"/>
                <w:szCs w:val="22"/>
              </w:rPr>
              <w:t>51,95</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004308E" w14:textId="77777777" w:rsidR="000858D5" w:rsidRPr="000858D5" w:rsidRDefault="000858D5" w:rsidP="000858D5">
            <w:pPr>
              <w:jc w:val="right"/>
              <w:rPr>
                <w:rFonts w:eastAsia="Times New Roman"/>
                <w:b/>
                <w:bCs/>
                <w:color w:val="000000"/>
                <w:sz w:val="22"/>
                <w:szCs w:val="22"/>
              </w:rPr>
            </w:pPr>
            <w:r w:rsidRPr="000858D5">
              <w:rPr>
                <w:rFonts w:eastAsia="Times New Roman"/>
                <w:b/>
                <w:bCs/>
                <w:color w:val="000000"/>
                <w:sz w:val="22"/>
                <w:szCs w:val="22"/>
              </w:rPr>
              <w:t>1.237.305.333</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2BC784D7" w14:textId="77777777" w:rsidR="000858D5" w:rsidRPr="000858D5" w:rsidRDefault="000858D5" w:rsidP="000858D5">
            <w:pPr>
              <w:jc w:val="right"/>
              <w:rPr>
                <w:rFonts w:eastAsia="Times New Roman"/>
                <w:b/>
                <w:bCs/>
                <w:color w:val="000000"/>
                <w:sz w:val="22"/>
                <w:szCs w:val="22"/>
              </w:rPr>
            </w:pPr>
            <w:r w:rsidRPr="000858D5">
              <w:rPr>
                <w:rFonts w:eastAsia="Times New Roman"/>
                <w:b/>
                <w:bCs/>
                <w:color w:val="000000"/>
                <w:sz w:val="22"/>
                <w:szCs w:val="22"/>
              </w:rPr>
              <w:t>100</w:t>
            </w:r>
          </w:p>
        </w:tc>
      </w:tr>
      <w:tr w:rsidR="000858D5" w:rsidRPr="000858D5" w14:paraId="7066435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F00B6D3"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Trung Quốc</w:t>
            </w:r>
          </w:p>
        </w:tc>
        <w:tc>
          <w:tcPr>
            <w:tcW w:w="1654" w:type="dxa"/>
            <w:tcBorders>
              <w:top w:val="nil"/>
              <w:left w:val="nil"/>
              <w:bottom w:val="single" w:sz="4" w:space="0" w:color="auto"/>
              <w:right w:val="single" w:sz="4" w:space="0" w:color="auto"/>
            </w:tcBorders>
            <w:shd w:val="clear" w:color="auto" w:fill="auto"/>
            <w:noWrap/>
            <w:vAlign w:val="bottom"/>
            <w:hideMark/>
          </w:tcPr>
          <w:p w14:paraId="697298A9"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179.348.180</w:t>
            </w:r>
          </w:p>
        </w:tc>
        <w:tc>
          <w:tcPr>
            <w:tcW w:w="1519" w:type="dxa"/>
            <w:tcBorders>
              <w:top w:val="nil"/>
              <w:left w:val="nil"/>
              <w:bottom w:val="single" w:sz="4" w:space="0" w:color="auto"/>
              <w:right w:val="single" w:sz="4" w:space="0" w:color="auto"/>
            </w:tcBorders>
            <w:shd w:val="clear" w:color="auto" w:fill="auto"/>
            <w:noWrap/>
            <w:vAlign w:val="bottom"/>
            <w:hideMark/>
          </w:tcPr>
          <w:p w14:paraId="6C578DB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35,30</w:t>
            </w:r>
          </w:p>
        </w:tc>
        <w:tc>
          <w:tcPr>
            <w:tcW w:w="1730" w:type="dxa"/>
            <w:tcBorders>
              <w:top w:val="nil"/>
              <w:left w:val="nil"/>
              <w:bottom w:val="single" w:sz="4" w:space="0" w:color="auto"/>
              <w:right w:val="single" w:sz="4" w:space="0" w:color="auto"/>
            </w:tcBorders>
            <w:shd w:val="clear" w:color="auto" w:fill="auto"/>
            <w:noWrap/>
            <w:vAlign w:val="bottom"/>
            <w:hideMark/>
          </w:tcPr>
          <w:p w14:paraId="75E3BAA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490.096.073</w:t>
            </w:r>
          </w:p>
        </w:tc>
        <w:tc>
          <w:tcPr>
            <w:tcW w:w="1285" w:type="dxa"/>
            <w:tcBorders>
              <w:top w:val="nil"/>
              <w:left w:val="nil"/>
              <w:bottom w:val="single" w:sz="4" w:space="0" w:color="auto"/>
              <w:right w:val="single" w:sz="4" w:space="0" w:color="auto"/>
            </w:tcBorders>
            <w:shd w:val="clear" w:color="auto" w:fill="auto"/>
            <w:noWrap/>
            <w:vAlign w:val="bottom"/>
            <w:hideMark/>
          </w:tcPr>
          <w:p w14:paraId="3C7BB1F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39,61</w:t>
            </w:r>
          </w:p>
        </w:tc>
      </w:tr>
      <w:tr w:rsidR="000858D5" w:rsidRPr="000858D5" w14:paraId="3A3273D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3243D0"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Hàn Quốc</w:t>
            </w:r>
          </w:p>
        </w:tc>
        <w:tc>
          <w:tcPr>
            <w:tcW w:w="1654" w:type="dxa"/>
            <w:tcBorders>
              <w:top w:val="nil"/>
              <w:left w:val="nil"/>
              <w:bottom w:val="single" w:sz="4" w:space="0" w:color="auto"/>
              <w:right w:val="single" w:sz="4" w:space="0" w:color="auto"/>
            </w:tcBorders>
            <w:shd w:val="clear" w:color="auto" w:fill="auto"/>
            <w:noWrap/>
            <w:vAlign w:val="bottom"/>
            <w:hideMark/>
          </w:tcPr>
          <w:p w14:paraId="096048E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118.419.807</w:t>
            </w:r>
          </w:p>
        </w:tc>
        <w:tc>
          <w:tcPr>
            <w:tcW w:w="1519" w:type="dxa"/>
            <w:tcBorders>
              <w:top w:val="nil"/>
              <w:left w:val="nil"/>
              <w:bottom w:val="single" w:sz="4" w:space="0" w:color="auto"/>
              <w:right w:val="single" w:sz="4" w:space="0" w:color="auto"/>
            </w:tcBorders>
            <w:shd w:val="clear" w:color="auto" w:fill="auto"/>
            <w:noWrap/>
            <w:vAlign w:val="bottom"/>
            <w:hideMark/>
          </w:tcPr>
          <w:p w14:paraId="4DDA4EB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78,70</w:t>
            </w:r>
          </w:p>
        </w:tc>
        <w:tc>
          <w:tcPr>
            <w:tcW w:w="1730" w:type="dxa"/>
            <w:tcBorders>
              <w:top w:val="nil"/>
              <w:left w:val="nil"/>
              <w:bottom w:val="single" w:sz="4" w:space="0" w:color="auto"/>
              <w:right w:val="single" w:sz="4" w:space="0" w:color="auto"/>
            </w:tcBorders>
            <w:shd w:val="clear" w:color="auto" w:fill="auto"/>
            <w:noWrap/>
            <w:vAlign w:val="bottom"/>
            <w:hideMark/>
          </w:tcPr>
          <w:p w14:paraId="4B0A992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268.795.965</w:t>
            </w:r>
          </w:p>
        </w:tc>
        <w:tc>
          <w:tcPr>
            <w:tcW w:w="1285" w:type="dxa"/>
            <w:tcBorders>
              <w:top w:val="nil"/>
              <w:left w:val="nil"/>
              <w:bottom w:val="single" w:sz="4" w:space="0" w:color="auto"/>
              <w:right w:val="single" w:sz="4" w:space="0" w:color="auto"/>
            </w:tcBorders>
            <w:shd w:val="clear" w:color="auto" w:fill="auto"/>
            <w:noWrap/>
            <w:vAlign w:val="bottom"/>
            <w:hideMark/>
          </w:tcPr>
          <w:p w14:paraId="70A30CE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21,72</w:t>
            </w:r>
          </w:p>
        </w:tc>
      </w:tr>
      <w:tr w:rsidR="000858D5" w:rsidRPr="000858D5" w14:paraId="118D3D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9330C3"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Nhật Bản</w:t>
            </w:r>
          </w:p>
        </w:tc>
        <w:tc>
          <w:tcPr>
            <w:tcW w:w="1654" w:type="dxa"/>
            <w:tcBorders>
              <w:top w:val="nil"/>
              <w:left w:val="nil"/>
              <w:bottom w:val="single" w:sz="4" w:space="0" w:color="auto"/>
              <w:right w:val="single" w:sz="4" w:space="0" w:color="auto"/>
            </w:tcBorders>
            <w:shd w:val="clear" w:color="auto" w:fill="auto"/>
            <w:noWrap/>
            <w:vAlign w:val="bottom"/>
            <w:hideMark/>
          </w:tcPr>
          <w:p w14:paraId="75C2760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50.155.626</w:t>
            </w:r>
          </w:p>
        </w:tc>
        <w:tc>
          <w:tcPr>
            <w:tcW w:w="1519" w:type="dxa"/>
            <w:tcBorders>
              <w:top w:val="nil"/>
              <w:left w:val="nil"/>
              <w:bottom w:val="single" w:sz="4" w:space="0" w:color="auto"/>
              <w:right w:val="single" w:sz="4" w:space="0" w:color="auto"/>
            </w:tcBorders>
            <w:shd w:val="clear" w:color="auto" w:fill="auto"/>
            <w:noWrap/>
            <w:vAlign w:val="bottom"/>
            <w:hideMark/>
          </w:tcPr>
          <w:p w14:paraId="403654B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32,16</w:t>
            </w:r>
          </w:p>
        </w:tc>
        <w:tc>
          <w:tcPr>
            <w:tcW w:w="1730" w:type="dxa"/>
            <w:tcBorders>
              <w:top w:val="nil"/>
              <w:left w:val="nil"/>
              <w:bottom w:val="single" w:sz="4" w:space="0" w:color="auto"/>
              <w:right w:val="single" w:sz="4" w:space="0" w:color="auto"/>
            </w:tcBorders>
            <w:shd w:val="clear" w:color="auto" w:fill="auto"/>
            <w:noWrap/>
            <w:vAlign w:val="bottom"/>
            <w:hideMark/>
          </w:tcPr>
          <w:p w14:paraId="7F5DB60A"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121.074.535</w:t>
            </w:r>
          </w:p>
        </w:tc>
        <w:tc>
          <w:tcPr>
            <w:tcW w:w="1285" w:type="dxa"/>
            <w:tcBorders>
              <w:top w:val="nil"/>
              <w:left w:val="nil"/>
              <w:bottom w:val="single" w:sz="4" w:space="0" w:color="auto"/>
              <w:right w:val="single" w:sz="4" w:space="0" w:color="auto"/>
            </w:tcBorders>
            <w:shd w:val="clear" w:color="auto" w:fill="auto"/>
            <w:noWrap/>
            <w:vAlign w:val="bottom"/>
            <w:hideMark/>
          </w:tcPr>
          <w:p w14:paraId="491DA69A"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9,79</w:t>
            </w:r>
          </w:p>
        </w:tc>
      </w:tr>
      <w:tr w:rsidR="000858D5" w:rsidRPr="000858D5" w14:paraId="7F89822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274DD1A"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Singapore</w:t>
            </w:r>
          </w:p>
        </w:tc>
        <w:tc>
          <w:tcPr>
            <w:tcW w:w="1654" w:type="dxa"/>
            <w:tcBorders>
              <w:top w:val="nil"/>
              <w:left w:val="nil"/>
              <w:bottom w:val="single" w:sz="4" w:space="0" w:color="auto"/>
              <w:right w:val="single" w:sz="4" w:space="0" w:color="auto"/>
            </w:tcBorders>
            <w:shd w:val="clear" w:color="auto" w:fill="auto"/>
            <w:noWrap/>
            <w:vAlign w:val="bottom"/>
            <w:hideMark/>
          </w:tcPr>
          <w:p w14:paraId="0853288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20.459.984</w:t>
            </w:r>
          </w:p>
        </w:tc>
        <w:tc>
          <w:tcPr>
            <w:tcW w:w="1519" w:type="dxa"/>
            <w:tcBorders>
              <w:top w:val="nil"/>
              <w:left w:val="nil"/>
              <w:bottom w:val="single" w:sz="4" w:space="0" w:color="auto"/>
              <w:right w:val="single" w:sz="4" w:space="0" w:color="auto"/>
            </w:tcBorders>
            <w:shd w:val="clear" w:color="auto" w:fill="auto"/>
            <w:noWrap/>
            <w:vAlign w:val="bottom"/>
            <w:hideMark/>
          </w:tcPr>
          <w:p w14:paraId="7945B2A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142,03</w:t>
            </w:r>
          </w:p>
        </w:tc>
        <w:tc>
          <w:tcPr>
            <w:tcW w:w="1730" w:type="dxa"/>
            <w:tcBorders>
              <w:top w:val="nil"/>
              <w:left w:val="nil"/>
              <w:bottom w:val="single" w:sz="4" w:space="0" w:color="auto"/>
              <w:right w:val="single" w:sz="4" w:space="0" w:color="auto"/>
            </w:tcBorders>
            <w:shd w:val="clear" w:color="auto" w:fill="auto"/>
            <w:noWrap/>
            <w:vAlign w:val="bottom"/>
            <w:hideMark/>
          </w:tcPr>
          <w:p w14:paraId="01E3B00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43.876.040</w:t>
            </w:r>
          </w:p>
        </w:tc>
        <w:tc>
          <w:tcPr>
            <w:tcW w:w="1285" w:type="dxa"/>
            <w:tcBorders>
              <w:top w:val="nil"/>
              <w:left w:val="nil"/>
              <w:bottom w:val="single" w:sz="4" w:space="0" w:color="auto"/>
              <w:right w:val="single" w:sz="4" w:space="0" w:color="auto"/>
            </w:tcBorders>
            <w:shd w:val="clear" w:color="auto" w:fill="auto"/>
            <w:noWrap/>
            <w:vAlign w:val="bottom"/>
            <w:hideMark/>
          </w:tcPr>
          <w:p w14:paraId="16E58E1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3,55</w:t>
            </w:r>
          </w:p>
        </w:tc>
      </w:tr>
      <w:tr w:rsidR="000858D5" w:rsidRPr="000858D5" w14:paraId="00A485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9538CBA"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Đài Loan</w:t>
            </w:r>
          </w:p>
        </w:tc>
        <w:tc>
          <w:tcPr>
            <w:tcW w:w="1654" w:type="dxa"/>
            <w:tcBorders>
              <w:top w:val="nil"/>
              <w:left w:val="nil"/>
              <w:bottom w:val="single" w:sz="4" w:space="0" w:color="auto"/>
              <w:right w:val="single" w:sz="4" w:space="0" w:color="auto"/>
            </w:tcBorders>
            <w:shd w:val="clear" w:color="auto" w:fill="auto"/>
            <w:noWrap/>
            <w:vAlign w:val="bottom"/>
            <w:hideMark/>
          </w:tcPr>
          <w:p w14:paraId="754AA4F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14.858.382</w:t>
            </w:r>
          </w:p>
        </w:tc>
        <w:tc>
          <w:tcPr>
            <w:tcW w:w="1519" w:type="dxa"/>
            <w:tcBorders>
              <w:top w:val="nil"/>
              <w:left w:val="nil"/>
              <w:bottom w:val="single" w:sz="4" w:space="0" w:color="auto"/>
              <w:right w:val="single" w:sz="4" w:space="0" w:color="auto"/>
            </w:tcBorders>
            <w:shd w:val="clear" w:color="auto" w:fill="auto"/>
            <w:noWrap/>
            <w:vAlign w:val="bottom"/>
            <w:hideMark/>
          </w:tcPr>
          <w:p w14:paraId="4BA893E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32,96</w:t>
            </w:r>
          </w:p>
        </w:tc>
        <w:tc>
          <w:tcPr>
            <w:tcW w:w="1730" w:type="dxa"/>
            <w:tcBorders>
              <w:top w:val="nil"/>
              <w:left w:val="nil"/>
              <w:bottom w:val="single" w:sz="4" w:space="0" w:color="auto"/>
              <w:right w:val="single" w:sz="4" w:space="0" w:color="auto"/>
            </w:tcBorders>
            <w:shd w:val="clear" w:color="auto" w:fill="auto"/>
            <w:noWrap/>
            <w:vAlign w:val="bottom"/>
            <w:hideMark/>
          </w:tcPr>
          <w:p w14:paraId="1D3F6A9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41.785.370</w:t>
            </w:r>
          </w:p>
        </w:tc>
        <w:tc>
          <w:tcPr>
            <w:tcW w:w="1285" w:type="dxa"/>
            <w:tcBorders>
              <w:top w:val="nil"/>
              <w:left w:val="nil"/>
              <w:bottom w:val="single" w:sz="4" w:space="0" w:color="auto"/>
              <w:right w:val="single" w:sz="4" w:space="0" w:color="auto"/>
            </w:tcBorders>
            <w:shd w:val="clear" w:color="auto" w:fill="auto"/>
            <w:noWrap/>
            <w:vAlign w:val="bottom"/>
            <w:hideMark/>
          </w:tcPr>
          <w:p w14:paraId="24E858D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3,38</w:t>
            </w:r>
          </w:p>
        </w:tc>
      </w:tr>
      <w:tr w:rsidR="000858D5" w:rsidRPr="000858D5" w14:paraId="5BB97E34"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295BFC0"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Đức</w:t>
            </w:r>
          </w:p>
        </w:tc>
        <w:tc>
          <w:tcPr>
            <w:tcW w:w="1654" w:type="dxa"/>
            <w:tcBorders>
              <w:top w:val="nil"/>
              <w:left w:val="nil"/>
              <w:bottom w:val="single" w:sz="4" w:space="0" w:color="auto"/>
              <w:right w:val="single" w:sz="4" w:space="0" w:color="auto"/>
            </w:tcBorders>
            <w:shd w:val="clear" w:color="auto" w:fill="auto"/>
            <w:noWrap/>
            <w:vAlign w:val="bottom"/>
            <w:hideMark/>
          </w:tcPr>
          <w:p w14:paraId="05EA0FA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15.781.006</w:t>
            </w:r>
          </w:p>
        </w:tc>
        <w:tc>
          <w:tcPr>
            <w:tcW w:w="1519" w:type="dxa"/>
            <w:tcBorders>
              <w:top w:val="nil"/>
              <w:left w:val="nil"/>
              <w:bottom w:val="single" w:sz="4" w:space="0" w:color="auto"/>
              <w:right w:val="single" w:sz="4" w:space="0" w:color="auto"/>
            </w:tcBorders>
            <w:shd w:val="clear" w:color="auto" w:fill="auto"/>
            <w:noWrap/>
            <w:vAlign w:val="bottom"/>
            <w:hideMark/>
          </w:tcPr>
          <w:p w14:paraId="7F66617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48,58</w:t>
            </w:r>
          </w:p>
        </w:tc>
        <w:tc>
          <w:tcPr>
            <w:tcW w:w="1730" w:type="dxa"/>
            <w:tcBorders>
              <w:top w:val="nil"/>
              <w:left w:val="nil"/>
              <w:bottom w:val="single" w:sz="4" w:space="0" w:color="auto"/>
              <w:right w:val="single" w:sz="4" w:space="0" w:color="auto"/>
            </w:tcBorders>
            <w:shd w:val="clear" w:color="auto" w:fill="auto"/>
            <w:noWrap/>
            <w:vAlign w:val="bottom"/>
            <w:hideMark/>
          </w:tcPr>
          <w:p w14:paraId="15B6D5A0"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38.804.949</w:t>
            </w:r>
          </w:p>
        </w:tc>
        <w:tc>
          <w:tcPr>
            <w:tcW w:w="1285" w:type="dxa"/>
            <w:tcBorders>
              <w:top w:val="nil"/>
              <w:left w:val="nil"/>
              <w:bottom w:val="single" w:sz="4" w:space="0" w:color="auto"/>
              <w:right w:val="single" w:sz="4" w:space="0" w:color="auto"/>
            </w:tcBorders>
            <w:shd w:val="clear" w:color="auto" w:fill="auto"/>
            <w:noWrap/>
            <w:vAlign w:val="bottom"/>
            <w:hideMark/>
          </w:tcPr>
          <w:p w14:paraId="222E0D1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3,14</w:t>
            </w:r>
          </w:p>
        </w:tc>
      </w:tr>
      <w:tr w:rsidR="000858D5" w:rsidRPr="000858D5" w14:paraId="6645CD7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2B6FF9"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Thái Lan</w:t>
            </w:r>
          </w:p>
        </w:tc>
        <w:tc>
          <w:tcPr>
            <w:tcW w:w="1654" w:type="dxa"/>
            <w:tcBorders>
              <w:top w:val="nil"/>
              <w:left w:val="nil"/>
              <w:bottom w:val="single" w:sz="4" w:space="0" w:color="auto"/>
              <w:right w:val="single" w:sz="4" w:space="0" w:color="auto"/>
            </w:tcBorders>
            <w:shd w:val="clear" w:color="auto" w:fill="auto"/>
            <w:noWrap/>
            <w:vAlign w:val="bottom"/>
            <w:hideMark/>
          </w:tcPr>
          <w:p w14:paraId="7B73908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12.501.363</w:t>
            </w:r>
          </w:p>
        </w:tc>
        <w:tc>
          <w:tcPr>
            <w:tcW w:w="1519" w:type="dxa"/>
            <w:tcBorders>
              <w:top w:val="nil"/>
              <w:left w:val="nil"/>
              <w:bottom w:val="single" w:sz="4" w:space="0" w:color="auto"/>
              <w:right w:val="single" w:sz="4" w:space="0" w:color="auto"/>
            </w:tcBorders>
            <w:shd w:val="clear" w:color="auto" w:fill="auto"/>
            <w:noWrap/>
            <w:vAlign w:val="bottom"/>
            <w:hideMark/>
          </w:tcPr>
          <w:p w14:paraId="1B7D5D0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7,88</w:t>
            </w:r>
          </w:p>
        </w:tc>
        <w:tc>
          <w:tcPr>
            <w:tcW w:w="1730" w:type="dxa"/>
            <w:tcBorders>
              <w:top w:val="nil"/>
              <w:left w:val="nil"/>
              <w:bottom w:val="single" w:sz="4" w:space="0" w:color="auto"/>
              <w:right w:val="single" w:sz="4" w:space="0" w:color="auto"/>
            </w:tcBorders>
            <w:shd w:val="clear" w:color="auto" w:fill="auto"/>
            <w:noWrap/>
            <w:vAlign w:val="bottom"/>
            <w:hideMark/>
          </w:tcPr>
          <w:p w14:paraId="3367578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34.413.463</w:t>
            </w:r>
          </w:p>
        </w:tc>
        <w:tc>
          <w:tcPr>
            <w:tcW w:w="1285" w:type="dxa"/>
            <w:tcBorders>
              <w:top w:val="nil"/>
              <w:left w:val="nil"/>
              <w:bottom w:val="single" w:sz="4" w:space="0" w:color="auto"/>
              <w:right w:val="single" w:sz="4" w:space="0" w:color="auto"/>
            </w:tcBorders>
            <w:shd w:val="clear" w:color="auto" w:fill="auto"/>
            <w:noWrap/>
            <w:vAlign w:val="bottom"/>
            <w:hideMark/>
          </w:tcPr>
          <w:p w14:paraId="1E95721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2,78</w:t>
            </w:r>
          </w:p>
        </w:tc>
      </w:tr>
      <w:tr w:rsidR="000858D5" w:rsidRPr="000858D5" w14:paraId="4AFA136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EE83F86"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Hồng Kông</w:t>
            </w:r>
          </w:p>
        </w:tc>
        <w:tc>
          <w:tcPr>
            <w:tcW w:w="1654" w:type="dxa"/>
            <w:tcBorders>
              <w:top w:val="nil"/>
              <w:left w:val="nil"/>
              <w:bottom w:val="single" w:sz="4" w:space="0" w:color="auto"/>
              <w:right w:val="single" w:sz="4" w:space="0" w:color="auto"/>
            </w:tcBorders>
            <w:shd w:val="clear" w:color="auto" w:fill="auto"/>
            <w:noWrap/>
            <w:vAlign w:val="bottom"/>
            <w:hideMark/>
          </w:tcPr>
          <w:p w14:paraId="4ED9C3B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12.130.916</w:t>
            </w:r>
          </w:p>
        </w:tc>
        <w:tc>
          <w:tcPr>
            <w:tcW w:w="1519" w:type="dxa"/>
            <w:tcBorders>
              <w:top w:val="nil"/>
              <w:left w:val="nil"/>
              <w:bottom w:val="single" w:sz="4" w:space="0" w:color="auto"/>
              <w:right w:val="single" w:sz="4" w:space="0" w:color="auto"/>
            </w:tcBorders>
            <w:shd w:val="clear" w:color="auto" w:fill="auto"/>
            <w:noWrap/>
            <w:vAlign w:val="bottom"/>
            <w:hideMark/>
          </w:tcPr>
          <w:p w14:paraId="1336C4CA"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58,04</w:t>
            </w:r>
          </w:p>
        </w:tc>
        <w:tc>
          <w:tcPr>
            <w:tcW w:w="1730" w:type="dxa"/>
            <w:tcBorders>
              <w:top w:val="nil"/>
              <w:left w:val="nil"/>
              <w:bottom w:val="single" w:sz="4" w:space="0" w:color="auto"/>
              <w:right w:val="single" w:sz="4" w:space="0" w:color="auto"/>
            </w:tcBorders>
            <w:shd w:val="clear" w:color="auto" w:fill="auto"/>
            <w:noWrap/>
            <w:vAlign w:val="bottom"/>
            <w:hideMark/>
          </w:tcPr>
          <w:p w14:paraId="3728236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33.239.181</w:t>
            </w:r>
          </w:p>
        </w:tc>
        <w:tc>
          <w:tcPr>
            <w:tcW w:w="1285" w:type="dxa"/>
            <w:tcBorders>
              <w:top w:val="nil"/>
              <w:left w:val="nil"/>
              <w:bottom w:val="single" w:sz="4" w:space="0" w:color="auto"/>
              <w:right w:val="single" w:sz="4" w:space="0" w:color="auto"/>
            </w:tcBorders>
            <w:shd w:val="clear" w:color="auto" w:fill="auto"/>
            <w:noWrap/>
            <w:vAlign w:val="bottom"/>
            <w:hideMark/>
          </w:tcPr>
          <w:p w14:paraId="19E395E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2,69</w:t>
            </w:r>
          </w:p>
        </w:tc>
      </w:tr>
      <w:tr w:rsidR="000858D5" w:rsidRPr="000858D5" w14:paraId="4637D07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6C6825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lastRenderedPageBreak/>
              <w:t>Mỹ</w:t>
            </w:r>
          </w:p>
        </w:tc>
        <w:tc>
          <w:tcPr>
            <w:tcW w:w="1654" w:type="dxa"/>
            <w:tcBorders>
              <w:top w:val="nil"/>
              <w:left w:val="nil"/>
              <w:bottom w:val="single" w:sz="4" w:space="0" w:color="auto"/>
              <w:right w:val="single" w:sz="4" w:space="0" w:color="auto"/>
            </w:tcBorders>
            <w:shd w:val="clear" w:color="auto" w:fill="auto"/>
            <w:noWrap/>
            <w:vAlign w:val="bottom"/>
            <w:hideMark/>
          </w:tcPr>
          <w:p w14:paraId="388371D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13.002.000</w:t>
            </w:r>
          </w:p>
        </w:tc>
        <w:tc>
          <w:tcPr>
            <w:tcW w:w="1519" w:type="dxa"/>
            <w:tcBorders>
              <w:top w:val="nil"/>
              <w:left w:val="nil"/>
              <w:bottom w:val="single" w:sz="4" w:space="0" w:color="auto"/>
              <w:right w:val="single" w:sz="4" w:space="0" w:color="auto"/>
            </w:tcBorders>
            <w:shd w:val="clear" w:color="auto" w:fill="auto"/>
            <w:noWrap/>
            <w:vAlign w:val="bottom"/>
            <w:hideMark/>
          </w:tcPr>
          <w:p w14:paraId="25B21E8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151,32</w:t>
            </w:r>
          </w:p>
        </w:tc>
        <w:tc>
          <w:tcPr>
            <w:tcW w:w="1730" w:type="dxa"/>
            <w:tcBorders>
              <w:top w:val="nil"/>
              <w:left w:val="nil"/>
              <w:bottom w:val="single" w:sz="4" w:space="0" w:color="auto"/>
              <w:right w:val="single" w:sz="4" w:space="0" w:color="auto"/>
            </w:tcBorders>
            <w:shd w:val="clear" w:color="auto" w:fill="auto"/>
            <w:noWrap/>
            <w:vAlign w:val="bottom"/>
            <w:hideMark/>
          </w:tcPr>
          <w:p w14:paraId="3D4A762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25.419.205</w:t>
            </w:r>
          </w:p>
        </w:tc>
        <w:tc>
          <w:tcPr>
            <w:tcW w:w="1285" w:type="dxa"/>
            <w:tcBorders>
              <w:top w:val="nil"/>
              <w:left w:val="nil"/>
              <w:bottom w:val="single" w:sz="4" w:space="0" w:color="auto"/>
              <w:right w:val="single" w:sz="4" w:space="0" w:color="auto"/>
            </w:tcBorders>
            <w:shd w:val="clear" w:color="auto" w:fill="auto"/>
            <w:noWrap/>
            <w:vAlign w:val="bottom"/>
            <w:hideMark/>
          </w:tcPr>
          <w:p w14:paraId="6CA30D0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2,05</w:t>
            </w:r>
          </w:p>
        </w:tc>
      </w:tr>
      <w:tr w:rsidR="000858D5" w:rsidRPr="000858D5" w14:paraId="0C35564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6450F90"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Bỉ</w:t>
            </w:r>
          </w:p>
        </w:tc>
        <w:tc>
          <w:tcPr>
            <w:tcW w:w="1654" w:type="dxa"/>
            <w:tcBorders>
              <w:top w:val="nil"/>
              <w:left w:val="nil"/>
              <w:bottom w:val="single" w:sz="4" w:space="0" w:color="auto"/>
              <w:right w:val="single" w:sz="4" w:space="0" w:color="auto"/>
            </w:tcBorders>
            <w:shd w:val="clear" w:color="auto" w:fill="auto"/>
            <w:noWrap/>
            <w:vAlign w:val="bottom"/>
            <w:hideMark/>
          </w:tcPr>
          <w:p w14:paraId="0272F935"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1.347.668</w:t>
            </w:r>
          </w:p>
        </w:tc>
        <w:tc>
          <w:tcPr>
            <w:tcW w:w="1519" w:type="dxa"/>
            <w:tcBorders>
              <w:top w:val="nil"/>
              <w:left w:val="nil"/>
              <w:bottom w:val="single" w:sz="4" w:space="0" w:color="auto"/>
              <w:right w:val="single" w:sz="4" w:space="0" w:color="auto"/>
            </w:tcBorders>
            <w:shd w:val="clear" w:color="auto" w:fill="auto"/>
            <w:noWrap/>
            <w:vAlign w:val="bottom"/>
            <w:hideMark/>
          </w:tcPr>
          <w:p w14:paraId="0FCF1D5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-61,33</w:t>
            </w:r>
          </w:p>
        </w:tc>
        <w:tc>
          <w:tcPr>
            <w:tcW w:w="1730" w:type="dxa"/>
            <w:tcBorders>
              <w:top w:val="nil"/>
              <w:left w:val="nil"/>
              <w:bottom w:val="single" w:sz="4" w:space="0" w:color="auto"/>
              <w:right w:val="single" w:sz="4" w:space="0" w:color="auto"/>
            </w:tcBorders>
            <w:shd w:val="clear" w:color="auto" w:fill="auto"/>
            <w:noWrap/>
            <w:vAlign w:val="bottom"/>
            <w:hideMark/>
          </w:tcPr>
          <w:p w14:paraId="17A4E66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24.901.838</w:t>
            </w:r>
          </w:p>
        </w:tc>
        <w:tc>
          <w:tcPr>
            <w:tcW w:w="1285" w:type="dxa"/>
            <w:tcBorders>
              <w:top w:val="nil"/>
              <w:left w:val="nil"/>
              <w:bottom w:val="single" w:sz="4" w:space="0" w:color="auto"/>
              <w:right w:val="single" w:sz="4" w:space="0" w:color="auto"/>
            </w:tcBorders>
            <w:shd w:val="clear" w:color="auto" w:fill="auto"/>
            <w:noWrap/>
            <w:vAlign w:val="bottom"/>
            <w:hideMark/>
          </w:tcPr>
          <w:p w14:paraId="2C27C17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2,01</w:t>
            </w:r>
          </w:p>
        </w:tc>
      </w:tr>
      <w:tr w:rsidR="000858D5" w:rsidRPr="000858D5" w14:paraId="281CF36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53BEB82"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Ấn Độ</w:t>
            </w:r>
          </w:p>
        </w:tc>
        <w:tc>
          <w:tcPr>
            <w:tcW w:w="1654" w:type="dxa"/>
            <w:tcBorders>
              <w:top w:val="nil"/>
              <w:left w:val="nil"/>
              <w:bottom w:val="single" w:sz="4" w:space="0" w:color="auto"/>
              <w:right w:val="single" w:sz="4" w:space="0" w:color="auto"/>
            </w:tcBorders>
            <w:shd w:val="clear" w:color="auto" w:fill="auto"/>
            <w:noWrap/>
            <w:vAlign w:val="bottom"/>
            <w:hideMark/>
          </w:tcPr>
          <w:p w14:paraId="16C6D4E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7.422.695</w:t>
            </w:r>
          </w:p>
        </w:tc>
        <w:tc>
          <w:tcPr>
            <w:tcW w:w="1519" w:type="dxa"/>
            <w:tcBorders>
              <w:top w:val="nil"/>
              <w:left w:val="nil"/>
              <w:bottom w:val="single" w:sz="4" w:space="0" w:color="auto"/>
              <w:right w:val="single" w:sz="4" w:space="0" w:color="auto"/>
            </w:tcBorders>
            <w:shd w:val="clear" w:color="auto" w:fill="auto"/>
            <w:noWrap/>
            <w:vAlign w:val="bottom"/>
            <w:hideMark/>
          </w:tcPr>
          <w:p w14:paraId="64E1C94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81,69</w:t>
            </w:r>
          </w:p>
        </w:tc>
        <w:tc>
          <w:tcPr>
            <w:tcW w:w="1730" w:type="dxa"/>
            <w:tcBorders>
              <w:top w:val="nil"/>
              <w:left w:val="nil"/>
              <w:bottom w:val="single" w:sz="4" w:space="0" w:color="auto"/>
              <w:right w:val="single" w:sz="4" w:space="0" w:color="auto"/>
            </w:tcBorders>
            <w:shd w:val="clear" w:color="auto" w:fill="auto"/>
            <w:noWrap/>
            <w:vAlign w:val="bottom"/>
            <w:hideMark/>
          </w:tcPr>
          <w:p w14:paraId="44F3873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22.887.440</w:t>
            </w:r>
          </w:p>
        </w:tc>
        <w:tc>
          <w:tcPr>
            <w:tcW w:w="1285" w:type="dxa"/>
            <w:tcBorders>
              <w:top w:val="nil"/>
              <w:left w:val="nil"/>
              <w:bottom w:val="single" w:sz="4" w:space="0" w:color="auto"/>
              <w:right w:val="single" w:sz="4" w:space="0" w:color="auto"/>
            </w:tcBorders>
            <w:shd w:val="clear" w:color="auto" w:fill="auto"/>
            <w:noWrap/>
            <w:vAlign w:val="bottom"/>
            <w:hideMark/>
          </w:tcPr>
          <w:p w14:paraId="4D96AAA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1,85</w:t>
            </w:r>
          </w:p>
        </w:tc>
      </w:tr>
      <w:tr w:rsidR="000858D5" w:rsidRPr="000858D5" w14:paraId="17DD5DF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9B27521"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Italia</w:t>
            </w:r>
          </w:p>
        </w:tc>
        <w:tc>
          <w:tcPr>
            <w:tcW w:w="1654" w:type="dxa"/>
            <w:tcBorders>
              <w:top w:val="nil"/>
              <w:left w:val="nil"/>
              <w:bottom w:val="single" w:sz="4" w:space="0" w:color="auto"/>
              <w:right w:val="single" w:sz="4" w:space="0" w:color="auto"/>
            </w:tcBorders>
            <w:shd w:val="clear" w:color="auto" w:fill="auto"/>
            <w:noWrap/>
            <w:vAlign w:val="bottom"/>
            <w:hideMark/>
          </w:tcPr>
          <w:p w14:paraId="4E44747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11.479.270</w:t>
            </w:r>
          </w:p>
        </w:tc>
        <w:tc>
          <w:tcPr>
            <w:tcW w:w="1519" w:type="dxa"/>
            <w:tcBorders>
              <w:top w:val="nil"/>
              <w:left w:val="nil"/>
              <w:bottom w:val="single" w:sz="4" w:space="0" w:color="auto"/>
              <w:right w:val="single" w:sz="4" w:space="0" w:color="auto"/>
            </w:tcBorders>
            <w:shd w:val="clear" w:color="auto" w:fill="auto"/>
            <w:noWrap/>
            <w:vAlign w:val="bottom"/>
            <w:hideMark/>
          </w:tcPr>
          <w:p w14:paraId="3334CE4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126,13</w:t>
            </w:r>
          </w:p>
        </w:tc>
        <w:tc>
          <w:tcPr>
            <w:tcW w:w="1730" w:type="dxa"/>
            <w:tcBorders>
              <w:top w:val="nil"/>
              <w:left w:val="nil"/>
              <w:bottom w:val="single" w:sz="4" w:space="0" w:color="auto"/>
              <w:right w:val="single" w:sz="4" w:space="0" w:color="auto"/>
            </w:tcBorders>
            <w:shd w:val="clear" w:color="auto" w:fill="auto"/>
            <w:noWrap/>
            <w:vAlign w:val="bottom"/>
            <w:hideMark/>
          </w:tcPr>
          <w:p w14:paraId="0BDA337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20.215.406</w:t>
            </w:r>
          </w:p>
        </w:tc>
        <w:tc>
          <w:tcPr>
            <w:tcW w:w="1285" w:type="dxa"/>
            <w:tcBorders>
              <w:top w:val="nil"/>
              <w:left w:val="nil"/>
              <w:bottom w:val="single" w:sz="4" w:space="0" w:color="auto"/>
              <w:right w:val="single" w:sz="4" w:space="0" w:color="auto"/>
            </w:tcBorders>
            <w:shd w:val="clear" w:color="auto" w:fill="auto"/>
            <w:noWrap/>
            <w:vAlign w:val="bottom"/>
            <w:hideMark/>
          </w:tcPr>
          <w:p w14:paraId="4CF6170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1,63</w:t>
            </w:r>
          </w:p>
        </w:tc>
      </w:tr>
      <w:tr w:rsidR="000858D5" w:rsidRPr="000858D5" w14:paraId="64D55FE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6B06C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Malaysia</w:t>
            </w:r>
          </w:p>
        </w:tc>
        <w:tc>
          <w:tcPr>
            <w:tcW w:w="1654" w:type="dxa"/>
            <w:tcBorders>
              <w:top w:val="nil"/>
              <w:left w:val="nil"/>
              <w:bottom w:val="single" w:sz="4" w:space="0" w:color="auto"/>
              <w:right w:val="single" w:sz="4" w:space="0" w:color="auto"/>
            </w:tcBorders>
            <w:shd w:val="clear" w:color="auto" w:fill="auto"/>
            <w:noWrap/>
            <w:vAlign w:val="bottom"/>
            <w:hideMark/>
          </w:tcPr>
          <w:p w14:paraId="7EEFDAA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7.196.349</w:t>
            </w:r>
          </w:p>
        </w:tc>
        <w:tc>
          <w:tcPr>
            <w:tcW w:w="1519" w:type="dxa"/>
            <w:tcBorders>
              <w:top w:val="nil"/>
              <w:left w:val="nil"/>
              <w:bottom w:val="single" w:sz="4" w:space="0" w:color="auto"/>
              <w:right w:val="single" w:sz="4" w:space="0" w:color="auto"/>
            </w:tcBorders>
            <w:shd w:val="clear" w:color="auto" w:fill="auto"/>
            <w:noWrap/>
            <w:vAlign w:val="bottom"/>
            <w:hideMark/>
          </w:tcPr>
          <w:p w14:paraId="52A43B1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44,55</w:t>
            </w:r>
          </w:p>
        </w:tc>
        <w:tc>
          <w:tcPr>
            <w:tcW w:w="1730" w:type="dxa"/>
            <w:tcBorders>
              <w:top w:val="nil"/>
              <w:left w:val="nil"/>
              <w:bottom w:val="single" w:sz="4" w:space="0" w:color="auto"/>
              <w:right w:val="single" w:sz="4" w:space="0" w:color="auto"/>
            </w:tcBorders>
            <w:shd w:val="clear" w:color="auto" w:fill="auto"/>
            <w:noWrap/>
            <w:vAlign w:val="bottom"/>
            <w:hideMark/>
          </w:tcPr>
          <w:p w14:paraId="017CD0E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16.422.785</w:t>
            </w:r>
          </w:p>
        </w:tc>
        <w:tc>
          <w:tcPr>
            <w:tcW w:w="1285" w:type="dxa"/>
            <w:tcBorders>
              <w:top w:val="nil"/>
              <w:left w:val="nil"/>
              <w:bottom w:val="single" w:sz="4" w:space="0" w:color="auto"/>
              <w:right w:val="single" w:sz="4" w:space="0" w:color="auto"/>
            </w:tcBorders>
            <w:shd w:val="clear" w:color="auto" w:fill="auto"/>
            <w:noWrap/>
            <w:vAlign w:val="bottom"/>
            <w:hideMark/>
          </w:tcPr>
          <w:p w14:paraId="2C661F8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1,33</w:t>
            </w:r>
          </w:p>
        </w:tc>
      </w:tr>
      <w:tr w:rsidR="000858D5" w:rsidRPr="000858D5" w14:paraId="02A7E77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68CE0E87"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Hà Lan</w:t>
            </w:r>
          </w:p>
        </w:tc>
        <w:tc>
          <w:tcPr>
            <w:tcW w:w="1654" w:type="dxa"/>
            <w:tcBorders>
              <w:top w:val="nil"/>
              <w:left w:val="nil"/>
              <w:bottom w:val="single" w:sz="4" w:space="0" w:color="auto"/>
              <w:right w:val="single" w:sz="4" w:space="0" w:color="auto"/>
            </w:tcBorders>
            <w:shd w:val="clear" w:color="auto" w:fill="auto"/>
            <w:noWrap/>
            <w:vAlign w:val="bottom"/>
            <w:hideMark/>
          </w:tcPr>
          <w:p w14:paraId="44104A3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1.779.676</w:t>
            </w:r>
          </w:p>
        </w:tc>
        <w:tc>
          <w:tcPr>
            <w:tcW w:w="1519" w:type="dxa"/>
            <w:tcBorders>
              <w:top w:val="nil"/>
              <w:left w:val="nil"/>
              <w:bottom w:val="single" w:sz="4" w:space="0" w:color="auto"/>
              <w:right w:val="single" w:sz="4" w:space="0" w:color="auto"/>
            </w:tcBorders>
            <w:shd w:val="clear" w:color="auto" w:fill="auto"/>
            <w:noWrap/>
            <w:vAlign w:val="bottom"/>
            <w:hideMark/>
          </w:tcPr>
          <w:p w14:paraId="3FFB7BB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55,83</w:t>
            </w:r>
          </w:p>
        </w:tc>
        <w:tc>
          <w:tcPr>
            <w:tcW w:w="1730" w:type="dxa"/>
            <w:tcBorders>
              <w:top w:val="nil"/>
              <w:left w:val="nil"/>
              <w:bottom w:val="single" w:sz="4" w:space="0" w:color="auto"/>
              <w:right w:val="single" w:sz="4" w:space="0" w:color="auto"/>
            </w:tcBorders>
            <w:shd w:val="clear" w:color="auto" w:fill="auto"/>
            <w:noWrap/>
            <w:vAlign w:val="bottom"/>
            <w:hideMark/>
          </w:tcPr>
          <w:p w14:paraId="2DC5F89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13.929.147</w:t>
            </w:r>
          </w:p>
        </w:tc>
        <w:tc>
          <w:tcPr>
            <w:tcW w:w="1285" w:type="dxa"/>
            <w:tcBorders>
              <w:top w:val="nil"/>
              <w:left w:val="nil"/>
              <w:bottom w:val="single" w:sz="4" w:space="0" w:color="auto"/>
              <w:right w:val="single" w:sz="4" w:space="0" w:color="auto"/>
            </w:tcBorders>
            <w:shd w:val="clear" w:color="auto" w:fill="auto"/>
            <w:noWrap/>
            <w:vAlign w:val="bottom"/>
            <w:hideMark/>
          </w:tcPr>
          <w:p w14:paraId="1EDF96C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1,13</w:t>
            </w:r>
          </w:p>
        </w:tc>
      </w:tr>
      <w:tr w:rsidR="000858D5" w:rsidRPr="000858D5" w14:paraId="1A84EA6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66DF1F"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Rumani</w:t>
            </w:r>
          </w:p>
        </w:tc>
        <w:tc>
          <w:tcPr>
            <w:tcW w:w="1654" w:type="dxa"/>
            <w:tcBorders>
              <w:top w:val="nil"/>
              <w:left w:val="nil"/>
              <w:bottom w:val="single" w:sz="4" w:space="0" w:color="auto"/>
              <w:right w:val="single" w:sz="4" w:space="0" w:color="auto"/>
            </w:tcBorders>
            <w:shd w:val="clear" w:color="auto" w:fill="auto"/>
            <w:noWrap/>
            <w:vAlign w:val="bottom"/>
            <w:hideMark/>
          </w:tcPr>
          <w:p w14:paraId="4B8A98E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3.638.640</w:t>
            </w:r>
          </w:p>
        </w:tc>
        <w:tc>
          <w:tcPr>
            <w:tcW w:w="1519" w:type="dxa"/>
            <w:tcBorders>
              <w:top w:val="nil"/>
              <w:left w:val="nil"/>
              <w:bottom w:val="single" w:sz="4" w:space="0" w:color="auto"/>
              <w:right w:val="single" w:sz="4" w:space="0" w:color="auto"/>
            </w:tcBorders>
            <w:shd w:val="clear" w:color="auto" w:fill="auto"/>
            <w:noWrap/>
            <w:vAlign w:val="bottom"/>
            <w:hideMark/>
          </w:tcPr>
          <w:p w14:paraId="1F17E0CF" w14:textId="422A83D9" w:rsidR="000858D5" w:rsidRPr="000858D5" w:rsidRDefault="000858D5" w:rsidP="000858D5">
            <w:pPr>
              <w:jc w:val="right"/>
              <w:rPr>
                <w:rFonts w:eastAsia="Times New Roman"/>
                <w:color w:val="000000"/>
                <w:sz w:val="22"/>
                <w:szCs w:val="22"/>
              </w:rPr>
            </w:pPr>
            <w:r>
              <w:rPr>
                <w:rFonts w:eastAsia="Times New Roman"/>
                <w:color w:val="000000"/>
                <w:sz w:val="22"/>
                <w:szCs w:val="22"/>
              </w:rPr>
              <w:t>*</w:t>
            </w:r>
          </w:p>
        </w:tc>
        <w:tc>
          <w:tcPr>
            <w:tcW w:w="1730" w:type="dxa"/>
            <w:tcBorders>
              <w:top w:val="nil"/>
              <w:left w:val="nil"/>
              <w:bottom w:val="single" w:sz="4" w:space="0" w:color="auto"/>
              <w:right w:val="single" w:sz="4" w:space="0" w:color="auto"/>
            </w:tcBorders>
            <w:shd w:val="clear" w:color="auto" w:fill="auto"/>
            <w:noWrap/>
            <w:vAlign w:val="bottom"/>
            <w:hideMark/>
          </w:tcPr>
          <w:p w14:paraId="72181C5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3.640.734</w:t>
            </w:r>
          </w:p>
        </w:tc>
        <w:tc>
          <w:tcPr>
            <w:tcW w:w="1285" w:type="dxa"/>
            <w:tcBorders>
              <w:top w:val="nil"/>
              <w:left w:val="nil"/>
              <w:bottom w:val="single" w:sz="4" w:space="0" w:color="auto"/>
              <w:right w:val="single" w:sz="4" w:space="0" w:color="auto"/>
            </w:tcBorders>
            <w:shd w:val="clear" w:color="auto" w:fill="auto"/>
            <w:noWrap/>
            <w:vAlign w:val="bottom"/>
            <w:hideMark/>
          </w:tcPr>
          <w:p w14:paraId="2204502F"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0,29</w:t>
            </w:r>
          </w:p>
        </w:tc>
      </w:tr>
      <w:tr w:rsidR="000858D5" w:rsidRPr="000858D5" w14:paraId="33524DA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82218C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Anh</w:t>
            </w:r>
          </w:p>
        </w:tc>
        <w:tc>
          <w:tcPr>
            <w:tcW w:w="1654" w:type="dxa"/>
            <w:tcBorders>
              <w:top w:val="nil"/>
              <w:left w:val="nil"/>
              <w:bottom w:val="single" w:sz="4" w:space="0" w:color="auto"/>
              <w:right w:val="single" w:sz="4" w:space="0" w:color="auto"/>
            </w:tcBorders>
            <w:shd w:val="clear" w:color="auto" w:fill="auto"/>
            <w:noWrap/>
            <w:vAlign w:val="bottom"/>
            <w:hideMark/>
          </w:tcPr>
          <w:p w14:paraId="4F1DB1E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1.442.783</w:t>
            </w:r>
          </w:p>
        </w:tc>
        <w:tc>
          <w:tcPr>
            <w:tcW w:w="1519" w:type="dxa"/>
            <w:tcBorders>
              <w:top w:val="nil"/>
              <w:left w:val="nil"/>
              <w:bottom w:val="single" w:sz="4" w:space="0" w:color="auto"/>
              <w:right w:val="single" w:sz="4" w:space="0" w:color="auto"/>
            </w:tcBorders>
            <w:shd w:val="clear" w:color="auto" w:fill="auto"/>
            <w:noWrap/>
            <w:vAlign w:val="bottom"/>
            <w:hideMark/>
          </w:tcPr>
          <w:p w14:paraId="413EF7D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9,02</w:t>
            </w:r>
          </w:p>
        </w:tc>
        <w:tc>
          <w:tcPr>
            <w:tcW w:w="1730" w:type="dxa"/>
            <w:tcBorders>
              <w:top w:val="nil"/>
              <w:left w:val="nil"/>
              <w:bottom w:val="single" w:sz="4" w:space="0" w:color="auto"/>
              <w:right w:val="single" w:sz="4" w:space="0" w:color="auto"/>
            </w:tcBorders>
            <w:shd w:val="clear" w:color="auto" w:fill="auto"/>
            <w:noWrap/>
            <w:vAlign w:val="bottom"/>
            <w:hideMark/>
          </w:tcPr>
          <w:p w14:paraId="27B77FF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3.324.033</w:t>
            </w:r>
          </w:p>
        </w:tc>
        <w:tc>
          <w:tcPr>
            <w:tcW w:w="1285" w:type="dxa"/>
            <w:tcBorders>
              <w:top w:val="nil"/>
              <w:left w:val="nil"/>
              <w:bottom w:val="single" w:sz="4" w:space="0" w:color="auto"/>
              <w:right w:val="single" w:sz="4" w:space="0" w:color="auto"/>
            </w:tcBorders>
            <w:shd w:val="clear" w:color="auto" w:fill="auto"/>
            <w:noWrap/>
            <w:vAlign w:val="bottom"/>
            <w:hideMark/>
          </w:tcPr>
          <w:p w14:paraId="45B45CA0"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0,27</w:t>
            </w:r>
          </w:p>
        </w:tc>
      </w:tr>
      <w:tr w:rsidR="000858D5" w:rsidRPr="000858D5" w14:paraId="0DFC53B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77AC0BC"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Indonesia</w:t>
            </w:r>
          </w:p>
        </w:tc>
        <w:tc>
          <w:tcPr>
            <w:tcW w:w="1654" w:type="dxa"/>
            <w:tcBorders>
              <w:top w:val="nil"/>
              <w:left w:val="nil"/>
              <w:bottom w:val="single" w:sz="4" w:space="0" w:color="auto"/>
              <w:right w:val="single" w:sz="4" w:space="0" w:color="auto"/>
            </w:tcBorders>
            <w:shd w:val="clear" w:color="auto" w:fill="auto"/>
            <w:noWrap/>
            <w:vAlign w:val="bottom"/>
            <w:hideMark/>
          </w:tcPr>
          <w:p w14:paraId="3B40D2C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852.125</w:t>
            </w:r>
          </w:p>
        </w:tc>
        <w:tc>
          <w:tcPr>
            <w:tcW w:w="1519" w:type="dxa"/>
            <w:tcBorders>
              <w:top w:val="nil"/>
              <w:left w:val="nil"/>
              <w:bottom w:val="single" w:sz="4" w:space="0" w:color="auto"/>
              <w:right w:val="single" w:sz="4" w:space="0" w:color="auto"/>
            </w:tcBorders>
            <w:shd w:val="clear" w:color="auto" w:fill="auto"/>
            <w:noWrap/>
            <w:vAlign w:val="bottom"/>
            <w:hideMark/>
          </w:tcPr>
          <w:p w14:paraId="40E3C88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-38,11</w:t>
            </w:r>
          </w:p>
        </w:tc>
        <w:tc>
          <w:tcPr>
            <w:tcW w:w="1730" w:type="dxa"/>
            <w:tcBorders>
              <w:top w:val="nil"/>
              <w:left w:val="nil"/>
              <w:bottom w:val="single" w:sz="4" w:space="0" w:color="auto"/>
              <w:right w:val="single" w:sz="4" w:space="0" w:color="auto"/>
            </w:tcBorders>
            <w:shd w:val="clear" w:color="auto" w:fill="auto"/>
            <w:noWrap/>
            <w:vAlign w:val="bottom"/>
            <w:hideMark/>
          </w:tcPr>
          <w:p w14:paraId="7D90DCDF"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3.222.241</w:t>
            </w:r>
          </w:p>
        </w:tc>
        <w:tc>
          <w:tcPr>
            <w:tcW w:w="1285" w:type="dxa"/>
            <w:tcBorders>
              <w:top w:val="nil"/>
              <w:left w:val="nil"/>
              <w:bottom w:val="single" w:sz="4" w:space="0" w:color="auto"/>
              <w:right w:val="single" w:sz="4" w:space="0" w:color="auto"/>
            </w:tcBorders>
            <w:shd w:val="clear" w:color="auto" w:fill="auto"/>
            <w:noWrap/>
            <w:vAlign w:val="bottom"/>
            <w:hideMark/>
          </w:tcPr>
          <w:p w14:paraId="3976648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0,26</w:t>
            </w:r>
          </w:p>
        </w:tc>
      </w:tr>
      <w:tr w:rsidR="000858D5" w:rsidRPr="000858D5" w14:paraId="2C0D2A4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424227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Canada</w:t>
            </w:r>
          </w:p>
        </w:tc>
        <w:tc>
          <w:tcPr>
            <w:tcW w:w="1654" w:type="dxa"/>
            <w:tcBorders>
              <w:top w:val="nil"/>
              <w:left w:val="nil"/>
              <w:bottom w:val="single" w:sz="4" w:space="0" w:color="auto"/>
              <w:right w:val="single" w:sz="4" w:space="0" w:color="auto"/>
            </w:tcBorders>
            <w:shd w:val="clear" w:color="auto" w:fill="auto"/>
            <w:noWrap/>
            <w:vAlign w:val="bottom"/>
            <w:hideMark/>
          </w:tcPr>
          <w:p w14:paraId="194B15A9"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1.475.524</w:t>
            </w:r>
          </w:p>
        </w:tc>
        <w:tc>
          <w:tcPr>
            <w:tcW w:w="1519" w:type="dxa"/>
            <w:tcBorders>
              <w:top w:val="nil"/>
              <w:left w:val="nil"/>
              <w:bottom w:val="single" w:sz="4" w:space="0" w:color="auto"/>
              <w:right w:val="single" w:sz="4" w:space="0" w:color="auto"/>
            </w:tcBorders>
            <w:shd w:val="clear" w:color="auto" w:fill="auto"/>
            <w:noWrap/>
            <w:vAlign w:val="bottom"/>
            <w:hideMark/>
          </w:tcPr>
          <w:p w14:paraId="708AB37B" w14:textId="7A1252C4"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1.728,</w:t>
            </w:r>
            <w:r>
              <w:rPr>
                <w:rFonts w:eastAsia="Times New Roman"/>
                <w:color w:val="000000"/>
                <w:sz w:val="22"/>
                <w:szCs w:val="22"/>
              </w:rPr>
              <w:t>3</w:t>
            </w:r>
          </w:p>
        </w:tc>
        <w:tc>
          <w:tcPr>
            <w:tcW w:w="1730" w:type="dxa"/>
            <w:tcBorders>
              <w:top w:val="nil"/>
              <w:left w:val="nil"/>
              <w:bottom w:val="single" w:sz="4" w:space="0" w:color="auto"/>
              <w:right w:val="single" w:sz="4" w:space="0" w:color="auto"/>
            </w:tcBorders>
            <w:shd w:val="clear" w:color="auto" w:fill="auto"/>
            <w:noWrap/>
            <w:vAlign w:val="bottom"/>
            <w:hideMark/>
          </w:tcPr>
          <w:p w14:paraId="141473A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2.993.913</w:t>
            </w:r>
          </w:p>
        </w:tc>
        <w:tc>
          <w:tcPr>
            <w:tcW w:w="1285" w:type="dxa"/>
            <w:tcBorders>
              <w:top w:val="nil"/>
              <w:left w:val="nil"/>
              <w:bottom w:val="single" w:sz="4" w:space="0" w:color="auto"/>
              <w:right w:val="single" w:sz="4" w:space="0" w:color="auto"/>
            </w:tcBorders>
            <w:shd w:val="clear" w:color="auto" w:fill="auto"/>
            <w:noWrap/>
            <w:vAlign w:val="bottom"/>
            <w:hideMark/>
          </w:tcPr>
          <w:p w14:paraId="6FA51B1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0,24</w:t>
            </w:r>
          </w:p>
        </w:tc>
      </w:tr>
      <w:tr w:rsidR="000858D5" w:rsidRPr="000858D5" w14:paraId="29BE9911"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1AE4D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Ixraen</w:t>
            </w:r>
          </w:p>
        </w:tc>
        <w:tc>
          <w:tcPr>
            <w:tcW w:w="1654" w:type="dxa"/>
            <w:tcBorders>
              <w:top w:val="nil"/>
              <w:left w:val="nil"/>
              <w:bottom w:val="single" w:sz="4" w:space="0" w:color="auto"/>
              <w:right w:val="single" w:sz="4" w:space="0" w:color="auto"/>
            </w:tcBorders>
            <w:shd w:val="clear" w:color="auto" w:fill="auto"/>
            <w:noWrap/>
            <w:vAlign w:val="bottom"/>
            <w:hideMark/>
          </w:tcPr>
          <w:p w14:paraId="72C9F52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577.435</w:t>
            </w:r>
          </w:p>
        </w:tc>
        <w:tc>
          <w:tcPr>
            <w:tcW w:w="1519" w:type="dxa"/>
            <w:tcBorders>
              <w:top w:val="nil"/>
              <w:left w:val="nil"/>
              <w:bottom w:val="single" w:sz="4" w:space="0" w:color="auto"/>
              <w:right w:val="single" w:sz="4" w:space="0" w:color="auto"/>
            </w:tcBorders>
            <w:shd w:val="clear" w:color="auto" w:fill="auto"/>
            <w:noWrap/>
            <w:vAlign w:val="bottom"/>
            <w:hideMark/>
          </w:tcPr>
          <w:p w14:paraId="48CECC55"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-43,65</w:t>
            </w:r>
          </w:p>
        </w:tc>
        <w:tc>
          <w:tcPr>
            <w:tcW w:w="1730" w:type="dxa"/>
            <w:tcBorders>
              <w:top w:val="nil"/>
              <w:left w:val="nil"/>
              <w:bottom w:val="single" w:sz="4" w:space="0" w:color="auto"/>
              <w:right w:val="single" w:sz="4" w:space="0" w:color="auto"/>
            </w:tcBorders>
            <w:shd w:val="clear" w:color="auto" w:fill="auto"/>
            <w:noWrap/>
            <w:vAlign w:val="bottom"/>
            <w:hideMark/>
          </w:tcPr>
          <w:p w14:paraId="4081B9C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2.902.508</w:t>
            </w:r>
          </w:p>
        </w:tc>
        <w:tc>
          <w:tcPr>
            <w:tcW w:w="1285" w:type="dxa"/>
            <w:tcBorders>
              <w:top w:val="nil"/>
              <w:left w:val="nil"/>
              <w:bottom w:val="single" w:sz="4" w:space="0" w:color="auto"/>
              <w:right w:val="single" w:sz="4" w:space="0" w:color="auto"/>
            </w:tcBorders>
            <w:shd w:val="clear" w:color="auto" w:fill="auto"/>
            <w:noWrap/>
            <w:vAlign w:val="bottom"/>
            <w:hideMark/>
          </w:tcPr>
          <w:p w14:paraId="4BC0425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0,23</w:t>
            </w:r>
          </w:p>
        </w:tc>
      </w:tr>
      <w:tr w:rsidR="000858D5" w:rsidRPr="000858D5" w14:paraId="4A7BCB23"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1002EC42"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Pháp</w:t>
            </w:r>
          </w:p>
        </w:tc>
        <w:tc>
          <w:tcPr>
            <w:tcW w:w="1654" w:type="dxa"/>
            <w:tcBorders>
              <w:top w:val="nil"/>
              <w:left w:val="nil"/>
              <w:bottom w:val="single" w:sz="4" w:space="0" w:color="auto"/>
              <w:right w:val="single" w:sz="4" w:space="0" w:color="auto"/>
            </w:tcBorders>
            <w:shd w:val="clear" w:color="auto" w:fill="auto"/>
            <w:noWrap/>
            <w:vAlign w:val="bottom"/>
            <w:hideMark/>
          </w:tcPr>
          <w:p w14:paraId="5B2E539A"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1.170.312</w:t>
            </w:r>
          </w:p>
        </w:tc>
        <w:tc>
          <w:tcPr>
            <w:tcW w:w="1519" w:type="dxa"/>
            <w:tcBorders>
              <w:top w:val="nil"/>
              <w:left w:val="nil"/>
              <w:bottom w:val="single" w:sz="4" w:space="0" w:color="auto"/>
              <w:right w:val="single" w:sz="4" w:space="0" w:color="auto"/>
            </w:tcBorders>
            <w:shd w:val="clear" w:color="auto" w:fill="auto"/>
            <w:noWrap/>
            <w:vAlign w:val="bottom"/>
            <w:hideMark/>
          </w:tcPr>
          <w:p w14:paraId="1B4A1A8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78,89</w:t>
            </w:r>
          </w:p>
        </w:tc>
        <w:tc>
          <w:tcPr>
            <w:tcW w:w="1730" w:type="dxa"/>
            <w:tcBorders>
              <w:top w:val="nil"/>
              <w:left w:val="nil"/>
              <w:bottom w:val="single" w:sz="4" w:space="0" w:color="auto"/>
              <w:right w:val="single" w:sz="4" w:space="0" w:color="auto"/>
            </w:tcBorders>
            <w:shd w:val="clear" w:color="auto" w:fill="auto"/>
            <w:noWrap/>
            <w:vAlign w:val="bottom"/>
            <w:hideMark/>
          </w:tcPr>
          <w:p w14:paraId="04E98AB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2.561.081</w:t>
            </w:r>
          </w:p>
        </w:tc>
        <w:tc>
          <w:tcPr>
            <w:tcW w:w="1285" w:type="dxa"/>
            <w:tcBorders>
              <w:top w:val="nil"/>
              <w:left w:val="nil"/>
              <w:bottom w:val="single" w:sz="4" w:space="0" w:color="auto"/>
              <w:right w:val="single" w:sz="4" w:space="0" w:color="auto"/>
            </w:tcBorders>
            <w:shd w:val="clear" w:color="auto" w:fill="auto"/>
            <w:noWrap/>
            <w:vAlign w:val="bottom"/>
            <w:hideMark/>
          </w:tcPr>
          <w:p w14:paraId="0E7C1D4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0,21</w:t>
            </w:r>
          </w:p>
        </w:tc>
      </w:tr>
      <w:tr w:rsidR="000858D5" w:rsidRPr="000858D5" w14:paraId="0321536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A2CED36"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Na Uy</w:t>
            </w:r>
          </w:p>
        </w:tc>
        <w:tc>
          <w:tcPr>
            <w:tcW w:w="1654" w:type="dxa"/>
            <w:tcBorders>
              <w:top w:val="nil"/>
              <w:left w:val="nil"/>
              <w:bottom w:val="single" w:sz="4" w:space="0" w:color="auto"/>
              <w:right w:val="single" w:sz="4" w:space="0" w:color="auto"/>
            </w:tcBorders>
            <w:shd w:val="clear" w:color="auto" w:fill="auto"/>
            <w:noWrap/>
            <w:vAlign w:val="bottom"/>
            <w:hideMark/>
          </w:tcPr>
          <w:p w14:paraId="7894EEE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2.319.100</w:t>
            </w:r>
          </w:p>
        </w:tc>
        <w:tc>
          <w:tcPr>
            <w:tcW w:w="1519" w:type="dxa"/>
            <w:tcBorders>
              <w:top w:val="nil"/>
              <w:left w:val="nil"/>
              <w:bottom w:val="single" w:sz="4" w:space="0" w:color="auto"/>
              <w:right w:val="single" w:sz="4" w:space="0" w:color="auto"/>
            </w:tcBorders>
            <w:shd w:val="clear" w:color="auto" w:fill="auto"/>
            <w:noWrap/>
            <w:vAlign w:val="bottom"/>
            <w:hideMark/>
          </w:tcPr>
          <w:p w14:paraId="049D2BC6" w14:textId="47D06EA0" w:rsidR="000858D5" w:rsidRPr="000858D5" w:rsidRDefault="000858D5" w:rsidP="000858D5">
            <w:pPr>
              <w:jc w:val="right"/>
              <w:rPr>
                <w:rFonts w:eastAsia="Times New Roman"/>
                <w:color w:val="000000"/>
                <w:sz w:val="22"/>
                <w:szCs w:val="22"/>
              </w:rPr>
            </w:pPr>
            <w:r>
              <w:rPr>
                <w:rFonts w:eastAsia="Times New Roman"/>
                <w:color w:val="000000"/>
                <w:sz w:val="22"/>
                <w:szCs w:val="22"/>
              </w:rPr>
              <w:t>1.747,1</w:t>
            </w:r>
          </w:p>
        </w:tc>
        <w:tc>
          <w:tcPr>
            <w:tcW w:w="1730" w:type="dxa"/>
            <w:tcBorders>
              <w:top w:val="nil"/>
              <w:left w:val="nil"/>
              <w:bottom w:val="single" w:sz="4" w:space="0" w:color="auto"/>
              <w:right w:val="single" w:sz="4" w:space="0" w:color="auto"/>
            </w:tcBorders>
            <w:shd w:val="clear" w:color="auto" w:fill="auto"/>
            <w:noWrap/>
            <w:vAlign w:val="bottom"/>
            <w:hideMark/>
          </w:tcPr>
          <w:p w14:paraId="1CA4EBFA"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2.541.994</w:t>
            </w:r>
          </w:p>
        </w:tc>
        <w:tc>
          <w:tcPr>
            <w:tcW w:w="1285" w:type="dxa"/>
            <w:tcBorders>
              <w:top w:val="nil"/>
              <w:left w:val="nil"/>
              <w:bottom w:val="single" w:sz="4" w:space="0" w:color="auto"/>
              <w:right w:val="single" w:sz="4" w:space="0" w:color="auto"/>
            </w:tcBorders>
            <w:shd w:val="clear" w:color="auto" w:fill="auto"/>
            <w:noWrap/>
            <w:vAlign w:val="bottom"/>
            <w:hideMark/>
          </w:tcPr>
          <w:p w14:paraId="7DFD8D4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0,21</w:t>
            </w:r>
          </w:p>
        </w:tc>
      </w:tr>
      <w:tr w:rsidR="000858D5" w:rsidRPr="000858D5" w14:paraId="064422B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08A61D4"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Thụy Sĩ</w:t>
            </w:r>
          </w:p>
        </w:tc>
        <w:tc>
          <w:tcPr>
            <w:tcW w:w="1654" w:type="dxa"/>
            <w:tcBorders>
              <w:top w:val="nil"/>
              <w:left w:val="nil"/>
              <w:bottom w:val="single" w:sz="4" w:space="0" w:color="auto"/>
              <w:right w:val="single" w:sz="4" w:space="0" w:color="auto"/>
            </w:tcBorders>
            <w:shd w:val="clear" w:color="auto" w:fill="auto"/>
            <w:noWrap/>
            <w:vAlign w:val="bottom"/>
            <w:hideMark/>
          </w:tcPr>
          <w:p w14:paraId="47D7C4B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588.919</w:t>
            </w:r>
          </w:p>
        </w:tc>
        <w:tc>
          <w:tcPr>
            <w:tcW w:w="1519" w:type="dxa"/>
            <w:tcBorders>
              <w:top w:val="nil"/>
              <w:left w:val="nil"/>
              <w:bottom w:val="single" w:sz="4" w:space="0" w:color="auto"/>
              <w:right w:val="single" w:sz="4" w:space="0" w:color="auto"/>
            </w:tcBorders>
            <w:shd w:val="clear" w:color="auto" w:fill="auto"/>
            <w:noWrap/>
            <w:vAlign w:val="bottom"/>
            <w:hideMark/>
          </w:tcPr>
          <w:p w14:paraId="3BA2113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49,29</w:t>
            </w:r>
          </w:p>
        </w:tc>
        <w:tc>
          <w:tcPr>
            <w:tcW w:w="1730" w:type="dxa"/>
            <w:tcBorders>
              <w:top w:val="nil"/>
              <w:left w:val="nil"/>
              <w:bottom w:val="single" w:sz="4" w:space="0" w:color="auto"/>
              <w:right w:val="single" w:sz="4" w:space="0" w:color="auto"/>
            </w:tcBorders>
            <w:shd w:val="clear" w:color="auto" w:fill="auto"/>
            <w:noWrap/>
            <w:vAlign w:val="bottom"/>
            <w:hideMark/>
          </w:tcPr>
          <w:p w14:paraId="537A82E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2.369.654</w:t>
            </w:r>
          </w:p>
        </w:tc>
        <w:tc>
          <w:tcPr>
            <w:tcW w:w="1285" w:type="dxa"/>
            <w:tcBorders>
              <w:top w:val="nil"/>
              <w:left w:val="nil"/>
              <w:bottom w:val="single" w:sz="4" w:space="0" w:color="auto"/>
              <w:right w:val="single" w:sz="4" w:space="0" w:color="auto"/>
            </w:tcBorders>
            <w:shd w:val="clear" w:color="auto" w:fill="auto"/>
            <w:noWrap/>
            <w:vAlign w:val="bottom"/>
            <w:hideMark/>
          </w:tcPr>
          <w:p w14:paraId="1DFCCCA9"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0,19</w:t>
            </w:r>
          </w:p>
        </w:tc>
      </w:tr>
      <w:tr w:rsidR="000858D5" w:rsidRPr="000858D5" w14:paraId="03CD6F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EF4D6F0"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Mêhicô</w:t>
            </w:r>
          </w:p>
        </w:tc>
        <w:tc>
          <w:tcPr>
            <w:tcW w:w="1654" w:type="dxa"/>
            <w:tcBorders>
              <w:top w:val="nil"/>
              <w:left w:val="nil"/>
              <w:bottom w:val="single" w:sz="4" w:space="0" w:color="auto"/>
              <w:right w:val="single" w:sz="4" w:space="0" w:color="auto"/>
            </w:tcBorders>
            <w:shd w:val="clear" w:color="auto" w:fill="auto"/>
            <w:noWrap/>
            <w:vAlign w:val="bottom"/>
            <w:hideMark/>
          </w:tcPr>
          <w:p w14:paraId="11E6BD2F"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1.403.221</w:t>
            </w:r>
          </w:p>
        </w:tc>
        <w:tc>
          <w:tcPr>
            <w:tcW w:w="1519" w:type="dxa"/>
            <w:tcBorders>
              <w:top w:val="nil"/>
              <w:left w:val="nil"/>
              <w:bottom w:val="single" w:sz="4" w:space="0" w:color="auto"/>
              <w:right w:val="single" w:sz="4" w:space="0" w:color="auto"/>
            </w:tcBorders>
            <w:shd w:val="clear" w:color="auto" w:fill="auto"/>
            <w:noWrap/>
            <w:vAlign w:val="bottom"/>
            <w:hideMark/>
          </w:tcPr>
          <w:p w14:paraId="5BF481A0"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292,07</w:t>
            </w:r>
          </w:p>
        </w:tc>
        <w:tc>
          <w:tcPr>
            <w:tcW w:w="1730" w:type="dxa"/>
            <w:tcBorders>
              <w:top w:val="nil"/>
              <w:left w:val="nil"/>
              <w:bottom w:val="single" w:sz="4" w:space="0" w:color="auto"/>
              <w:right w:val="single" w:sz="4" w:space="0" w:color="auto"/>
            </w:tcBorders>
            <w:shd w:val="clear" w:color="auto" w:fill="auto"/>
            <w:noWrap/>
            <w:vAlign w:val="bottom"/>
            <w:hideMark/>
          </w:tcPr>
          <w:p w14:paraId="4E1DB0E3"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1.761.126</w:t>
            </w:r>
          </w:p>
        </w:tc>
        <w:tc>
          <w:tcPr>
            <w:tcW w:w="1285" w:type="dxa"/>
            <w:tcBorders>
              <w:top w:val="nil"/>
              <w:left w:val="nil"/>
              <w:bottom w:val="single" w:sz="4" w:space="0" w:color="auto"/>
              <w:right w:val="single" w:sz="4" w:space="0" w:color="auto"/>
            </w:tcBorders>
            <w:shd w:val="clear" w:color="auto" w:fill="auto"/>
            <w:noWrap/>
            <w:vAlign w:val="bottom"/>
            <w:hideMark/>
          </w:tcPr>
          <w:p w14:paraId="6417E58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0,14</w:t>
            </w:r>
          </w:p>
        </w:tc>
      </w:tr>
      <w:tr w:rsidR="000858D5" w:rsidRPr="000858D5" w14:paraId="728991F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7B4B5838"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Phần Lan</w:t>
            </w:r>
          </w:p>
        </w:tc>
        <w:tc>
          <w:tcPr>
            <w:tcW w:w="1654" w:type="dxa"/>
            <w:tcBorders>
              <w:top w:val="nil"/>
              <w:left w:val="nil"/>
              <w:bottom w:val="single" w:sz="4" w:space="0" w:color="auto"/>
              <w:right w:val="single" w:sz="4" w:space="0" w:color="auto"/>
            </w:tcBorders>
            <w:shd w:val="clear" w:color="auto" w:fill="auto"/>
            <w:noWrap/>
            <w:vAlign w:val="bottom"/>
            <w:hideMark/>
          </w:tcPr>
          <w:p w14:paraId="148451F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294.056</w:t>
            </w:r>
          </w:p>
        </w:tc>
        <w:tc>
          <w:tcPr>
            <w:tcW w:w="1519" w:type="dxa"/>
            <w:tcBorders>
              <w:top w:val="nil"/>
              <w:left w:val="nil"/>
              <w:bottom w:val="single" w:sz="4" w:space="0" w:color="auto"/>
              <w:right w:val="single" w:sz="4" w:space="0" w:color="auto"/>
            </w:tcBorders>
            <w:shd w:val="clear" w:color="auto" w:fill="auto"/>
            <w:noWrap/>
            <w:vAlign w:val="bottom"/>
            <w:hideMark/>
          </w:tcPr>
          <w:p w14:paraId="3349EAC4"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-4,28</w:t>
            </w:r>
          </w:p>
        </w:tc>
        <w:tc>
          <w:tcPr>
            <w:tcW w:w="1730" w:type="dxa"/>
            <w:tcBorders>
              <w:top w:val="nil"/>
              <w:left w:val="nil"/>
              <w:bottom w:val="single" w:sz="4" w:space="0" w:color="auto"/>
              <w:right w:val="single" w:sz="4" w:space="0" w:color="auto"/>
            </w:tcBorders>
            <w:shd w:val="clear" w:color="auto" w:fill="auto"/>
            <w:noWrap/>
            <w:vAlign w:val="bottom"/>
            <w:hideMark/>
          </w:tcPr>
          <w:p w14:paraId="35C04037"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1.523.842</w:t>
            </w:r>
          </w:p>
        </w:tc>
        <w:tc>
          <w:tcPr>
            <w:tcW w:w="1285" w:type="dxa"/>
            <w:tcBorders>
              <w:top w:val="nil"/>
              <w:left w:val="nil"/>
              <w:bottom w:val="single" w:sz="4" w:space="0" w:color="auto"/>
              <w:right w:val="single" w:sz="4" w:space="0" w:color="auto"/>
            </w:tcBorders>
            <w:shd w:val="clear" w:color="auto" w:fill="auto"/>
            <w:noWrap/>
            <w:vAlign w:val="bottom"/>
            <w:hideMark/>
          </w:tcPr>
          <w:p w14:paraId="2B6C3DBF"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0,12</w:t>
            </w:r>
          </w:p>
        </w:tc>
      </w:tr>
      <w:tr w:rsidR="000858D5" w:rsidRPr="000858D5" w14:paraId="613EF5C2"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22B198CF"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Tây Ban Nha</w:t>
            </w:r>
          </w:p>
        </w:tc>
        <w:tc>
          <w:tcPr>
            <w:tcW w:w="1654" w:type="dxa"/>
            <w:tcBorders>
              <w:top w:val="nil"/>
              <w:left w:val="nil"/>
              <w:bottom w:val="single" w:sz="4" w:space="0" w:color="auto"/>
              <w:right w:val="single" w:sz="4" w:space="0" w:color="auto"/>
            </w:tcBorders>
            <w:shd w:val="clear" w:color="auto" w:fill="auto"/>
            <w:noWrap/>
            <w:vAlign w:val="bottom"/>
            <w:hideMark/>
          </w:tcPr>
          <w:p w14:paraId="123FFC3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367.470</w:t>
            </w:r>
          </w:p>
        </w:tc>
        <w:tc>
          <w:tcPr>
            <w:tcW w:w="1519" w:type="dxa"/>
            <w:tcBorders>
              <w:top w:val="nil"/>
              <w:left w:val="nil"/>
              <w:bottom w:val="single" w:sz="4" w:space="0" w:color="auto"/>
              <w:right w:val="single" w:sz="4" w:space="0" w:color="auto"/>
            </w:tcBorders>
            <w:shd w:val="clear" w:color="auto" w:fill="auto"/>
            <w:noWrap/>
            <w:vAlign w:val="bottom"/>
            <w:hideMark/>
          </w:tcPr>
          <w:p w14:paraId="3BBB9A9B"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-33,64</w:t>
            </w:r>
          </w:p>
        </w:tc>
        <w:tc>
          <w:tcPr>
            <w:tcW w:w="1730" w:type="dxa"/>
            <w:tcBorders>
              <w:top w:val="nil"/>
              <w:left w:val="nil"/>
              <w:bottom w:val="single" w:sz="4" w:space="0" w:color="auto"/>
              <w:right w:val="single" w:sz="4" w:space="0" w:color="auto"/>
            </w:tcBorders>
            <w:shd w:val="clear" w:color="auto" w:fill="auto"/>
            <w:noWrap/>
            <w:vAlign w:val="bottom"/>
            <w:hideMark/>
          </w:tcPr>
          <w:p w14:paraId="2726F0DF"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1.348.940</w:t>
            </w:r>
          </w:p>
        </w:tc>
        <w:tc>
          <w:tcPr>
            <w:tcW w:w="1285" w:type="dxa"/>
            <w:tcBorders>
              <w:top w:val="nil"/>
              <w:left w:val="nil"/>
              <w:bottom w:val="single" w:sz="4" w:space="0" w:color="auto"/>
              <w:right w:val="single" w:sz="4" w:space="0" w:color="auto"/>
            </w:tcBorders>
            <w:shd w:val="clear" w:color="auto" w:fill="auto"/>
            <w:noWrap/>
            <w:vAlign w:val="bottom"/>
            <w:hideMark/>
          </w:tcPr>
          <w:p w14:paraId="1BF35635"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0,11</w:t>
            </w:r>
          </w:p>
        </w:tc>
      </w:tr>
      <w:tr w:rsidR="000858D5" w:rsidRPr="000858D5" w14:paraId="30ECC3BE"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476710C2"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Đan Mạch</w:t>
            </w:r>
          </w:p>
        </w:tc>
        <w:tc>
          <w:tcPr>
            <w:tcW w:w="1654" w:type="dxa"/>
            <w:tcBorders>
              <w:top w:val="nil"/>
              <w:left w:val="nil"/>
              <w:bottom w:val="single" w:sz="4" w:space="0" w:color="auto"/>
              <w:right w:val="single" w:sz="4" w:space="0" w:color="auto"/>
            </w:tcBorders>
            <w:shd w:val="clear" w:color="auto" w:fill="auto"/>
            <w:noWrap/>
            <w:vAlign w:val="bottom"/>
            <w:hideMark/>
          </w:tcPr>
          <w:p w14:paraId="57FAB0E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367.850</w:t>
            </w:r>
          </w:p>
        </w:tc>
        <w:tc>
          <w:tcPr>
            <w:tcW w:w="1519" w:type="dxa"/>
            <w:tcBorders>
              <w:top w:val="nil"/>
              <w:left w:val="nil"/>
              <w:bottom w:val="single" w:sz="4" w:space="0" w:color="auto"/>
              <w:right w:val="single" w:sz="4" w:space="0" w:color="auto"/>
            </w:tcBorders>
            <w:shd w:val="clear" w:color="auto" w:fill="auto"/>
            <w:noWrap/>
            <w:vAlign w:val="bottom"/>
            <w:hideMark/>
          </w:tcPr>
          <w:p w14:paraId="476254C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-50,71</w:t>
            </w:r>
          </w:p>
        </w:tc>
        <w:tc>
          <w:tcPr>
            <w:tcW w:w="1730" w:type="dxa"/>
            <w:tcBorders>
              <w:top w:val="nil"/>
              <w:left w:val="nil"/>
              <w:bottom w:val="single" w:sz="4" w:space="0" w:color="auto"/>
              <w:right w:val="single" w:sz="4" w:space="0" w:color="auto"/>
            </w:tcBorders>
            <w:shd w:val="clear" w:color="auto" w:fill="auto"/>
            <w:noWrap/>
            <w:vAlign w:val="bottom"/>
            <w:hideMark/>
          </w:tcPr>
          <w:p w14:paraId="225A561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1.307.611</w:t>
            </w:r>
          </w:p>
        </w:tc>
        <w:tc>
          <w:tcPr>
            <w:tcW w:w="1285" w:type="dxa"/>
            <w:tcBorders>
              <w:top w:val="nil"/>
              <w:left w:val="nil"/>
              <w:bottom w:val="single" w:sz="4" w:space="0" w:color="auto"/>
              <w:right w:val="single" w:sz="4" w:space="0" w:color="auto"/>
            </w:tcBorders>
            <w:shd w:val="clear" w:color="auto" w:fill="auto"/>
            <w:noWrap/>
            <w:vAlign w:val="bottom"/>
            <w:hideMark/>
          </w:tcPr>
          <w:p w14:paraId="7EA5925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0,11</w:t>
            </w:r>
          </w:p>
        </w:tc>
      </w:tr>
      <w:tr w:rsidR="000858D5" w:rsidRPr="000858D5" w14:paraId="2C3CD50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61E0E4B"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Áo</w:t>
            </w:r>
          </w:p>
        </w:tc>
        <w:tc>
          <w:tcPr>
            <w:tcW w:w="1654" w:type="dxa"/>
            <w:tcBorders>
              <w:top w:val="nil"/>
              <w:left w:val="nil"/>
              <w:bottom w:val="single" w:sz="4" w:space="0" w:color="auto"/>
              <w:right w:val="single" w:sz="4" w:space="0" w:color="auto"/>
            </w:tcBorders>
            <w:shd w:val="clear" w:color="auto" w:fill="auto"/>
            <w:noWrap/>
            <w:vAlign w:val="bottom"/>
            <w:hideMark/>
          </w:tcPr>
          <w:p w14:paraId="4A17048C"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1.061.098</w:t>
            </w:r>
          </w:p>
        </w:tc>
        <w:tc>
          <w:tcPr>
            <w:tcW w:w="1519" w:type="dxa"/>
            <w:tcBorders>
              <w:top w:val="nil"/>
              <w:left w:val="nil"/>
              <w:bottom w:val="single" w:sz="4" w:space="0" w:color="auto"/>
              <w:right w:val="single" w:sz="4" w:space="0" w:color="auto"/>
            </w:tcBorders>
            <w:shd w:val="clear" w:color="auto" w:fill="auto"/>
            <w:noWrap/>
            <w:vAlign w:val="bottom"/>
            <w:hideMark/>
          </w:tcPr>
          <w:p w14:paraId="70165CA0"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985,26</w:t>
            </w:r>
          </w:p>
        </w:tc>
        <w:tc>
          <w:tcPr>
            <w:tcW w:w="1730" w:type="dxa"/>
            <w:tcBorders>
              <w:top w:val="nil"/>
              <w:left w:val="nil"/>
              <w:bottom w:val="single" w:sz="4" w:space="0" w:color="auto"/>
              <w:right w:val="single" w:sz="4" w:space="0" w:color="auto"/>
            </w:tcBorders>
            <w:shd w:val="clear" w:color="auto" w:fill="auto"/>
            <w:noWrap/>
            <w:vAlign w:val="bottom"/>
            <w:hideMark/>
          </w:tcPr>
          <w:p w14:paraId="24EC6A4D"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1.222.408</w:t>
            </w:r>
          </w:p>
        </w:tc>
        <w:tc>
          <w:tcPr>
            <w:tcW w:w="1285" w:type="dxa"/>
            <w:tcBorders>
              <w:top w:val="nil"/>
              <w:left w:val="nil"/>
              <w:bottom w:val="single" w:sz="4" w:space="0" w:color="auto"/>
              <w:right w:val="single" w:sz="4" w:space="0" w:color="auto"/>
            </w:tcBorders>
            <w:shd w:val="clear" w:color="auto" w:fill="auto"/>
            <w:noWrap/>
            <w:vAlign w:val="bottom"/>
            <w:hideMark/>
          </w:tcPr>
          <w:p w14:paraId="1CB6CF5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0,10</w:t>
            </w:r>
          </w:p>
        </w:tc>
      </w:tr>
      <w:tr w:rsidR="000858D5" w:rsidRPr="000858D5" w14:paraId="677D929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4C575FD"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Philippines</w:t>
            </w:r>
          </w:p>
        </w:tc>
        <w:tc>
          <w:tcPr>
            <w:tcW w:w="1654" w:type="dxa"/>
            <w:tcBorders>
              <w:top w:val="nil"/>
              <w:left w:val="nil"/>
              <w:bottom w:val="single" w:sz="4" w:space="0" w:color="auto"/>
              <w:right w:val="single" w:sz="4" w:space="0" w:color="auto"/>
            </w:tcBorders>
            <w:shd w:val="clear" w:color="auto" w:fill="auto"/>
            <w:noWrap/>
            <w:vAlign w:val="bottom"/>
            <w:hideMark/>
          </w:tcPr>
          <w:p w14:paraId="164C3BD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297.466</w:t>
            </w:r>
          </w:p>
        </w:tc>
        <w:tc>
          <w:tcPr>
            <w:tcW w:w="1519" w:type="dxa"/>
            <w:tcBorders>
              <w:top w:val="nil"/>
              <w:left w:val="nil"/>
              <w:bottom w:val="single" w:sz="4" w:space="0" w:color="auto"/>
              <w:right w:val="single" w:sz="4" w:space="0" w:color="auto"/>
            </w:tcBorders>
            <w:shd w:val="clear" w:color="auto" w:fill="auto"/>
            <w:noWrap/>
            <w:vAlign w:val="bottom"/>
            <w:hideMark/>
          </w:tcPr>
          <w:p w14:paraId="05A03AD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-33,36</w:t>
            </w:r>
          </w:p>
        </w:tc>
        <w:tc>
          <w:tcPr>
            <w:tcW w:w="1730" w:type="dxa"/>
            <w:tcBorders>
              <w:top w:val="nil"/>
              <w:left w:val="nil"/>
              <w:bottom w:val="single" w:sz="4" w:space="0" w:color="auto"/>
              <w:right w:val="single" w:sz="4" w:space="0" w:color="auto"/>
            </w:tcBorders>
            <w:shd w:val="clear" w:color="auto" w:fill="auto"/>
            <w:noWrap/>
            <w:vAlign w:val="bottom"/>
            <w:hideMark/>
          </w:tcPr>
          <w:p w14:paraId="6EFD0EA2"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1.175.071</w:t>
            </w:r>
          </w:p>
        </w:tc>
        <w:tc>
          <w:tcPr>
            <w:tcW w:w="1285" w:type="dxa"/>
            <w:tcBorders>
              <w:top w:val="nil"/>
              <w:left w:val="nil"/>
              <w:bottom w:val="single" w:sz="4" w:space="0" w:color="auto"/>
              <w:right w:val="single" w:sz="4" w:space="0" w:color="auto"/>
            </w:tcBorders>
            <w:shd w:val="clear" w:color="auto" w:fill="auto"/>
            <w:noWrap/>
            <w:vAlign w:val="bottom"/>
            <w:hideMark/>
          </w:tcPr>
          <w:p w14:paraId="7D274B38"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0,09</w:t>
            </w:r>
          </w:p>
        </w:tc>
      </w:tr>
      <w:tr w:rsidR="000858D5" w:rsidRPr="000858D5" w14:paraId="03CA60E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576E60D5" w14:textId="77777777" w:rsidR="000858D5" w:rsidRPr="000858D5" w:rsidRDefault="000858D5" w:rsidP="000858D5">
            <w:pPr>
              <w:rPr>
                <w:rFonts w:eastAsia="Times New Roman"/>
                <w:color w:val="000000"/>
                <w:sz w:val="22"/>
                <w:szCs w:val="22"/>
              </w:rPr>
            </w:pPr>
            <w:r w:rsidRPr="000858D5">
              <w:rPr>
                <w:rFonts w:eastAsia="Times New Roman"/>
                <w:color w:val="000000"/>
                <w:sz w:val="22"/>
                <w:szCs w:val="22"/>
              </w:rPr>
              <w:t>Thổ Nhĩ Kỳ</w:t>
            </w:r>
          </w:p>
        </w:tc>
        <w:tc>
          <w:tcPr>
            <w:tcW w:w="1654" w:type="dxa"/>
            <w:tcBorders>
              <w:top w:val="nil"/>
              <w:left w:val="nil"/>
              <w:bottom w:val="single" w:sz="4" w:space="0" w:color="auto"/>
              <w:right w:val="single" w:sz="4" w:space="0" w:color="auto"/>
            </w:tcBorders>
            <w:shd w:val="clear" w:color="auto" w:fill="auto"/>
            <w:noWrap/>
            <w:vAlign w:val="bottom"/>
            <w:hideMark/>
          </w:tcPr>
          <w:p w14:paraId="4085B660"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411.896</w:t>
            </w:r>
          </w:p>
        </w:tc>
        <w:tc>
          <w:tcPr>
            <w:tcW w:w="1519" w:type="dxa"/>
            <w:tcBorders>
              <w:top w:val="nil"/>
              <w:left w:val="nil"/>
              <w:bottom w:val="single" w:sz="4" w:space="0" w:color="auto"/>
              <w:right w:val="single" w:sz="4" w:space="0" w:color="auto"/>
            </w:tcBorders>
            <w:shd w:val="clear" w:color="auto" w:fill="auto"/>
            <w:noWrap/>
            <w:vAlign w:val="bottom"/>
            <w:hideMark/>
          </w:tcPr>
          <w:p w14:paraId="64B26966"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156,41</w:t>
            </w:r>
          </w:p>
        </w:tc>
        <w:tc>
          <w:tcPr>
            <w:tcW w:w="1730" w:type="dxa"/>
            <w:tcBorders>
              <w:top w:val="nil"/>
              <w:left w:val="nil"/>
              <w:bottom w:val="single" w:sz="4" w:space="0" w:color="auto"/>
              <w:right w:val="single" w:sz="4" w:space="0" w:color="auto"/>
            </w:tcBorders>
            <w:shd w:val="clear" w:color="auto" w:fill="auto"/>
            <w:noWrap/>
            <w:vAlign w:val="bottom"/>
            <w:hideMark/>
          </w:tcPr>
          <w:p w14:paraId="2B8256CE"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1.100.779</w:t>
            </w:r>
          </w:p>
        </w:tc>
        <w:tc>
          <w:tcPr>
            <w:tcW w:w="1285" w:type="dxa"/>
            <w:tcBorders>
              <w:top w:val="nil"/>
              <w:left w:val="nil"/>
              <w:bottom w:val="single" w:sz="4" w:space="0" w:color="auto"/>
              <w:right w:val="single" w:sz="4" w:space="0" w:color="auto"/>
            </w:tcBorders>
            <w:shd w:val="clear" w:color="auto" w:fill="auto"/>
            <w:noWrap/>
            <w:vAlign w:val="bottom"/>
            <w:hideMark/>
          </w:tcPr>
          <w:p w14:paraId="4248F421" w14:textId="7777777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0,09</w:t>
            </w:r>
          </w:p>
        </w:tc>
      </w:tr>
      <w:tr w:rsidR="000858D5" w:rsidRPr="000858D5" w14:paraId="38242279" w14:textId="77777777" w:rsidTr="002E3397">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3C485666" w14:textId="77777777" w:rsidR="000858D5" w:rsidRPr="000858D5" w:rsidRDefault="000858D5" w:rsidP="002E3397">
            <w:pPr>
              <w:rPr>
                <w:rFonts w:eastAsia="Times New Roman"/>
                <w:color w:val="000000"/>
                <w:sz w:val="22"/>
                <w:szCs w:val="22"/>
              </w:rPr>
            </w:pPr>
            <w:r w:rsidRPr="000858D5">
              <w:rPr>
                <w:rFonts w:eastAsia="Times New Roman"/>
                <w:color w:val="000000"/>
                <w:sz w:val="22"/>
                <w:szCs w:val="22"/>
              </w:rPr>
              <w:t>Australia</w:t>
            </w:r>
          </w:p>
        </w:tc>
        <w:tc>
          <w:tcPr>
            <w:tcW w:w="1654" w:type="dxa"/>
            <w:tcBorders>
              <w:top w:val="nil"/>
              <w:left w:val="nil"/>
              <w:bottom w:val="single" w:sz="4" w:space="0" w:color="auto"/>
              <w:right w:val="single" w:sz="4" w:space="0" w:color="auto"/>
            </w:tcBorders>
            <w:shd w:val="clear" w:color="auto" w:fill="auto"/>
            <w:noWrap/>
            <w:vAlign w:val="bottom"/>
            <w:hideMark/>
          </w:tcPr>
          <w:p w14:paraId="3E2756B4" w14:textId="77777777" w:rsidR="000858D5" w:rsidRPr="000858D5" w:rsidRDefault="000858D5" w:rsidP="002E3397">
            <w:pPr>
              <w:jc w:val="right"/>
              <w:rPr>
                <w:rFonts w:eastAsia="Times New Roman"/>
                <w:color w:val="000000"/>
                <w:sz w:val="22"/>
                <w:szCs w:val="22"/>
              </w:rPr>
            </w:pPr>
            <w:r w:rsidRPr="000858D5">
              <w:rPr>
                <w:rFonts w:eastAsia="Times New Roman"/>
                <w:color w:val="000000"/>
                <w:sz w:val="22"/>
                <w:szCs w:val="22"/>
              </w:rPr>
              <w:t>408.965</w:t>
            </w:r>
          </w:p>
        </w:tc>
        <w:tc>
          <w:tcPr>
            <w:tcW w:w="1519" w:type="dxa"/>
            <w:tcBorders>
              <w:top w:val="nil"/>
              <w:left w:val="nil"/>
              <w:bottom w:val="single" w:sz="4" w:space="0" w:color="auto"/>
              <w:right w:val="single" w:sz="4" w:space="0" w:color="auto"/>
            </w:tcBorders>
            <w:shd w:val="clear" w:color="auto" w:fill="auto"/>
            <w:noWrap/>
            <w:vAlign w:val="bottom"/>
            <w:hideMark/>
          </w:tcPr>
          <w:p w14:paraId="06361475" w14:textId="77777777" w:rsidR="000858D5" w:rsidRPr="000858D5" w:rsidRDefault="000858D5" w:rsidP="002E3397">
            <w:pPr>
              <w:jc w:val="right"/>
              <w:rPr>
                <w:rFonts w:eastAsia="Times New Roman"/>
                <w:color w:val="000000"/>
                <w:sz w:val="22"/>
                <w:szCs w:val="22"/>
              </w:rPr>
            </w:pPr>
            <w:r w:rsidRPr="000858D5">
              <w:rPr>
                <w:rFonts w:eastAsia="Times New Roman"/>
                <w:color w:val="000000"/>
                <w:sz w:val="22"/>
                <w:szCs w:val="22"/>
              </w:rPr>
              <w:t>154,04</w:t>
            </w:r>
          </w:p>
        </w:tc>
        <w:tc>
          <w:tcPr>
            <w:tcW w:w="1730" w:type="dxa"/>
            <w:tcBorders>
              <w:top w:val="nil"/>
              <w:left w:val="nil"/>
              <w:bottom w:val="single" w:sz="4" w:space="0" w:color="auto"/>
              <w:right w:val="single" w:sz="4" w:space="0" w:color="auto"/>
            </w:tcBorders>
            <w:shd w:val="clear" w:color="auto" w:fill="auto"/>
            <w:noWrap/>
            <w:vAlign w:val="bottom"/>
            <w:hideMark/>
          </w:tcPr>
          <w:p w14:paraId="63BB708B" w14:textId="77777777" w:rsidR="000858D5" w:rsidRPr="000858D5" w:rsidRDefault="000858D5" w:rsidP="002E3397">
            <w:pPr>
              <w:jc w:val="right"/>
              <w:rPr>
                <w:rFonts w:eastAsia="Times New Roman"/>
                <w:color w:val="000000"/>
                <w:sz w:val="22"/>
                <w:szCs w:val="22"/>
              </w:rPr>
            </w:pPr>
            <w:r w:rsidRPr="000858D5">
              <w:rPr>
                <w:rFonts w:eastAsia="Times New Roman"/>
                <w:color w:val="000000"/>
                <w:sz w:val="22"/>
                <w:szCs w:val="22"/>
              </w:rPr>
              <w:t>1.009.773</w:t>
            </w:r>
          </w:p>
        </w:tc>
        <w:tc>
          <w:tcPr>
            <w:tcW w:w="1285" w:type="dxa"/>
            <w:tcBorders>
              <w:top w:val="nil"/>
              <w:left w:val="nil"/>
              <w:bottom w:val="single" w:sz="4" w:space="0" w:color="auto"/>
              <w:right w:val="single" w:sz="4" w:space="0" w:color="auto"/>
            </w:tcBorders>
            <w:shd w:val="clear" w:color="auto" w:fill="auto"/>
            <w:noWrap/>
            <w:vAlign w:val="bottom"/>
            <w:hideMark/>
          </w:tcPr>
          <w:p w14:paraId="28D96C80" w14:textId="77777777" w:rsidR="000858D5" w:rsidRPr="000858D5" w:rsidRDefault="000858D5" w:rsidP="002E3397">
            <w:pPr>
              <w:jc w:val="right"/>
              <w:rPr>
                <w:rFonts w:eastAsia="Times New Roman"/>
                <w:color w:val="000000"/>
                <w:sz w:val="22"/>
                <w:szCs w:val="22"/>
              </w:rPr>
            </w:pPr>
            <w:r w:rsidRPr="000858D5">
              <w:rPr>
                <w:rFonts w:eastAsia="Times New Roman"/>
                <w:color w:val="000000"/>
                <w:sz w:val="22"/>
                <w:szCs w:val="22"/>
              </w:rPr>
              <w:t>0,08</w:t>
            </w:r>
          </w:p>
        </w:tc>
      </w:tr>
      <w:tr w:rsidR="000858D5" w:rsidRPr="000858D5" w14:paraId="6176D536"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hideMark/>
          </w:tcPr>
          <w:p w14:paraId="05F4E36D" w14:textId="7AD0D4F6" w:rsidR="000858D5" w:rsidRPr="000858D5" w:rsidRDefault="000858D5" w:rsidP="000858D5">
            <w:pPr>
              <w:rPr>
                <w:rFonts w:eastAsia="Times New Roman"/>
                <w:color w:val="000000"/>
                <w:sz w:val="22"/>
                <w:szCs w:val="22"/>
              </w:rPr>
            </w:pPr>
            <w:r w:rsidRPr="000858D5">
              <w:rPr>
                <w:rFonts w:eastAsia="Times New Roman"/>
                <w:color w:val="000000"/>
                <w:sz w:val="22"/>
                <w:szCs w:val="22"/>
              </w:rPr>
              <w:t>TVQ Arập Thống nhất</w:t>
            </w:r>
          </w:p>
        </w:tc>
        <w:tc>
          <w:tcPr>
            <w:tcW w:w="1654" w:type="dxa"/>
            <w:tcBorders>
              <w:top w:val="nil"/>
              <w:left w:val="nil"/>
              <w:bottom w:val="single" w:sz="4" w:space="0" w:color="auto"/>
              <w:right w:val="single" w:sz="4" w:space="0" w:color="auto"/>
            </w:tcBorders>
            <w:shd w:val="clear" w:color="auto" w:fill="auto"/>
            <w:noWrap/>
            <w:vAlign w:val="bottom"/>
            <w:hideMark/>
          </w:tcPr>
          <w:p w14:paraId="1EC58E16" w14:textId="2AD5E0C9"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206.838</w:t>
            </w:r>
          </w:p>
        </w:tc>
        <w:tc>
          <w:tcPr>
            <w:tcW w:w="1519" w:type="dxa"/>
            <w:tcBorders>
              <w:top w:val="nil"/>
              <w:left w:val="nil"/>
              <w:bottom w:val="single" w:sz="4" w:space="0" w:color="auto"/>
              <w:right w:val="single" w:sz="4" w:space="0" w:color="auto"/>
            </w:tcBorders>
            <w:shd w:val="clear" w:color="auto" w:fill="auto"/>
            <w:noWrap/>
            <w:vAlign w:val="bottom"/>
            <w:hideMark/>
          </w:tcPr>
          <w:p w14:paraId="1BE8B265" w14:textId="013A74DE"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-55,69</w:t>
            </w:r>
          </w:p>
        </w:tc>
        <w:tc>
          <w:tcPr>
            <w:tcW w:w="1730" w:type="dxa"/>
            <w:tcBorders>
              <w:top w:val="nil"/>
              <w:left w:val="nil"/>
              <w:bottom w:val="single" w:sz="4" w:space="0" w:color="auto"/>
              <w:right w:val="single" w:sz="4" w:space="0" w:color="auto"/>
            </w:tcBorders>
            <w:shd w:val="clear" w:color="auto" w:fill="auto"/>
            <w:noWrap/>
            <w:vAlign w:val="bottom"/>
            <w:hideMark/>
          </w:tcPr>
          <w:p w14:paraId="49107C58" w14:textId="781529AF"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971.181</w:t>
            </w:r>
          </w:p>
        </w:tc>
        <w:tc>
          <w:tcPr>
            <w:tcW w:w="1285" w:type="dxa"/>
            <w:tcBorders>
              <w:top w:val="nil"/>
              <w:left w:val="nil"/>
              <w:bottom w:val="single" w:sz="4" w:space="0" w:color="auto"/>
              <w:right w:val="single" w:sz="4" w:space="0" w:color="auto"/>
            </w:tcBorders>
            <w:shd w:val="clear" w:color="auto" w:fill="auto"/>
            <w:noWrap/>
            <w:vAlign w:val="bottom"/>
            <w:hideMark/>
          </w:tcPr>
          <w:p w14:paraId="187F29E4" w14:textId="4783A3E8"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0,08</w:t>
            </w:r>
          </w:p>
        </w:tc>
      </w:tr>
      <w:tr w:rsidR="000858D5" w:rsidRPr="000858D5" w14:paraId="5E19978A"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938C443" w14:textId="16D7648C" w:rsidR="000858D5" w:rsidRPr="000858D5" w:rsidRDefault="000858D5" w:rsidP="000858D5">
            <w:pPr>
              <w:rPr>
                <w:rFonts w:eastAsia="Times New Roman"/>
                <w:color w:val="000000"/>
                <w:sz w:val="22"/>
                <w:szCs w:val="22"/>
              </w:rPr>
            </w:pPr>
            <w:r w:rsidRPr="000858D5">
              <w:rPr>
                <w:rFonts w:eastAsia="Times New Roman"/>
                <w:color w:val="000000"/>
                <w:sz w:val="22"/>
                <w:szCs w:val="22"/>
              </w:rPr>
              <w:t>CH Séc</w:t>
            </w:r>
          </w:p>
        </w:tc>
        <w:tc>
          <w:tcPr>
            <w:tcW w:w="1654" w:type="dxa"/>
            <w:tcBorders>
              <w:top w:val="nil"/>
              <w:left w:val="nil"/>
              <w:bottom w:val="single" w:sz="4" w:space="0" w:color="auto"/>
              <w:right w:val="single" w:sz="4" w:space="0" w:color="auto"/>
            </w:tcBorders>
            <w:shd w:val="clear" w:color="auto" w:fill="auto"/>
            <w:noWrap/>
            <w:vAlign w:val="bottom"/>
          </w:tcPr>
          <w:p w14:paraId="41CE2CEF" w14:textId="60391969"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412.997</w:t>
            </w:r>
          </w:p>
        </w:tc>
        <w:tc>
          <w:tcPr>
            <w:tcW w:w="1519" w:type="dxa"/>
            <w:tcBorders>
              <w:top w:val="nil"/>
              <w:left w:val="nil"/>
              <w:bottom w:val="single" w:sz="4" w:space="0" w:color="auto"/>
              <w:right w:val="single" w:sz="4" w:space="0" w:color="auto"/>
            </w:tcBorders>
            <w:shd w:val="clear" w:color="auto" w:fill="auto"/>
            <w:noWrap/>
            <w:vAlign w:val="bottom"/>
          </w:tcPr>
          <w:p w14:paraId="1D9EAA90" w14:textId="0990C716"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1.206,52</w:t>
            </w:r>
          </w:p>
        </w:tc>
        <w:tc>
          <w:tcPr>
            <w:tcW w:w="1730" w:type="dxa"/>
            <w:tcBorders>
              <w:top w:val="nil"/>
              <w:left w:val="nil"/>
              <w:bottom w:val="single" w:sz="4" w:space="0" w:color="auto"/>
              <w:right w:val="single" w:sz="4" w:space="0" w:color="auto"/>
            </w:tcBorders>
            <w:shd w:val="clear" w:color="auto" w:fill="auto"/>
            <w:noWrap/>
            <w:vAlign w:val="bottom"/>
          </w:tcPr>
          <w:p w14:paraId="6B0212B4" w14:textId="123246BA"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797.536</w:t>
            </w:r>
          </w:p>
        </w:tc>
        <w:tc>
          <w:tcPr>
            <w:tcW w:w="1285" w:type="dxa"/>
            <w:tcBorders>
              <w:top w:val="nil"/>
              <w:left w:val="nil"/>
              <w:bottom w:val="single" w:sz="4" w:space="0" w:color="auto"/>
              <w:right w:val="single" w:sz="4" w:space="0" w:color="auto"/>
            </w:tcBorders>
            <w:shd w:val="clear" w:color="auto" w:fill="auto"/>
            <w:noWrap/>
            <w:vAlign w:val="bottom"/>
          </w:tcPr>
          <w:p w14:paraId="49946CAA" w14:textId="2DCFF5BC"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0,06</w:t>
            </w:r>
          </w:p>
        </w:tc>
      </w:tr>
      <w:tr w:rsidR="000858D5" w:rsidRPr="000858D5" w14:paraId="4A35672D"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27FB8B19" w14:textId="7DC41458" w:rsidR="000858D5" w:rsidRPr="000858D5" w:rsidRDefault="000858D5" w:rsidP="000858D5">
            <w:pPr>
              <w:rPr>
                <w:rFonts w:eastAsia="Times New Roman"/>
                <w:color w:val="000000"/>
                <w:sz w:val="22"/>
                <w:szCs w:val="22"/>
              </w:rPr>
            </w:pPr>
            <w:r w:rsidRPr="000858D5">
              <w:rPr>
                <w:rFonts w:eastAsia="Times New Roman"/>
                <w:color w:val="000000"/>
                <w:sz w:val="22"/>
                <w:szCs w:val="22"/>
              </w:rPr>
              <w:t>Luxembua</w:t>
            </w:r>
          </w:p>
        </w:tc>
        <w:tc>
          <w:tcPr>
            <w:tcW w:w="1654" w:type="dxa"/>
            <w:tcBorders>
              <w:top w:val="nil"/>
              <w:left w:val="nil"/>
              <w:bottom w:val="single" w:sz="4" w:space="0" w:color="auto"/>
              <w:right w:val="single" w:sz="4" w:space="0" w:color="auto"/>
            </w:tcBorders>
            <w:shd w:val="clear" w:color="auto" w:fill="auto"/>
            <w:noWrap/>
            <w:vAlign w:val="bottom"/>
          </w:tcPr>
          <w:p w14:paraId="7813F800" w14:textId="664D5C7E"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511.443</w:t>
            </w:r>
          </w:p>
        </w:tc>
        <w:tc>
          <w:tcPr>
            <w:tcW w:w="1519" w:type="dxa"/>
            <w:tcBorders>
              <w:top w:val="nil"/>
              <w:left w:val="nil"/>
              <w:bottom w:val="single" w:sz="4" w:space="0" w:color="auto"/>
              <w:right w:val="single" w:sz="4" w:space="0" w:color="auto"/>
            </w:tcBorders>
            <w:shd w:val="clear" w:color="auto" w:fill="auto"/>
            <w:noWrap/>
            <w:vAlign w:val="bottom"/>
          </w:tcPr>
          <w:p w14:paraId="311E0180" w14:textId="40E23699"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174,12</w:t>
            </w:r>
          </w:p>
        </w:tc>
        <w:tc>
          <w:tcPr>
            <w:tcW w:w="1730" w:type="dxa"/>
            <w:tcBorders>
              <w:top w:val="nil"/>
              <w:left w:val="nil"/>
              <w:bottom w:val="single" w:sz="4" w:space="0" w:color="auto"/>
              <w:right w:val="single" w:sz="4" w:space="0" w:color="auto"/>
            </w:tcBorders>
            <w:shd w:val="clear" w:color="auto" w:fill="auto"/>
            <w:noWrap/>
            <w:vAlign w:val="bottom"/>
          </w:tcPr>
          <w:p w14:paraId="672C5BBF" w14:textId="415569D8"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761.573</w:t>
            </w:r>
          </w:p>
        </w:tc>
        <w:tc>
          <w:tcPr>
            <w:tcW w:w="1285" w:type="dxa"/>
            <w:tcBorders>
              <w:top w:val="nil"/>
              <w:left w:val="nil"/>
              <w:bottom w:val="single" w:sz="4" w:space="0" w:color="auto"/>
              <w:right w:val="single" w:sz="4" w:space="0" w:color="auto"/>
            </w:tcBorders>
            <w:shd w:val="clear" w:color="auto" w:fill="auto"/>
            <w:noWrap/>
            <w:vAlign w:val="bottom"/>
          </w:tcPr>
          <w:p w14:paraId="2BC89CD5" w14:textId="04CA4A48"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0,06</w:t>
            </w:r>
          </w:p>
        </w:tc>
      </w:tr>
      <w:tr w:rsidR="000858D5" w:rsidRPr="000858D5" w14:paraId="46EA0E2F"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EDAADBA" w14:textId="1C2EEFFA" w:rsidR="000858D5" w:rsidRPr="000858D5" w:rsidRDefault="000858D5" w:rsidP="000858D5">
            <w:pPr>
              <w:rPr>
                <w:rFonts w:eastAsia="Times New Roman"/>
                <w:color w:val="000000"/>
                <w:sz w:val="22"/>
                <w:szCs w:val="22"/>
              </w:rPr>
            </w:pPr>
            <w:r w:rsidRPr="000858D5">
              <w:rPr>
                <w:rFonts w:eastAsia="Times New Roman"/>
                <w:color w:val="000000"/>
                <w:sz w:val="22"/>
                <w:szCs w:val="22"/>
              </w:rPr>
              <w:t>Papua New Guinea</w:t>
            </w:r>
          </w:p>
        </w:tc>
        <w:tc>
          <w:tcPr>
            <w:tcW w:w="1654" w:type="dxa"/>
            <w:tcBorders>
              <w:top w:val="nil"/>
              <w:left w:val="nil"/>
              <w:bottom w:val="single" w:sz="4" w:space="0" w:color="auto"/>
              <w:right w:val="single" w:sz="4" w:space="0" w:color="auto"/>
            </w:tcBorders>
            <w:shd w:val="clear" w:color="auto" w:fill="auto"/>
            <w:noWrap/>
            <w:vAlign w:val="bottom"/>
          </w:tcPr>
          <w:p w14:paraId="0647A36C" w14:textId="4FB90790"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630.277</w:t>
            </w:r>
          </w:p>
        </w:tc>
        <w:tc>
          <w:tcPr>
            <w:tcW w:w="1519" w:type="dxa"/>
            <w:tcBorders>
              <w:top w:val="nil"/>
              <w:left w:val="nil"/>
              <w:bottom w:val="single" w:sz="4" w:space="0" w:color="auto"/>
              <w:right w:val="single" w:sz="4" w:space="0" w:color="auto"/>
            </w:tcBorders>
            <w:shd w:val="clear" w:color="auto" w:fill="auto"/>
            <w:noWrap/>
            <w:vAlign w:val="bottom"/>
          </w:tcPr>
          <w:p w14:paraId="05551A77" w14:textId="0863EC91"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2.303,47</w:t>
            </w:r>
          </w:p>
        </w:tc>
        <w:tc>
          <w:tcPr>
            <w:tcW w:w="1730" w:type="dxa"/>
            <w:tcBorders>
              <w:top w:val="nil"/>
              <w:left w:val="nil"/>
              <w:bottom w:val="single" w:sz="4" w:space="0" w:color="auto"/>
              <w:right w:val="single" w:sz="4" w:space="0" w:color="auto"/>
            </w:tcBorders>
            <w:shd w:val="clear" w:color="auto" w:fill="auto"/>
            <w:noWrap/>
            <w:vAlign w:val="bottom"/>
          </w:tcPr>
          <w:p w14:paraId="2CE4EB7F" w14:textId="7C773490"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677.464</w:t>
            </w:r>
          </w:p>
        </w:tc>
        <w:tc>
          <w:tcPr>
            <w:tcW w:w="1285" w:type="dxa"/>
            <w:tcBorders>
              <w:top w:val="nil"/>
              <w:left w:val="nil"/>
              <w:bottom w:val="single" w:sz="4" w:space="0" w:color="auto"/>
              <w:right w:val="single" w:sz="4" w:space="0" w:color="auto"/>
            </w:tcBorders>
            <w:shd w:val="clear" w:color="auto" w:fill="auto"/>
            <w:noWrap/>
            <w:vAlign w:val="bottom"/>
          </w:tcPr>
          <w:p w14:paraId="652B3DAD" w14:textId="042879DE"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0,05</w:t>
            </w:r>
          </w:p>
        </w:tc>
      </w:tr>
      <w:tr w:rsidR="000858D5" w:rsidRPr="000858D5" w14:paraId="74548C6C"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3221D2E6" w14:textId="6A9BFBD9" w:rsidR="000858D5" w:rsidRPr="000858D5" w:rsidRDefault="000858D5" w:rsidP="000858D5">
            <w:pPr>
              <w:rPr>
                <w:rFonts w:eastAsia="Times New Roman"/>
                <w:color w:val="000000"/>
                <w:sz w:val="22"/>
                <w:szCs w:val="22"/>
              </w:rPr>
            </w:pPr>
            <w:r w:rsidRPr="000858D5">
              <w:rPr>
                <w:rFonts w:eastAsia="Times New Roman"/>
                <w:color w:val="000000"/>
                <w:sz w:val="22"/>
                <w:szCs w:val="22"/>
              </w:rPr>
              <w:t xml:space="preserve">Slovenia </w:t>
            </w:r>
          </w:p>
        </w:tc>
        <w:tc>
          <w:tcPr>
            <w:tcW w:w="1654" w:type="dxa"/>
            <w:tcBorders>
              <w:top w:val="nil"/>
              <w:left w:val="nil"/>
              <w:bottom w:val="single" w:sz="4" w:space="0" w:color="auto"/>
              <w:right w:val="single" w:sz="4" w:space="0" w:color="auto"/>
            </w:tcBorders>
            <w:shd w:val="clear" w:color="auto" w:fill="auto"/>
            <w:noWrap/>
            <w:vAlign w:val="bottom"/>
          </w:tcPr>
          <w:p w14:paraId="56A494F3" w14:textId="77777777" w:rsidR="000858D5" w:rsidRPr="000858D5" w:rsidRDefault="000858D5" w:rsidP="000858D5">
            <w:pPr>
              <w:jc w:val="right"/>
              <w:rPr>
                <w:rFonts w:eastAsia="Times New Roman"/>
                <w:color w:val="000000"/>
                <w:sz w:val="22"/>
                <w:szCs w:val="22"/>
              </w:rPr>
            </w:pPr>
          </w:p>
        </w:tc>
        <w:tc>
          <w:tcPr>
            <w:tcW w:w="1519" w:type="dxa"/>
            <w:tcBorders>
              <w:top w:val="nil"/>
              <w:left w:val="nil"/>
              <w:bottom w:val="single" w:sz="4" w:space="0" w:color="auto"/>
              <w:right w:val="single" w:sz="4" w:space="0" w:color="auto"/>
            </w:tcBorders>
            <w:shd w:val="clear" w:color="auto" w:fill="auto"/>
            <w:noWrap/>
            <w:vAlign w:val="bottom"/>
          </w:tcPr>
          <w:p w14:paraId="02F30E7D" w14:textId="7D19B455"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-100,00</w:t>
            </w:r>
          </w:p>
        </w:tc>
        <w:tc>
          <w:tcPr>
            <w:tcW w:w="1730" w:type="dxa"/>
            <w:tcBorders>
              <w:top w:val="nil"/>
              <w:left w:val="nil"/>
              <w:bottom w:val="single" w:sz="4" w:space="0" w:color="auto"/>
              <w:right w:val="single" w:sz="4" w:space="0" w:color="auto"/>
            </w:tcBorders>
            <w:shd w:val="clear" w:color="auto" w:fill="auto"/>
            <w:noWrap/>
            <w:vAlign w:val="bottom"/>
          </w:tcPr>
          <w:p w14:paraId="417F8D94" w14:textId="5E280E6C"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623.566</w:t>
            </w:r>
          </w:p>
        </w:tc>
        <w:tc>
          <w:tcPr>
            <w:tcW w:w="1285" w:type="dxa"/>
            <w:tcBorders>
              <w:top w:val="nil"/>
              <w:left w:val="nil"/>
              <w:bottom w:val="single" w:sz="4" w:space="0" w:color="auto"/>
              <w:right w:val="single" w:sz="4" w:space="0" w:color="auto"/>
            </w:tcBorders>
            <w:shd w:val="clear" w:color="auto" w:fill="auto"/>
            <w:noWrap/>
            <w:vAlign w:val="bottom"/>
          </w:tcPr>
          <w:p w14:paraId="55673B23" w14:textId="41BE3481"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0,05</w:t>
            </w:r>
          </w:p>
        </w:tc>
      </w:tr>
      <w:tr w:rsidR="000858D5" w:rsidRPr="000858D5" w14:paraId="2710F9D7"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5AB12D46" w14:textId="514D79D5" w:rsidR="000858D5" w:rsidRPr="000858D5" w:rsidRDefault="000858D5" w:rsidP="000858D5">
            <w:pPr>
              <w:rPr>
                <w:rFonts w:eastAsia="Times New Roman"/>
                <w:color w:val="000000"/>
                <w:sz w:val="22"/>
                <w:szCs w:val="22"/>
              </w:rPr>
            </w:pPr>
            <w:r w:rsidRPr="000858D5">
              <w:rPr>
                <w:rFonts w:eastAsia="Times New Roman"/>
                <w:color w:val="000000"/>
                <w:sz w:val="22"/>
                <w:szCs w:val="22"/>
              </w:rPr>
              <w:t>Thụy Điển</w:t>
            </w:r>
          </w:p>
        </w:tc>
        <w:tc>
          <w:tcPr>
            <w:tcW w:w="1654" w:type="dxa"/>
            <w:tcBorders>
              <w:top w:val="nil"/>
              <w:left w:val="nil"/>
              <w:bottom w:val="single" w:sz="4" w:space="0" w:color="auto"/>
              <w:right w:val="single" w:sz="4" w:space="0" w:color="auto"/>
            </w:tcBorders>
            <w:shd w:val="clear" w:color="auto" w:fill="auto"/>
            <w:noWrap/>
            <w:vAlign w:val="bottom"/>
          </w:tcPr>
          <w:p w14:paraId="5A22C6F9" w14:textId="2447BA38"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289.892</w:t>
            </w:r>
          </w:p>
        </w:tc>
        <w:tc>
          <w:tcPr>
            <w:tcW w:w="1519" w:type="dxa"/>
            <w:tcBorders>
              <w:top w:val="nil"/>
              <w:left w:val="nil"/>
              <w:bottom w:val="single" w:sz="4" w:space="0" w:color="auto"/>
              <w:right w:val="single" w:sz="4" w:space="0" w:color="auto"/>
            </w:tcBorders>
            <w:shd w:val="clear" w:color="auto" w:fill="auto"/>
            <w:noWrap/>
            <w:vAlign w:val="bottom"/>
          </w:tcPr>
          <w:p w14:paraId="0338118E" w14:textId="6EBFC803"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286,25</w:t>
            </w:r>
          </w:p>
        </w:tc>
        <w:tc>
          <w:tcPr>
            <w:tcW w:w="1730" w:type="dxa"/>
            <w:tcBorders>
              <w:top w:val="nil"/>
              <w:left w:val="nil"/>
              <w:bottom w:val="single" w:sz="4" w:space="0" w:color="auto"/>
              <w:right w:val="single" w:sz="4" w:space="0" w:color="auto"/>
            </w:tcBorders>
            <w:shd w:val="clear" w:color="auto" w:fill="auto"/>
            <w:noWrap/>
            <w:vAlign w:val="bottom"/>
          </w:tcPr>
          <w:p w14:paraId="190638EC" w14:textId="4E691AD8"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558.621</w:t>
            </w:r>
          </w:p>
        </w:tc>
        <w:tc>
          <w:tcPr>
            <w:tcW w:w="1285" w:type="dxa"/>
            <w:tcBorders>
              <w:top w:val="nil"/>
              <w:left w:val="nil"/>
              <w:bottom w:val="single" w:sz="4" w:space="0" w:color="auto"/>
              <w:right w:val="single" w:sz="4" w:space="0" w:color="auto"/>
            </w:tcBorders>
            <w:shd w:val="clear" w:color="auto" w:fill="auto"/>
            <w:noWrap/>
            <w:vAlign w:val="bottom"/>
          </w:tcPr>
          <w:p w14:paraId="1EC28264" w14:textId="31379EC5"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0,05</w:t>
            </w:r>
          </w:p>
        </w:tc>
      </w:tr>
      <w:tr w:rsidR="000858D5" w:rsidRPr="000858D5" w14:paraId="4B29F2E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1932422D" w14:textId="2358A63E" w:rsidR="000858D5" w:rsidRPr="000858D5" w:rsidRDefault="000858D5" w:rsidP="000858D5">
            <w:pPr>
              <w:rPr>
                <w:rFonts w:eastAsia="Times New Roman"/>
                <w:color w:val="000000"/>
                <w:sz w:val="22"/>
                <w:szCs w:val="22"/>
              </w:rPr>
            </w:pPr>
            <w:r w:rsidRPr="000858D5">
              <w:rPr>
                <w:rFonts w:eastAsia="Times New Roman"/>
                <w:color w:val="000000"/>
                <w:sz w:val="22"/>
                <w:szCs w:val="22"/>
              </w:rPr>
              <w:t>Ba Lan</w:t>
            </w:r>
          </w:p>
        </w:tc>
        <w:tc>
          <w:tcPr>
            <w:tcW w:w="1654" w:type="dxa"/>
            <w:tcBorders>
              <w:top w:val="nil"/>
              <w:left w:val="nil"/>
              <w:bottom w:val="single" w:sz="4" w:space="0" w:color="auto"/>
              <w:right w:val="single" w:sz="4" w:space="0" w:color="auto"/>
            </w:tcBorders>
            <w:shd w:val="clear" w:color="auto" w:fill="auto"/>
            <w:noWrap/>
            <w:vAlign w:val="bottom"/>
          </w:tcPr>
          <w:p w14:paraId="382180BB" w14:textId="1AEE6AF2"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141.033</w:t>
            </w:r>
          </w:p>
        </w:tc>
        <w:tc>
          <w:tcPr>
            <w:tcW w:w="1519" w:type="dxa"/>
            <w:tcBorders>
              <w:top w:val="nil"/>
              <w:left w:val="nil"/>
              <w:bottom w:val="single" w:sz="4" w:space="0" w:color="auto"/>
              <w:right w:val="single" w:sz="4" w:space="0" w:color="auto"/>
            </w:tcBorders>
            <w:shd w:val="clear" w:color="auto" w:fill="auto"/>
            <w:noWrap/>
            <w:vAlign w:val="bottom"/>
          </w:tcPr>
          <w:p w14:paraId="78544B3D" w14:textId="47899843"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-30,19</w:t>
            </w:r>
          </w:p>
        </w:tc>
        <w:tc>
          <w:tcPr>
            <w:tcW w:w="1730" w:type="dxa"/>
            <w:tcBorders>
              <w:top w:val="nil"/>
              <w:left w:val="nil"/>
              <w:bottom w:val="single" w:sz="4" w:space="0" w:color="auto"/>
              <w:right w:val="single" w:sz="4" w:space="0" w:color="auto"/>
            </w:tcBorders>
            <w:shd w:val="clear" w:color="auto" w:fill="auto"/>
            <w:noWrap/>
            <w:vAlign w:val="bottom"/>
          </w:tcPr>
          <w:p w14:paraId="54D76409" w14:textId="04A30DB9"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472.951</w:t>
            </w:r>
          </w:p>
        </w:tc>
        <w:tc>
          <w:tcPr>
            <w:tcW w:w="1285" w:type="dxa"/>
            <w:tcBorders>
              <w:top w:val="nil"/>
              <w:left w:val="nil"/>
              <w:bottom w:val="single" w:sz="4" w:space="0" w:color="auto"/>
              <w:right w:val="single" w:sz="4" w:space="0" w:color="auto"/>
            </w:tcBorders>
            <w:shd w:val="clear" w:color="auto" w:fill="auto"/>
            <w:noWrap/>
            <w:vAlign w:val="bottom"/>
          </w:tcPr>
          <w:p w14:paraId="6625974B" w14:textId="7E521B57"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0,04</w:t>
            </w:r>
          </w:p>
        </w:tc>
      </w:tr>
      <w:tr w:rsidR="000858D5" w:rsidRPr="000858D5" w14:paraId="146A0D39" w14:textId="77777777" w:rsidTr="000858D5">
        <w:trPr>
          <w:trHeight w:val="144"/>
          <w:jc w:val="center"/>
        </w:trPr>
        <w:tc>
          <w:tcPr>
            <w:tcW w:w="2508" w:type="dxa"/>
            <w:tcBorders>
              <w:top w:val="nil"/>
              <w:left w:val="single" w:sz="4" w:space="0" w:color="auto"/>
              <w:bottom w:val="single" w:sz="4" w:space="0" w:color="auto"/>
              <w:right w:val="single" w:sz="4" w:space="0" w:color="auto"/>
            </w:tcBorders>
            <w:shd w:val="clear" w:color="auto" w:fill="auto"/>
            <w:noWrap/>
            <w:vAlign w:val="bottom"/>
          </w:tcPr>
          <w:p w14:paraId="6F3530E3" w14:textId="4389EE31" w:rsidR="000858D5" w:rsidRPr="000858D5" w:rsidRDefault="000858D5" w:rsidP="000858D5">
            <w:pPr>
              <w:rPr>
                <w:rFonts w:eastAsia="Times New Roman"/>
                <w:color w:val="000000"/>
                <w:sz w:val="22"/>
                <w:szCs w:val="22"/>
              </w:rPr>
            </w:pPr>
            <w:r w:rsidRPr="000858D5">
              <w:rPr>
                <w:rFonts w:eastAsia="Times New Roman"/>
                <w:color w:val="000000"/>
                <w:sz w:val="22"/>
                <w:szCs w:val="22"/>
              </w:rPr>
              <w:t>Campuchia</w:t>
            </w:r>
          </w:p>
        </w:tc>
        <w:tc>
          <w:tcPr>
            <w:tcW w:w="1654" w:type="dxa"/>
            <w:tcBorders>
              <w:top w:val="nil"/>
              <w:left w:val="nil"/>
              <w:bottom w:val="single" w:sz="4" w:space="0" w:color="auto"/>
              <w:right w:val="single" w:sz="4" w:space="0" w:color="auto"/>
            </w:tcBorders>
            <w:shd w:val="clear" w:color="auto" w:fill="auto"/>
            <w:noWrap/>
            <w:vAlign w:val="bottom"/>
          </w:tcPr>
          <w:p w14:paraId="66A17843" w14:textId="1D83A745"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293.379</w:t>
            </w:r>
          </w:p>
        </w:tc>
        <w:tc>
          <w:tcPr>
            <w:tcW w:w="1519" w:type="dxa"/>
            <w:tcBorders>
              <w:top w:val="nil"/>
              <w:left w:val="nil"/>
              <w:bottom w:val="single" w:sz="4" w:space="0" w:color="auto"/>
              <w:right w:val="single" w:sz="4" w:space="0" w:color="auto"/>
            </w:tcBorders>
            <w:shd w:val="clear" w:color="auto" w:fill="auto"/>
            <w:noWrap/>
            <w:vAlign w:val="bottom"/>
          </w:tcPr>
          <w:p w14:paraId="5B8F8FA9" w14:textId="5EB4B0E5"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169,56</w:t>
            </w:r>
          </w:p>
        </w:tc>
        <w:tc>
          <w:tcPr>
            <w:tcW w:w="1730" w:type="dxa"/>
            <w:tcBorders>
              <w:top w:val="nil"/>
              <w:left w:val="nil"/>
              <w:bottom w:val="single" w:sz="4" w:space="0" w:color="auto"/>
              <w:right w:val="single" w:sz="4" w:space="0" w:color="auto"/>
            </w:tcBorders>
            <w:shd w:val="clear" w:color="auto" w:fill="auto"/>
            <w:noWrap/>
            <w:vAlign w:val="bottom"/>
          </w:tcPr>
          <w:p w14:paraId="2D8720C2" w14:textId="54F32F2F"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440.973</w:t>
            </w:r>
          </w:p>
        </w:tc>
        <w:tc>
          <w:tcPr>
            <w:tcW w:w="1285" w:type="dxa"/>
            <w:tcBorders>
              <w:top w:val="nil"/>
              <w:left w:val="nil"/>
              <w:bottom w:val="single" w:sz="4" w:space="0" w:color="auto"/>
              <w:right w:val="single" w:sz="4" w:space="0" w:color="auto"/>
            </w:tcBorders>
            <w:shd w:val="clear" w:color="auto" w:fill="auto"/>
            <w:noWrap/>
            <w:vAlign w:val="bottom"/>
          </w:tcPr>
          <w:p w14:paraId="34008E91" w14:textId="106610CB" w:rsidR="000858D5" w:rsidRPr="000858D5" w:rsidRDefault="000858D5" w:rsidP="000858D5">
            <w:pPr>
              <w:jc w:val="right"/>
              <w:rPr>
                <w:rFonts w:eastAsia="Times New Roman"/>
                <w:color w:val="000000"/>
                <w:sz w:val="22"/>
                <w:szCs w:val="22"/>
              </w:rPr>
            </w:pPr>
            <w:r w:rsidRPr="000858D5">
              <w:rPr>
                <w:rFonts w:eastAsia="Times New Roman"/>
                <w:color w:val="000000"/>
                <w:sz w:val="22"/>
                <w:szCs w:val="22"/>
              </w:rPr>
              <w:t>0,04</w:t>
            </w:r>
          </w:p>
        </w:tc>
      </w:tr>
    </w:tbl>
    <w:p w14:paraId="47A71F64" w14:textId="3A000E36" w:rsidR="00571BEC" w:rsidRDefault="001454D3" w:rsidP="00571BEC">
      <w:pPr>
        <w:spacing w:before="120" w:after="120" w:line="288" w:lineRule="auto"/>
        <w:jc w:val="right"/>
        <w:rPr>
          <w:i/>
          <w:sz w:val="26"/>
          <w:szCs w:val="26"/>
        </w:rPr>
      </w:pPr>
      <w:r w:rsidRPr="000858D5">
        <w:rPr>
          <w:i/>
          <w:sz w:val="26"/>
          <w:szCs w:val="26"/>
        </w:rPr>
        <w:t>N</w:t>
      </w:r>
      <w:r w:rsidR="00571BEC" w:rsidRPr="000858D5">
        <w:rPr>
          <w:i/>
          <w:sz w:val="26"/>
          <w:szCs w:val="26"/>
        </w:rPr>
        <w:t>guồn: Tính toán từ số liệu thống kê sơ bộ của Tổng cục Hải quan</w:t>
      </w:r>
    </w:p>
    <w:p w14:paraId="7BA076B7" w14:textId="77777777" w:rsidR="00F7526E" w:rsidRPr="000858D5" w:rsidRDefault="00F7526E" w:rsidP="00F7526E">
      <w:pPr>
        <w:pStyle w:val="Heading2"/>
        <w:spacing w:before="120" w:after="120" w:line="288" w:lineRule="auto"/>
        <w:rPr>
          <w:i w:val="0"/>
          <w:sz w:val="26"/>
          <w:szCs w:val="26"/>
        </w:rPr>
      </w:pPr>
      <w:bookmarkStart w:id="30" w:name="_Toc67319422"/>
      <w:bookmarkStart w:id="31" w:name="_Toc67408290"/>
      <w:r w:rsidRPr="000858D5">
        <w:rPr>
          <w:i w:val="0"/>
          <w:sz w:val="26"/>
          <w:szCs w:val="26"/>
        </w:rPr>
        <w:t>3. Một số nhận định, dự báo</w:t>
      </w:r>
      <w:bookmarkEnd w:id="30"/>
      <w:bookmarkEnd w:id="31"/>
    </w:p>
    <w:p w14:paraId="2BD1A507" w14:textId="1D2BA196" w:rsidR="00271695" w:rsidRPr="006E4BC2" w:rsidRDefault="00271695" w:rsidP="00271695">
      <w:pPr>
        <w:pStyle w:val="NormalWeb"/>
        <w:shd w:val="clear" w:color="auto" w:fill="FFFFFF"/>
        <w:spacing w:before="120" w:beforeAutospacing="0" w:after="120" w:afterAutospacing="0" w:line="288" w:lineRule="auto"/>
        <w:ind w:firstLine="720"/>
        <w:jc w:val="both"/>
        <w:rPr>
          <w:sz w:val="26"/>
          <w:szCs w:val="26"/>
        </w:rPr>
      </w:pPr>
      <w:bookmarkStart w:id="32" w:name="_Toc67319423"/>
      <w:bookmarkStart w:id="33" w:name="_Toc67408291"/>
      <w:r w:rsidRPr="006E4BC2">
        <w:rPr>
          <w:sz w:val="26"/>
          <w:szCs w:val="26"/>
        </w:rPr>
        <w:t>Theo thống kê nhiều năm qua, nước ta đã nhập khẩu từ nước ngoài khoảng 40 tỷ USD/năm các trang thiết bị, máy, vật tư sản xuất cho toàn ngành kinh tế bao gồm sản xuất công nghiệp, nông nghiệp, xây dựng hạ tầ</w:t>
      </w:r>
      <w:r w:rsidR="006E4BC2" w:rsidRPr="006E4BC2">
        <w:rPr>
          <w:sz w:val="26"/>
          <w:szCs w:val="26"/>
        </w:rPr>
        <w:t>ng,…</w:t>
      </w:r>
      <w:r w:rsidRPr="006E4BC2">
        <w:rPr>
          <w:sz w:val="26"/>
          <w:szCs w:val="26"/>
        </w:rPr>
        <w:t xml:space="preserve"> Đó là thị trường khá lớn mà nhiều nước muốn có mà không được. Thế nhưng, ngành cơ khí trong nước lại không có được nhiều thị phần, phải tự vận động, phát triển mà chưa nhận được sự hỗ trợ hữu hiệu từ hệ thống chính sách của Nhà nước để có nhiều đơn hàng từ đầu tư công như các nước khác, dẫn đến các DN cơ khí vốn đã thiếu đơn hàng lại còn bị thua thiệt ngay trên sân nhà. Thời gian tới, chúng ta sẽ triển khai nhiều dự án lớn quan trọng có tổng mức đầu tư lớn như: Quy hoạch điện giai đoạn 2021 - 2030 khoảng 133 tỷ USD, đường sắt tốc độ cao 50 đến 60 tỷ USD, Cảng hàng không quốc tế Long Thành, các tuyến đường sắt nội đô, các công </w:t>
      </w:r>
      <w:r w:rsidRPr="006E4BC2">
        <w:rPr>
          <w:sz w:val="26"/>
          <w:szCs w:val="26"/>
        </w:rPr>
        <w:lastRenderedPageBreak/>
        <w:t>trình giao thông, thủy lợi, dầu khí, kinh tế biển, đóng tàu, ô-tô, xe máy… Do đó, cần có quy định chặt chẽ tỷ lệ hợp lý trong khối lượng và giá trị dự án để bảo đảm dành cho DN cơ khí nội địa tham gia như thông lệ quốc tế, không nên cái gì cũng đi mua của nước ngoài mà khuyến khích nhận chuyển giao công nghệ để tự làm. Khi khảo sát tại các Công ty CP Ô-tô Trường Hải, Công ty CP Xe lửa Gia Lâm (Tổng công ty Đường sắt Việt Nam), các đơn vị này khẳng định, ngoài các toa xe khách, xe hàng cho đường sắt quốc gia, nhà máy hoàn toàn có thể tự đóng được các toa xe nhẹ cho đường sắt đô thị (metro) nếu được yêu cầu. Bên cạnh đó, cần kiểm soát chặt chẽ việc cấp chứng nhận xuất xứ hàng hóa xuất khẩu Việt Nam/ASEAN gắn với tỷ lệ nội địa hóa ở cả khu vực DN FDI cũng như cơ khí trong nước, tránh tình trạng chuyển giá, nâng khống giá trị sản xuất khi thật sự chưa đạt yêu cầu để hưởng các chính sách ưu đãi.</w:t>
      </w:r>
    </w:p>
    <w:p w14:paraId="24B4C002" w14:textId="77777777" w:rsidR="00271695" w:rsidRPr="006E4BC2" w:rsidRDefault="00271695" w:rsidP="00271695">
      <w:pPr>
        <w:pStyle w:val="NormalWeb"/>
        <w:shd w:val="clear" w:color="auto" w:fill="FFFFFF"/>
        <w:spacing w:before="120" w:beforeAutospacing="0" w:after="120" w:afterAutospacing="0" w:line="288" w:lineRule="auto"/>
        <w:ind w:firstLine="720"/>
        <w:jc w:val="both"/>
        <w:rPr>
          <w:sz w:val="26"/>
          <w:szCs w:val="26"/>
        </w:rPr>
      </w:pPr>
      <w:r w:rsidRPr="006E4BC2">
        <w:rPr>
          <w:sz w:val="26"/>
          <w:szCs w:val="26"/>
        </w:rPr>
        <w:t>Để phát triển bền vững công nghiệp cơ khí trong nước, Nhà nước cần có chính sách đặc thù vì nếu DN đầu tư cho cơ khí có trang thiết bị trình độ công nghệ 3.0, 4.0 mà phải vay với lãi suất như các ngành kinh tế khác, sẽ khó thực hiện được mục tiêu nâng cao nội lực cho cơ khí Việt Nam, chứ chưa nói đến việc cạnh tranh với các nước. Một số vấn đề quan trọng khác cần được Nhà nước chỉ đạo và thực hiện mạnh mẽ là dùng hàng rào kỹ thuật, xuất xứ hàng hóa,… để bảo vệ hợp lý thị trường trong nước như các quốc gia trên thế giới đã và đang chủ động thực hiện. Cần xem xét việc bình đẳng các ưu đãi đầu tư giữa DN cơ khí trong nước và DN FDI. Ngoài ra, Nhà nước cần tạo nhiều đơn hàng cho các DN cơ khí Việt Nam, nhất là các dự án đầu tư công. Đồng thời, chủ đầu tư các dự án có quy mô lớn (không phân biệt nguồn vốn) tại Việt Nam phải có phụ lục, tách riêng những phần việc để dành cho DN trong nước tham gia đấu thầu thực hiện. Bên cạnh đó, để giúp lãnh đạo Đảng, Quốc hội, Chính phủ chỉ đạo kịp thời xây dựng phát triển công nghiệp cơ khí nội địa, Việt Nam cần hình thành ngay một đầu mối nghiên cứu các cơ chế chính sách và quản lý nhà nước nguồn tài lực dành cho phát triển công nghiệp cơ khí Việt Nam, không tính DN FDI như cách tính gộp lâu nay.</w:t>
      </w:r>
    </w:p>
    <w:p w14:paraId="4536C4A0" w14:textId="77777777" w:rsidR="00271695" w:rsidRDefault="00271695" w:rsidP="00271695">
      <w:pPr>
        <w:pStyle w:val="NormalWeb"/>
        <w:shd w:val="clear" w:color="auto" w:fill="FFFFFF"/>
        <w:spacing w:before="120" w:beforeAutospacing="0" w:after="120" w:afterAutospacing="0" w:line="288" w:lineRule="auto"/>
        <w:ind w:firstLine="720"/>
        <w:jc w:val="both"/>
        <w:rPr>
          <w:sz w:val="26"/>
          <w:szCs w:val="26"/>
        </w:rPr>
      </w:pPr>
      <w:r w:rsidRPr="006E4BC2">
        <w:rPr>
          <w:sz w:val="26"/>
          <w:szCs w:val="26"/>
        </w:rPr>
        <w:t>Từ kinh nghiệm tập trung chỉ đạo ngành nông nghiệp phát triển vượt bậc trong thời gian qua, nếu được quyết tâm, sâu sát, chỉ đạo, ngành cơ khí chế tạo trong nước của Việt Nam cũng sẽ có những bước phát triển đột phá. Với tài năng của con người Việt Nam và nền tảng hiện có, nếu được đầu tư và khuyến khích, thúc đẩy thì công nghiệp cơ khí, chế biến, chế tạo của Việt Nam cũng sẽ làm nên kỳ tích “Made in Vietnam” như chúng ta mong muốn.</w:t>
      </w:r>
    </w:p>
    <w:p w14:paraId="7633FFAA"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 xml:space="preserve">Hiện nay, Việt Nam đã tham gia và ký kết nhiều Hiệp định thương mại tự do (FTA). Với xu hướng nhiều nước sẽ chuyển dịch chuỗi cung ứng sang Việt Nam, nhiều </w:t>
      </w:r>
      <w:r w:rsidRPr="000F6D4D">
        <w:rPr>
          <w:sz w:val="26"/>
          <w:szCs w:val="26"/>
        </w:rPr>
        <w:lastRenderedPageBreak/>
        <w:t>dòng vốn nước ngoài FDI sẽ trực tiếp đổ vào, đây được xem là cơ hội để doanh nghiệp cơ khí trong nước nâng cao năng lực sản xuất, bứt phá.</w:t>
      </w:r>
    </w:p>
    <w:p w14:paraId="43E41B76"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Năm 2021 vẫn là một năm đầy thử thách, nhưng cũng có nhiều điểm khả quan, như về tăng trưởng kinh tế dương, ngăn chặn dịch bệnh rất tốt, giúp thúc đẩy kinh tế phát triển. Đây là điểm mạnh để thu hút đầu tư nước ngoài, tạo cơ hội cho các cơ sở sản xuất, công ty trong nước. Nếu doanh nghiệp ngành công nghiệp hỗ trợ Việt Nam nắm bắt các cơ hội đó, thì có thể nhanh chóng tham gia chuỗi cung ứng toàn cầu.</w:t>
      </w:r>
    </w:p>
    <w:p w14:paraId="20FE5DB4"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Ngoài ra, trong năm nay, những doanh nghiệp sản xuất sẽ là những doanh nghiệp có nhiều cơ hội, bởi nhiều đơn hàng, nhà đầu tư chuyển hướng sang Việt Nam. Muốn đón được cơ hội này, các doanh nghiệp phải chuẩn hóa về sản phẩm, từ nguyên liệu, các khâu sản xuất đến giá thành cạnh tranh. Điều này buộc các doanh nghiệp phải liên kết mạnh mẽ hơn, những doanh nghiệp còn nhỏ, yếu về vốn, trình độ phải biết ngồi lại với nhau để chia sẻ thông tin, công nghệ và đơn hàng.</w:t>
      </w:r>
    </w:p>
    <w:p w14:paraId="595D8214"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Ngoài việc hội nhập sâu rộng, Việt Nam cũng dự kiến triển khai nhiều dự án quan trọng có tổng mức đầu tư lớn như: Quy hoạch điện giai đoạn 2021 - 2030, đường sắt tốc độ cao, Cảng hàng không quốc tế Long Thành, các tuyến đường sắt nội đô, các công trình giao thông, thủy lợi, dầu khí, kinh tế biển, đóng tàu, ô-tô, xe máy…</w:t>
      </w:r>
    </w:p>
    <w:p w14:paraId="7354223D"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 xml:space="preserve">Do đó, cần có quy định chặt chẽ tỷ lệ hợp lý trong khối lượng và giá trị dự án để bảo đảm dành cho doanh nghiệp cơ khí nội địa tham gia như thông lệ quốc tế. Điều này vừa tạo thị trường, vừa giúp nâng cao năng lực và sự liên kết của các doanh nghiệp trong nước. Phải xác định mục tiêu là ngành cơ khí chế tạo của Việt Nam sẽ tham gia bao nhiêu phần trăm giá trị xây lắp, chế tạo và sau các dự án này sẽ nâng tầm của ngành cơ khí chế tạo. </w:t>
      </w:r>
    </w:p>
    <w:p w14:paraId="7DB26A5A" w14:textId="77777777" w:rsidR="006E4BC2" w:rsidRPr="000F6D4D" w:rsidRDefault="006E4BC2" w:rsidP="006E4BC2">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Việt Nam cũng nên tập trung lựa chọn sản phẩm cơ khí trọng điểm thay vì làm một lúc nhiều chủng loại. Đơn cử như ngành dầu khí nên đầu tư làm giàn khoan biển, đóng tàu chở dầu cỡ lớn, ngành khoáng sản đầu tư sản xuất máy khai thác quặng, tuyển khoáng... Nếu được quyết tâm, sâu sát, chỉ đạo, ngành cơ khí chế tạo trong nước của Việt Nam cũng sẽ có những bước phát triển đột phá.</w:t>
      </w:r>
    </w:p>
    <w:p w14:paraId="55F74A28" w14:textId="3EFB4F25" w:rsidR="00F7526E" w:rsidRPr="000F6D4D" w:rsidRDefault="00F7526E" w:rsidP="00F7526E">
      <w:pPr>
        <w:pStyle w:val="Heading1"/>
        <w:spacing w:before="120" w:after="120"/>
        <w:rPr>
          <w:rFonts w:ascii="Times New Roman" w:hAnsi="Times New Roman"/>
          <w:sz w:val="26"/>
          <w:szCs w:val="26"/>
        </w:rPr>
      </w:pPr>
      <w:r w:rsidRPr="000F6D4D">
        <w:rPr>
          <w:rFonts w:ascii="Times New Roman" w:hAnsi="Times New Roman"/>
          <w:sz w:val="26"/>
          <w:szCs w:val="26"/>
        </w:rPr>
        <w:t>II</w:t>
      </w:r>
      <w:r w:rsidRPr="000F6D4D">
        <w:rPr>
          <w:rFonts w:ascii="Times New Roman" w:hAnsi="Times New Roman"/>
          <w:sz w:val="26"/>
          <w:szCs w:val="26"/>
          <w:lang w:val="vi-VN"/>
        </w:rPr>
        <w:t>I</w:t>
      </w:r>
      <w:r w:rsidRPr="000F6D4D">
        <w:rPr>
          <w:rFonts w:ascii="Times New Roman" w:hAnsi="Times New Roman"/>
          <w:sz w:val="26"/>
          <w:szCs w:val="26"/>
        </w:rPr>
        <w:t xml:space="preserve">. </w:t>
      </w:r>
      <w:r w:rsidRPr="000F6D4D">
        <w:rPr>
          <w:rFonts w:ascii="Times New Roman" w:hAnsi="Times New Roman"/>
          <w:sz w:val="26"/>
          <w:szCs w:val="26"/>
          <w:lang w:val="vi-VN"/>
        </w:rPr>
        <w:t xml:space="preserve">Các hoạt động hợp tác sản xuất, đầu tư, thương mại sản phẩm CNHT ngành </w:t>
      </w:r>
      <w:r w:rsidRPr="000F6D4D">
        <w:rPr>
          <w:rFonts w:ascii="Times New Roman" w:hAnsi="Times New Roman"/>
          <w:sz w:val="26"/>
          <w:szCs w:val="26"/>
        </w:rPr>
        <w:t>cơ khí chế tạo</w:t>
      </w:r>
      <w:bookmarkEnd w:id="32"/>
      <w:bookmarkEnd w:id="33"/>
    </w:p>
    <w:p w14:paraId="0A6CE3FD" w14:textId="524B975C" w:rsidR="00F01BE6" w:rsidRPr="00F01BE6" w:rsidRDefault="00F01BE6" w:rsidP="00F01BE6">
      <w:pPr>
        <w:spacing w:before="120" w:after="120" w:line="288" w:lineRule="auto"/>
        <w:ind w:firstLine="720"/>
        <w:jc w:val="both"/>
        <w:rPr>
          <w:b/>
          <w:i/>
          <w:sz w:val="26"/>
          <w:szCs w:val="26"/>
          <w:bdr w:val="none" w:sz="0" w:space="0" w:color="auto" w:frame="1"/>
        </w:rPr>
      </w:pPr>
      <w:bookmarkStart w:id="34" w:name="_Toc67408175"/>
      <w:bookmarkStart w:id="35" w:name="_Toc67408258"/>
      <w:bookmarkStart w:id="36" w:name="_Toc67408297"/>
      <w:bookmarkEnd w:id="4"/>
      <w:r w:rsidRPr="00F01BE6">
        <w:rPr>
          <w:b/>
          <w:i/>
          <w:sz w:val="26"/>
          <w:szCs w:val="26"/>
          <w:bdr w:val="none" w:sz="0" w:space="0" w:color="auto" w:frame="1"/>
        </w:rPr>
        <w:t xml:space="preserve">Thaco đầu tư phát triển </w:t>
      </w:r>
      <w:r w:rsidR="00C370DF">
        <w:rPr>
          <w:b/>
          <w:i/>
          <w:sz w:val="26"/>
          <w:szCs w:val="26"/>
          <w:bdr w:val="none" w:sz="0" w:space="0" w:color="auto" w:frame="1"/>
        </w:rPr>
        <w:t>công nghiệp hỗ trợ</w:t>
      </w:r>
      <w:r w:rsidRPr="00F01BE6">
        <w:rPr>
          <w:b/>
          <w:i/>
          <w:sz w:val="26"/>
          <w:szCs w:val="26"/>
          <w:bdr w:val="none" w:sz="0" w:space="0" w:color="auto" w:frame="1"/>
        </w:rPr>
        <w:t xml:space="preserve"> cơ khí</w:t>
      </w:r>
    </w:p>
    <w:p w14:paraId="72E728D8" w14:textId="0E4865C1"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Công ty CP Ôtô Trường Hải (Thaco) đầu tư phát triển mạnh công nghiệp hỗ trợ và cơ khí, gia tăng tỷ lệ nội địa hóa, tham gia chuỗi giá trị toàn cầu.</w:t>
      </w:r>
      <w:r w:rsidR="00C370DF">
        <w:rPr>
          <w:sz w:val="26"/>
          <w:szCs w:val="26"/>
        </w:rPr>
        <w:t xml:space="preserve"> </w:t>
      </w:r>
      <w:r w:rsidRPr="00F01BE6">
        <w:rPr>
          <w:sz w:val="26"/>
          <w:szCs w:val="26"/>
        </w:rPr>
        <w:t xml:space="preserve">Đây là chiến lược được Thaco xác định ngay từ khi đầu tư vào Khu Kinh tế mở Chu Lai. Công ty đã đầu tư </w:t>
      </w:r>
      <w:r w:rsidRPr="00F01BE6">
        <w:rPr>
          <w:sz w:val="26"/>
          <w:szCs w:val="26"/>
        </w:rPr>
        <w:lastRenderedPageBreak/>
        <w:t>xây dựng khu công nghiệp sản xuất linh kiện ôtô quy mô gần 100 ha. Tại đây có 12 nhà máy sản xuất linh kiện phụ tùng được chuyển giao công nghệ từ Nhật Bản, Hàn Quốc với máy móc thiết bị hiện đại và thực hiện quản trị thông minh xuyên suốt từ đặt hàng, sản xuất đến phân phối.</w:t>
      </w:r>
    </w:p>
    <w:p w14:paraId="2916EA32" w14:textId="77777777"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Sản phẩm từ các nhà máy này bao gồm: linh kiện nội thất, ngoại thất xe bus, xe tải, xe du lịch; linh kiện composite; nhíp; kính; máy lạnh; la phông trần; tap-pi sàn; cản xe du lịch; thân vỏ ôtô; ghế và áo ghế; bộ dây điện; chassis và nhiều linh kiện khác. Các sản phẩm không chỉ cung cấp cho các nhà máy lắp ráp ôtô của Thaco và các doanh nghiệp trong nước mà còn xuất khẩu sang thị trường ASEAN và các nước trên thế giới.</w:t>
      </w:r>
    </w:p>
    <w:p w14:paraId="6F234013" w14:textId="2986F693"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 xml:space="preserve">Đầu tư phát triển các nhà máy linh kiện phụ tùng, Thaco đã gia tăng tỷ lệ nội địa hóa một số mẫu xe lên trên 40%, đáp ứng tiêu chí hàm lượng khu vực RVC (Regional Value Content) để hưởng thuế suất 0% khi xuất khẩu sang thị trường ASEAN, đồng thời xuất khẩu linh kiện phụ tùng ôtô. Thị trường xuất khẩu chính gồm Hàn Quốc, Nhật Bản, Nga, Australia, Philippines, Kazakhstan, Malaysia, Singapore, Thổ Nhĩ Kỳ, Bangladesh, Thái Lan, Indonesia, Australia, Đức,…… Trong thời gian tới, công ty sẽ mở rộng thị trường xuất khẩu sang Châu Âu và Châu Mỹ. </w:t>
      </w:r>
    </w:p>
    <w:p w14:paraId="365E16C8" w14:textId="77777777"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Hiện doanh nghiệp tiếp tục đầu tư xây dựng các nhà máy công nghiệp hỗ trợ mới theo hướng tự động hóa; thành lập các nhà máy sản xuất linh kiện phụ tùng xe Mazda khi sản lượng đủ lớn (50.000 xe một năm); liên doanh, liên kết với đối tác nước ngoài đầu tư các nhà máy sản xuất sản phẩm xuất khẩu tại Khu công nghiệp Thaco Chu Lai; hợp tác  với nhà cung cấp của Kia Motors để sản xuất linh kiện phụ tùng xe du lịch Kia có hàm lượng công nghệ cao; tham gia chuỗi cung ứng linh kiện OEM cho các nhà sản xuất lắp ráp ôtô tại Việt Nam và các đối tác Kia, Foton.</w:t>
      </w:r>
    </w:p>
    <w:p w14:paraId="529CD67D" w14:textId="3DF0F24D"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 xml:space="preserve">Với chiến lược phát triển đa ngành, Thaco đã phát triển cơ khí thành ngành nghề sản xuất kinh doanh chính, cùng với sản xuất ôtô và linh kiện phụ tùng bổ trợ lẫn nhau. </w:t>
      </w:r>
      <w:r w:rsidR="00C370DF">
        <w:rPr>
          <w:sz w:val="26"/>
          <w:szCs w:val="26"/>
        </w:rPr>
        <w:t>P</w:t>
      </w:r>
      <w:r w:rsidRPr="00F01BE6">
        <w:rPr>
          <w:sz w:val="26"/>
          <w:szCs w:val="26"/>
        </w:rPr>
        <w:t>hát triển công nghiệp hỗ trợ trên nền tảng cơ khí chế tạo là định hướng chiến lược nhằm nâng cao khả năng cạnh tranh; tăng thu hút đầu tư trực tiếp nước ngoài; đẩy mạnh tiếp thu, chuyển giao công nghệ; tạo tiền đề phát triển các lĩnh vực khác; qua đó, thực hiện chiến lược nội địa hóa, tham gia sâu vào chuỗi giá trị toàn cầu.</w:t>
      </w:r>
    </w:p>
    <w:p w14:paraId="65DD5F76" w14:textId="5F8C3F20"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 xml:space="preserve">Đầu tư phát triển cơ khí, doanh nghiệp đã tận dụng hạ tầng công nghệ sẵn có về cơ khí ôtô để đa dạng hóa các sản phẩm. Công ty hình thành tổ hợp sản xuất và gia công cơ khí phục vụ sản xuất ôtô và linh kiện phụ tùng; đồng thời gia công cho các khách hàng lớn như Doosan Vina, General Electric (GE), Makitech (Nhật Bản), Agata, Three Stars và các công ty đến đầu tư tại miền Trung. </w:t>
      </w:r>
    </w:p>
    <w:p w14:paraId="78A41AD7" w14:textId="16CFFC2D"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lastRenderedPageBreak/>
        <w:t xml:space="preserve">Trên nền tảng về công nghệ, thiết bị, kinh nghiệm sản xuất và quản trị sẵn có thời gian qua, công ty mở rộng sản xuất từ cơ khí phục vụ các lĩnh vực khác gồm: cơ khí nông lâm nghiệp, cơ khí xây dựng và cơ khí thiết bị công nghiệp. </w:t>
      </w:r>
      <w:r w:rsidR="00C370DF">
        <w:rPr>
          <w:sz w:val="26"/>
          <w:szCs w:val="26"/>
        </w:rPr>
        <w:t>Năm 2019</w:t>
      </w:r>
      <w:r w:rsidRPr="00F01BE6">
        <w:rPr>
          <w:sz w:val="26"/>
          <w:szCs w:val="26"/>
        </w:rPr>
        <w:t xml:space="preserve">, Thaco </w:t>
      </w:r>
      <w:r w:rsidR="00C370DF">
        <w:rPr>
          <w:sz w:val="26"/>
          <w:szCs w:val="26"/>
        </w:rPr>
        <w:t xml:space="preserve">đã </w:t>
      </w:r>
      <w:r w:rsidRPr="00F01BE6">
        <w:rPr>
          <w:sz w:val="26"/>
          <w:szCs w:val="26"/>
        </w:rPr>
        <w:t>khởi công 2 dự án: Khu công nông – lâm nghiệp và khu công nghiệp cơ khí vào ôtô mở rộng.</w:t>
      </w:r>
    </w:p>
    <w:p w14:paraId="4AA6964D" w14:textId="77777777" w:rsidR="00F01BE6" w:rsidRPr="00F01BE6" w:rsidRDefault="00F01BE6" w:rsidP="00F01BE6">
      <w:pPr>
        <w:pStyle w:val="NormalWeb"/>
        <w:shd w:val="clear" w:color="auto" w:fill="FFFFFF"/>
        <w:spacing w:before="120" w:beforeAutospacing="0" w:after="120" w:afterAutospacing="0" w:line="288" w:lineRule="auto"/>
        <w:ind w:firstLine="720"/>
        <w:jc w:val="both"/>
        <w:rPr>
          <w:sz w:val="26"/>
          <w:szCs w:val="26"/>
        </w:rPr>
      </w:pPr>
      <w:r w:rsidRPr="00F01BE6">
        <w:rPr>
          <w:sz w:val="26"/>
          <w:szCs w:val="26"/>
        </w:rPr>
        <w:t>Riêng với cơ khí nông – lâm nghiệp, công ty đang cung cấp các giải pháp về cơ giới hóa nông nghiệp cho các nông trường của Hoàng Anh Gia Lai tại Lào và Campuchia. Đồng thời, mở rộng hợp tác để sản xuất kinh doanh máy và thiết bị nông nghiệp, nghiên cứu và phát triển đa dạng các sản phẩm máy và thiết bị phục vụ các khâu canh tác, chăm sóc, thu hoạch lúa, cây ăn trái, cao su và cung cấp các dịch vụ cơ giới khác.</w:t>
      </w:r>
    </w:p>
    <w:p w14:paraId="31F21BC5" w14:textId="733D7F55" w:rsidR="00F473A9" w:rsidRPr="000F6D4D" w:rsidRDefault="000F6D4D" w:rsidP="00F473A9">
      <w:pPr>
        <w:spacing w:before="120" w:after="120" w:line="288" w:lineRule="auto"/>
        <w:ind w:firstLine="720"/>
        <w:jc w:val="both"/>
        <w:rPr>
          <w:b/>
          <w:i/>
          <w:sz w:val="26"/>
          <w:szCs w:val="26"/>
          <w:bdr w:val="none" w:sz="0" w:space="0" w:color="auto" w:frame="1"/>
        </w:rPr>
      </w:pPr>
      <w:r w:rsidRPr="000F6D4D">
        <w:rPr>
          <w:b/>
          <w:i/>
          <w:sz w:val="26"/>
          <w:szCs w:val="26"/>
          <w:bdr w:val="none" w:sz="0" w:space="0" w:color="auto" w:frame="1"/>
        </w:rPr>
        <w:t xml:space="preserve">- </w:t>
      </w:r>
      <w:r w:rsidR="008E4889" w:rsidRPr="000F6D4D">
        <w:rPr>
          <w:b/>
          <w:i/>
          <w:sz w:val="26"/>
          <w:szCs w:val="26"/>
          <w:bdr w:val="none" w:sz="0" w:space="0" w:color="auto" w:frame="1"/>
        </w:rPr>
        <w:t>Cơ hội giao thương tại H</w:t>
      </w:r>
      <w:r w:rsidR="00F473A9" w:rsidRPr="000F6D4D">
        <w:rPr>
          <w:b/>
          <w:i/>
          <w:sz w:val="26"/>
          <w:szCs w:val="26"/>
          <w:bdr w:val="none" w:sz="0" w:space="0" w:color="auto" w:frame="1"/>
        </w:rPr>
        <w:t xml:space="preserve">ội chợ cơ khí, thiết bị điện - điện tử </w:t>
      </w:r>
      <w:r w:rsidR="008E4889" w:rsidRPr="000F6D4D">
        <w:rPr>
          <w:b/>
          <w:i/>
          <w:sz w:val="26"/>
          <w:szCs w:val="26"/>
          <w:bdr w:val="none" w:sz="0" w:space="0" w:color="auto" w:frame="1"/>
        </w:rPr>
        <w:t>IETF 2021</w:t>
      </w:r>
    </w:p>
    <w:p w14:paraId="349E128A" w14:textId="6A5FB001" w:rsidR="00F473A9" w:rsidRPr="000F6D4D" w:rsidRDefault="008E4889" w:rsidP="008E4889">
      <w:pPr>
        <w:pStyle w:val="Heading2"/>
        <w:shd w:val="clear" w:color="auto" w:fill="FFFFFF"/>
        <w:spacing w:before="120" w:after="120" w:line="288" w:lineRule="auto"/>
        <w:ind w:firstLine="720"/>
        <w:jc w:val="both"/>
        <w:rPr>
          <w:b w:val="0"/>
          <w:i w:val="0"/>
          <w:sz w:val="26"/>
          <w:szCs w:val="26"/>
        </w:rPr>
      </w:pPr>
      <w:r w:rsidRPr="000F6D4D">
        <w:rPr>
          <w:b w:val="0"/>
          <w:i w:val="0"/>
          <w:sz w:val="26"/>
          <w:szCs w:val="26"/>
        </w:rPr>
        <w:t xml:space="preserve">Từ ngày 25/2 đến ngày 24/3/2021, </w:t>
      </w:r>
      <w:r w:rsidR="00F473A9" w:rsidRPr="000F6D4D">
        <w:rPr>
          <w:b w:val="0"/>
          <w:i w:val="0"/>
          <w:sz w:val="26"/>
          <w:szCs w:val="26"/>
        </w:rPr>
        <w:t>Thương vụ - Đại sứ quán Việt Nam tại Ấn Độ đã tổ chức gian hàng triển lãm trực tuyến tại Hội chợ hàng cơ khí, máy móc thiết bị, điện-điện tử và công nghệ quốc tế lần thứ 24 tại Ấn Độ (IETF 2021)</w:t>
      </w:r>
      <w:r w:rsidRPr="000F6D4D">
        <w:rPr>
          <w:b w:val="0"/>
          <w:i w:val="0"/>
          <w:sz w:val="26"/>
          <w:szCs w:val="26"/>
        </w:rPr>
        <w:t xml:space="preserve">. </w:t>
      </w:r>
      <w:r w:rsidR="00F473A9" w:rsidRPr="000F6D4D">
        <w:rPr>
          <w:b w:val="0"/>
          <w:i w:val="0"/>
          <w:sz w:val="26"/>
          <w:szCs w:val="26"/>
        </w:rPr>
        <w:t>Công ty Rạng Đông; Tập đoàn Sơn Hà và Công ty TNHH MTV tổ hợp cơ khí Thaco</w:t>
      </w:r>
      <w:r w:rsidR="00F473A9" w:rsidRPr="000F6D4D">
        <w:rPr>
          <w:sz w:val="26"/>
          <w:szCs w:val="26"/>
        </w:rPr>
        <w:t xml:space="preserve"> </w:t>
      </w:r>
      <w:r w:rsidR="00F473A9" w:rsidRPr="000F6D4D">
        <w:rPr>
          <w:b w:val="0"/>
          <w:i w:val="0"/>
          <w:sz w:val="26"/>
          <w:szCs w:val="26"/>
        </w:rPr>
        <w:t>Chu Lai đã tham gia quảng bá và giới thiệu sản phẩm tại Hội chợ.</w:t>
      </w:r>
    </w:p>
    <w:p w14:paraId="2F3A0E87" w14:textId="77777777"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Đây là triển lãm hàng đầu về công nghệ và máy móc thiết bị, điện tử, hàng cơ khí, thiết bị điện do Liên đoàn Công nghiệp Ấn Độ (CII) tổ chức hai năm một lần kể từ năm 1975 đến nay.</w:t>
      </w:r>
    </w:p>
    <w:p w14:paraId="614C1513" w14:textId="77777777"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IETF 2021 tập trung trưng bày và triển lãm máy móc thiết bị và công nghệ tiên tiến hiện đại nhất trong các lĩnh vực về kiểm soát môi trường và ô nhiễm nguồn nước, không khí; giải pháp hậu cần hiện đại; công nghệ chế tác kim loại và luyện kim; công nghệ xây dựng cơ sở hạ tầng và bất động sản; tòa nhà thông minh; tự động hóa; điện hóa lỏng; công nghệ in 3D và các công nghệ liên quan khác.</w:t>
      </w:r>
    </w:p>
    <w:p w14:paraId="3ED17768" w14:textId="77777777"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Bên cạnh Hội chợ IETF diễn ra đồng thời hội chợ về trí tuệ nhân tạo, sức khỏe &amp; công nghệ y tế; các giải pháp di động trong tương lai và công nghệ trò chơi.</w:t>
      </w:r>
    </w:p>
    <w:p w14:paraId="04DEB424" w14:textId="77777777"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Ngoài gian hàng của các doanh nghiệp, tập đoàn lớn Ấn Độ trên lĩnh vực công nghệ và máy móc của Ấn Độ, hội chợ có sự tham dự của doanh nghiệp đến từ các nước Hà Lan, Đức, Romania, Bungari, Hàn Quốc, Malaysia và Việt Nam.</w:t>
      </w:r>
    </w:p>
    <w:p w14:paraId="6EB17702" w14:textId="73F004A8"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Tại Hội chợ, Tập đoàn Sơn Hà quảng bá các sản phẩm gia dụng, bình nóng lạnh, bồn nước, các sản phẩm ống thép không gỉ. Thị trường Ấn Độ đóng góp khoảng 30% tổng doanh thu xuất khẩu của Sơn Hà.</w:t>
      </w:r>
    </w:p>
    <w:p w14:paraId="292F6ED4" w14:textId="77777777" w:rsidR="00F473A9" w:rsidRPr="000F6D4D" w:rsidRDefault="00F473A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lastRenderedPageBreak/>
        <w:t>Công ty TNHH MTV tổ hợp cơ khí Thaco Chu Lai đã quảng bá, giới thiệu các sản phẩm cơ khí chính xác, phụ tùng ô tô-xe máy. Sản phẩm trưng bày tại hội trợ trực tuyến được đăng tải mô tả thông tin, công dụng của sản phẩm, giấy chứng nhận chất lượng, và video giới thiệu công ty và sản phẩm.</w:t>
      </w:r>
    </w:p>
    <w:p w14:paraId="1BBB9276" w14:textId="7D4F332C" w:rsidR="007C02F8" w:rsidRDefault="008E4889" w:rsidP="00F473A9">
      <w:pPr>
        <w:pStyle w:val="NormalWeb"/>
        <w:shd w:val="clear" w:color="auto" w:fill="FFFFFF"/>
        <w:spacing w:before="120" w:beforeAutospacing="0" w:after="120" w:afterAutospacing="0" w:line="288" w:lineRule="auto"/>
        <w:ind w:firstLine="720"/>
        <w:jc w:val="both"/>
        <w:rPr>
          <w:sz w:val="26"/>
          <w:szCs w:val="26"/>
        </w:rPr>
      </w:pPr>
      <w:r w:rsidRPr="000F6D4D">
        <w:rPr>
          <w:sz w:val="26"/>
          <w:szCs w:val="26"/>
        </w:rPr>
        <w:t>T</w:t>
      </w:r>
      <w:r w:rsidR="00F473A9" w:rsidRPr="000F6D4D">
        <w:rPr>
          <w:sz w:val="26"/>
          <w:szCs w:val="26"/>
        </w:rPr>
        <w:t>rong thời gian hội chợ diễn ra các hội nghị - hội thảo chuyên đề, giao thương trực tuyến, các buổi giới thiệu về công nghệ, kỹ thuật mới.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866EA" w:rsidRPr="003866EA" w14:paraId="445F77CF" w14:textId="77777777" w:rsidTr="003866EA">
        <w:tc>
          <w:tcPr>
            <w:tcW w:w="4788" w:type="dxa"/>
          </w:tcPr>
          <w:p w14:paraId="1D8421FC" w14:textId="71187598" w:rsidR="003866EA" w:rsidRPr="003866EA" w:rsidRDefault="003866EA" w:rsidP="00C924F3">
            <w:pPr>
              <w:pStyle w:val="NormalWeb"/>
              <w:spacing w:before="120" w:beforeAutospacing="0" w:after="120" w:afterAutospacing="0" w:line="288" w:lineRule="auto"/>
              <w:jc w:val="both"/>
              <w:rPr>
                <w:b/>
                <w:sz w:val="26"/>
                <w:szCs w:val="26"/>
              </w:rPr>
            </w:pPr>
            <w:bookmarkStart w:id="37" w:name="_GoBack"/>
            <w:r w:rsidRPr="003866EA">
              <w:rPr>
                <w:b/>
                <w:sz w:val="26"/>
                <w:szCs w:val="26"/>
              </w:rPr>
              <w:t>Cán bộ theo dõi</w:t>
            </w:r>
          </w:p>
          <w:p w14:paraId="52643923" w14:textId="77777777" w:rsidR="003866EA" w:rsidRPr="003866EA" w:rsidRDefault="003866EA" w:rsidP="00C924F3">
            <w:pPr>
              <w:pStyle w:val="NormalWeb"/>
              <w:spacing w:before="120" w:beforeAutospacing="0" w:after="120" w:afterAutospacing="0" w:line="288" w:lineRule="auto"/>
              <w:jc w:val="both"/>
              <w:rPr>
                <w:b/>
                <w:sz w:val="26"/>
                <w:szCs w:val="26"/>
              </w:rPr>
            </w:pPr>
          </w:p>
          <w:p w14:paraId="69F0C35D" w14:textId="77777777" w:rsidR="003866EA" w:rsidRPr="003866EA" w:rsidRDefault="003866EA" w:rsidP="00C924F3">
            <w:pPr>
              <w:pStyle w:val="NormalWeb"/>
              <w:spacing w:before="120" w:beforeAutospacing="0" w:after="120" w:afterAutospacing="0" w:line="288" w:lineRule="auto"/>
              <w:jc w:val="both"/>
              <w:rPr>
                <w:b/>
                <w:sz w:val="26"/>
                <w:szCs w:val="26"/>
              </w:rPr>
            </w:pPr>
          </w:p>
          <w:p w14:paraId="5483A3D8" w14:textId="77777777" w:rsidR="003866EA" w:rsidRPr="003866EA" w:rsidRDefault="003866EA" w:rsidP="00C924F3">
            <w:pPr>
              <w:pStyle w:val="NormalWeb"/>
              <w:spacing w:before="120" w:beforeAutospacing="0" w:after="120" w:afterAutospacing="0" w:line="288" w:lineRule="auto"/>
              <w:jc w:val="both"/>
              <w:rPr>
                <w:b/>
                <w:sz w:val="26"/>
                <w:szCs w:val="26"/>
              </w:rPr>
            </w:pPr>
          </w:p>
          <w:p w14:paraId="53029882" w14:textId="5931863C" w:rsidR="003866EA" w:rsidRPr="003866EA" w:rsidRDefault="003866EA" w:rsidP="00C924F3">
            <w:pPr>
              <w:pStyle w:val="NormalWeb"/>
              <w:spacing w:before="120" w:beforeAutospacing="0" w:after="120" w:afterAutospacing="0" w:line="288" w:lineRule="auto"/>
              <w:jc w:val="both"/>
              <w:rPr>
                <w:b/>
                <w:sz w:val="26"/>
                <w:szCs w:val="26"/>
              </w:rPr>
            </w:pPr>
            <w:r w:rsidRPr="003866EA">
              <w:rPr>
                <w:b/>
                <w:sz w:val="26"/>
                <w:szCs w:val="26"/>
              </w:rPr>
              <w:t>Nguyễn Bích Thủy</w:t>
            </w:r>
          </w:p>
        </w:tc>
        <w:tc>
          <w:tcPr>
            <w:tcW w:w="4788" w:type="dxa"/>
          </w:tcPr>
          <w:p w14:paraId="5BF793CC" w14:textId="77777777" w:rsidR="003866EA" w:rsidRPr="003866EA" w:rsidRDefault="003866EA" w:rsidP="003866EA">
            <w:pPr>
              <w:pStyle w:val="NormalWeb"/>
              <w:spacing w:before="120" w:beforeAutospacing="0" w:after="120" w:afterAutospacing="0" w:line="288" w:lineRule="auto"/>
              <w:jc w:val="center"/>
              <w:rPr>
                <w:b/>
                <w:sz w:val="26"/>
                <w:szCs w:val="26"/>
              </w:rPr>
            </w:pPr>
            <w:r w:rsidRPr="003866EA">
              <w:rPr>
                <w:b/>
                <w:sz w:val="26"/>
                <w:szCs w:val="26"/>
              </w:rPr>
              <w:t>Người thực hiện</w:t>
            </w:r>
          </w:p>
          <w:p w14:paraId="166EFE31" w14:textId="77777777" w:rsidR="003866EA" w:rsidRPr="003866EA" w:rsidRDefault="003866EA" w:rsidP="003866EA">
            <w:pPr>
              <w:pStyle w:val="NormalWeb"/>
              <w:spacing w:before="120" w:beforeAutospacing="0" w:after="120" w:afterAutospacing="0" w:line="288" w:lineRule="auto"/>
              <w:jc w:val="center"/>
              <w:rPr>
                <w:b/>
                <w:sz w:val="26"/>
                <w:szCs w:val="26"/>
              </w:rPr>
            </w:pPr>
          </w:p>
          <w:p w14:paraId="3B1A661B" w14:textId="77777777" w:rsidR="003866EA" w:rsidRPr="003866EA" w:rsidRDefault="003866EA" w:rsidP="003866EA">
            <w:pPr>
              <w:pStyle w:val="NormalWeb"/>
              <w:spacing w:before="120" w:beforeAutospacing="0" w:after="120" w:afterAutospacing="0" w:line="288" w:lineRule="auto"/>
              <w:jc w:val="center"/>
              <w:rPr>
                <w:b/>
                <w:sz w:val="26"/>
                <w:szCs w:val="26"/>
              </w:rPr>
            </w:pPr>
          </w:p>
          <w:p w14:paraId="7ECBFE82" w14:textId="77777777" w:rsidR="003866EA" w:rsidRPr="003866EA" w:rsidRDefault="003866EA" w:rsidP="003866EA">
            <w:pPr>
              <w:pStyle w:val="NormalWeb"/>
              <w:spacing w:before="120" w:beforeAutospacing="0" w:after="120" w:afterAutospacing="0" w:line="288" w:lineRule="auto"/>
              <w:jc w:val="center"/>
              <w:rPr>
                <w:b/>
                <w:sz w:val="26"/>
                <w:szCs w:val="26"/>
              </w:rPr>
            </w:pPr>
          </w:p>
          <w:p w14:paraId="25A19F0D" w14:textId="72EFC639" w:rsidR="003866EA" w:rsidRPr="003866EA" w:rsidRDefault="003866EA" w:rsidP="003866EA">
            <w:pPr>
              <w:pStyle w:val="NormalWeb"/>
              <w:spacing w:before="120" w:beforeAutospacing="0" w:after="120" w:afterAutospacing="0" w:line="288" w:lineRule="auto"/>
              <w:jc w:val="center"/>
              <w:rPr>
                <w:b/>
                <w:sz w:val="26"/>
                <w:szCs w:val="26"/>
              </w:rPr>
            </w:pPr>
            <w:r w:rsidRPr="003866EA">
              <w:rPr>
                <w:b/>
                <w:sz w:val="26"/>
                <w:szCs w:val="26"/>
              </w:rPr>
              <w:t>Trần Trung Kiên</w:t>
            </w:r>
          </w:p>
        </w:tc>
      </w:tr>
      <w:bookmarkEnd w:id="34"/>
      <w:bookmarkEnd w:id="35"/>
      <w:bookmarkEnd w:id="36"/>
      <w:bookmarkEnd w:id="37"/>
    </w:tbl>
    <w:p w14:paraId="6EECF0E4" w14:textId="43EDD772" w:rsidR="00F01BE6" w:rsidRPr="000F6D4D" w:rsidRDefault="00F01BE6" w:rsidP="00C924F3">
      <w:pPr>
        <w:pStyle w:val="NormalWeb"/>
        <w:shd w:val="clear" w:color="auto" w:fill="FFFFFF"/>
        <w:spacing w:before="120" w:beforeAutospacing="0" w:after="120" w:afterAutospacing="0" w:line="288" w:lineRule="auto"/>
        <w:jc w:val="both"/>
        <w:rPr>
          <w:sz w:val="26"/>
          <w:szCs w:val="26"/>
        </w:rPr>
      </w:pPr>
    </w:p>
    <w:sectPr w:rsidR="00F01BE6" w:rsidRPr="000F6D4D"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89670" w14:textId="77777777" w:rsidR="004D4570" w:rsidRDefault="004D4570" w:rsidP="00FA4F28">
      <w:r>
        <w:separator/>
      </w:r>
    </w:p>
  </w:endnote>
  <w:endnote w:type="continuationSeparator" w:id="0">
    <w:p w14:paraId="59602E79" w14:textId="77777777" w:rsidR="004D4570" w:rsidRDefault="004D4570"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8E4889" w:rsidRPr="00FA4F28" w:rsidRDefault="008E4889"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3866EA" w:rsidRPr="003866EA">
      <w:rPr>
        <w:rFonts w:eastAsiaTheme="majorEastAsia"/>
        <w:b/>
        <w:noProof/>
      </w:rPr>
      <w:t>23</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40C8" w14:textId="77777777" w:rsidR="004D4570" w:rsidRDefault="004D4570" w:rsidP="00FA4F28">
      <w:r>
        <w:separator/>
      </w:r>
    </w:p>
  </w:footnote>
  <w:footnote w:type="continuationSeparator" w:id="0">
    <w:p w14:paraId="4F02C730" w14:textId="77777777" w:rsidR="004D4570" w:rsidRDefault="004D4570"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36C1F2C5" w:rsidR="008E4889" w:rsidRPr="0065268C" w:rsidRDefault="004D4570"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E4889">
          <w:rPr>
            <w:rFonts w:eastAsiaTheme="majorEastAsia"/>
            <w:b/>
            <w:i/>
          </w:rPr>
          <w:t xml:space="preserve">Báo </w:t>
        </w:r>
        <w:r w:rsidR="008E4889" w:rsidRPr="000C34E7">
          <w:rPr>
            <w:rFonts w:eastAsiaTheme="majorEastAsia"/>
            <w:b/>
            <w:i/>
          </w:rPr>
          <w:t xml:space="preserve">cáo về tình hình đầu tư, sản xuất, xuất, nhập khẩu các sản phẩm CNHT thuộc nhóm ngành CNHT </w:t>
        </w:r>
        <w:r w:rsidR="008E4889">
          <w:rPr>
            <w:rFonts w:eastAsiaTheme="majorEastAsia"/>
            <w:b/>
            <w:i/>
          </w:rPr>
          <w:t>cơ khí chế tạo</w:t>
        </w:r>
      </w:sdtContent>
    </w:sdt>
    <w:r w:rsidR="008E4889">
      <w:rPr>
        <w:rFonts w:eastAsiaTheme="majorEastAsia"/>
        <w:b/>
        <w:i/>
      </w:rPr>
      <w:t xml:space="preserve"> tháng 03</w:t>
    </w:r>
    <w:r w:rsidR="008E4889" w:rsidRPr="0065268C">
      <w:rPr>
        <w:rFonts w:eastAsiaTheme="majorEastAsia"/>
        <w:b/>
        <w:i/>
      </w:rPr>
      <w:t>/202</w:t>
    </w:r>
    <w:r w:rsidR="008E4889">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3"/>
  </w:num>
  <w:num w:numId="4">
    <w:abstractNumId w:val="22"/>
  </w:num>
  <w:num w:numId="5">
    <w:abstractNumId w:val="20"/>
  </w:num>
  <w:num w:numId="6">
    <w:abstractNumId w:val="19"/>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16"/>
  </w:num>
  <w:num w:numId="20">
    <w:abstractNumId w:val="30"/>
  </w:num>
  <w:num w:numId="21">
    <w:abstractNumId w:val="14"/>
  </w:num>
  <w:num w:numId="22">
    <w:abstractNumId w:val="31"/>
  </w:num>
  <w:num w:numId="23">
    <w:abstractNumId w:val="27"/>
  </w:num>
  <w:num w:numId="24">
    <w:abstractNumId w:val="21"/>
  </w:num>
  <w:num w:numId="25">
    <w:abstractNumId w:val="17"/>
  </w:num>
  <w:num w:numId="26">
    <w:abstractNumId w:val="29"/>
  </w:num>
  <w:num w:numId="27">
    <w:abstractNumId w:val="28"/>
  </w:num>
  <w:num w:numId="28">
    <w:abstractNumId w:val="11"/>
  </w:num>
  <w:num w:numId="29">
    <w:abstractNumId w:val="10"/>
  </w:num>
  <w:num w:numId="30">
    <w:abstractNumId w:val="26"/>
  </w:num>
  <w:num w:numId="31">
    <w:abstractNumId w:val="1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4C0E"/>
    <w:rsid w:val="00035ABC"/>
    <w:rsid w:val="00036123"/>
    <w:rsid w:val="0003740E"/>
    <w:rsid w:val="00043E4C"/>
    <w:rsid w:val="00047392"/>
    <w:rsid w:val="00047EBE"/>
    <w:rsid w:val="000511F7"/>
    <w:rsid w:val="000541E0"/>
    <w:rsid w:val="00054A01"/>
    <w:rsid w:val="0005579E"/>
    <w:rsid w:val="00061E89"/>
    <w:rsid w:val="000635FB"/>
    <w:rsid w:val="00063681"/>
    <w:rsid w:val="0006370D"/>
    <w:rsid w:val="000707B2"/>
    <w:rsid w:val="00073FC5"/>
    <w:rsid w:val="00074DCD"/>
    <w:rsid w:val="000768F7"/>
    <w:rsid w:val="00080474"/>
    <w:rsid w:val="000858D5"/>
    <w:rsid w:val="00094B20"/>
    <w:rsid w:val="00095675"/>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E1221"/>
    <w:rsid w:val="000F1878"/>
    <w:rsid w:val="000F378A"/>
    <w:rsid w:val="000F3791"/>
    <w:rsid w:val="000F5D0A"/>
    <w:rsid w:val="000F63E7"/>
    <w:rsid w:val="000F6D4D"/>
    <w:rsid w:val="00101047"/>
    <w:rsid w:val="001013B0"/>
    <w:rsid w:val="001075C2"/>
    <w:rsid w:val="00107736"/>
    <w:rsid w:val="00115C32"/>
    <w:rsid w:val="00117CB8"/>
    <w:rsid w:val="0012667C"/>
    <w:rsid w:val="00135E31"/>
    <w:rsid w:val="00136980"/>
    <w:rsid w:val="00136FED"/>
    <w:rsid w:val="0014080D"/>
    <w:rsid w:val="0014086C"/>
    <w:rsid w:val="0014113D"/>
    <w:rsid w:val="001419EB"/>
    <w:rsid w:val="001454D3"/>
    <w:rsid w:val="001560DC"/>
    <w:rsid w:val="00157057"/>
    <w:rsid w:val="00162C32"/>
    <w:rsid w:val="00164F99"/>
    <w:rsid w:val="00164FB4"/>
    <w:rsid w:val="00167DFA"/>
    <w:rsid w:val="00174830"/>
    <w:rsid w:val="00180836"/>
    <w:rsid w:val="00183A45"/>
    <w:rsid w:val="00186736"/>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15528"/>
    <w:rsid w:val="00221204"/>
    <w:rsid w:val="00222959"/>
    <w:rsid w:val="00222E23"/>
    <w:rsid w:val="002263CF"/>
    <w:rsid w:val="0023150F"/>
    <w:rsid w:val="00232341"/>
    <w:rsid w:val="00232794"/>
    <w:rsid w:val="00233DAC"/>
    <w:rsid w:val="00236901"/>
    <w:rsid w:val="00244304"/>
    <w:rsid w:val="00245E19"/>
    <w:rsid w:val="00247229"/>
    <w:rsid w:val="00247CBB"/>
    <w:rsid w:val="00253F39"/>
    <w:rsid w:val="0026174C"/>
    <w:rsid w:val="00263804"/>
    <w:rsid w:val="00266198"/>
    <w:rsid w:val="00271695"/>
    <w:rsid w:val="00272F79"/>
    <w:rsid w:val="00273C6A"/>
    <w:rsid w:val="0027472E"/>
    <w:rsid w:val="002756A9"/>
    <w:rsid w:val="00282A29"/>
    <w:rsid w:val="00282B87"/>
    <w:rsid w:val="0028570F"/>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D166A"/>
    <w:rsid w:val="002D41FA"/>
    <w:rsid w:val="002D52E6"/>
    <w:rsid w:val="002D5EFD"/>
    <w:rsid w:val="002D6AAE"/>
    <w:rsid w:val="002D71FB"/>
    <w:rsid w:val="002E2804"/>
    <w:rsid w:val="002E3397"/>
    <w:rsid w:val="002E5376"/>
    <w:rsid w:val="002E58E2"/>
    <w:rsid w:val="002E5E9A"/>
    <w:rsid w:val="002E69A3"/>
    <w:rsid w:val="002F15B5"/>
    <w:rsid w:val="002F2F0B"/>
    <w:rsid w:val="002F7DAD"/>
    <w:rsid w:val="0030012F"/>
    <w:rsid w:val="00303AFA"/>
    <w:rsid w:val="003118AB"/>
    <w:rsid w:val="0031280C"/>
    <w:rsid w:val="003178AB"/>
    <w:rsid w:val="003223E0"/>
    <w:rsid w:val="00324550"/>
    <w:rsid w:val="003305E6"/>
    <w:rsid w:val="00333C9F"/>
    <w:rsid w:val="003366D4"/>
    <w:rsid w:val="0034193E"/>
    <w:rsid w:val="00345627"/>
    <w:rsid w:val="003531E2"/>
    <w:rsid w:val="0035556D"/>
    <w:rsid w:val="00356A0D"/>
    <w:rsid w:val="003570C2"/>
    <w:rsid w:val="00360B06"/>
    <w:rsid w:val="00362E50"/>
    <w:rsid w:val="00363C68"/>
    <w:rsid w:val="00367D57"/>
    <w:rsid w:val="00367F7F"/>
    <w:rsid w:val="003726CD"/>
    <w:rsid w:val="00374D89"/>
    <w:rsid w:val="00381A31"/>
    <w:rsid w:val="0038425E"/>
    <w:rsid w:val="00385CD0"/>
    <w:rsid w:val="003866EA"/>
    <w:rsid w:val="0038718F"/>
    <w:rsid w:val="00393981"/>
    <w:rsid w:val="00394D27"/>
    <w:rsid w:val="00394E07"/>
    <w:rsid w:val="003970A0"/>
    <w:rsid w:val="003A765F"/>
    <w:rsid w:val="003B0038"/>
    <w:rsid w:val="003B0D9C"/>
    <w:rsid w:val="003B2D54"/>
    <w:rsid w:val="003B6550"/>
    <w:rsid w:val="003B7297"/>
    <w:rsid w:val="003C53CC"/>
    <w:rsid w:val="003D25B0"/>
    <w:rsid w:val="003D65BE"/>
    <w:rsid w:val="003E0BFA"/>
    <w:rsid w:val="003E2D21"/>
    <w:rsid w:val="003F061A"/>
    <w:rsid w:val="003F10CA"/>
    <w:rsid w:val="003F214F"/>
    <w:rsid w:val="003F5783"/>
    <w:rsid w:val="003F6065"/>
    <w:rsid w:val="004012D1"/>
    <w:rsid w:val="00401F11"/>
    <w:rsid w:val="0040508B"/>
    <w:rsid w:val="00407287"/>
    <w:rsid w:val="0041352B"/>
    <w:rsid w:val="00413DCB"/>
    <w:rsid w:val="004151B6"/>
    <w:rsid w:val="00417048"/>
    <w:rsid w:val="004177CE"/>
    <w:rsid w:val="004254D4"/>
    <w:rsid w:val="0042629A"/>
    <w:rsid w:val="004306AC"/>
    <w:rsid w:val="00430E6E"/>
    <w:rsid w:val="0043525D"/>
    <w:rsid w:val="00436957"/>
    <w:rsid w:val="004379E8"/>
    <w:rsid w:val="004418F8"/>
    <w:rsid w:val="004441C9"/>
    <w:rsid w:val="0045500C"/>
    <w:rsid w:val="0045638D"/>
    <w:rsid w:val="00461C6E"/>
    <w:rsid w:val="00461DD1"/>
    <w:rsid w:val="00465889"/>
    <w:rsid w:val="00466601"/>
    <w:rsid w:val="0046671B"/>
    <w:rsid w:val="004675CA"/>
    <w:rsid w:val="0047358A"/>
    <w:rsid w:val="00477508"/>
    <w:rsid w:val="004802C1"/>
    <w:rsid w:val="00480437"/>
    <w:rsid w:val="0048286A"/>
    <w:rsid w:val="0048709D"/>
    <w:rsid w:val="004908BF"/>
    <w:rsid w:val="004918D1"/>
    <w:rsid w:val="004A11F2"/>
    <w:rsid w:val="004A222B"/>
    <w:rsid w:val="004A513C"/>
    <w:rsid w:val="004A5EA0"/>
    <w:rsid w:val="004A67BE"/>
    <w:rsid w:val="004A6D38"/>
    <w:rsid w:val="004B30D7"/>
    <w:rsid w:val="004B350F"/>
    <w:rsid w:val="004B61B3"/>
    <w:rsid w:val="004C030D"/>
    <w:rsid w:val="004C0311"/>
    <w:rsid w:val="004C0665"/>
    <w:rsid w:val="004C1D87"/>
    <w:rsid w:val="004C2E0C"/>
    <w:rsid w:val="004C76AF"/>
    <w:rsid w:val="004D4570"/>
    <w:rsid w:val="004D710C"/>
    <w:rsid w:val="004E0F92"/>
    <w:rsid w:val="004E1C6F"/>
    <w:rsid w:val="004E25CA"/>
    <w:rsid w:val="004E4A1F"/>
    <w:rsid w:val="004F1A1A"/>
    <w:rsid w:val="004F2F17"/>
    <w:rsid w:val="004F3720"/>
    <w:rsid w:val="004F3EE5"/>
    <w:rsid w:val="00500297"/>
    <w:rsid w:val="00501EFF"/>
    <w:rsid w:val="00502DFE"/>
    <w:rsid w:val="0052284A"/>
    <w:rsid w:val="00527C3C"/>
    <w:rsid w:val="00533410"/>
    <w:rsid w:val="00537727"/>
    <w:rsid w:val="00541FBF"/>
    <w:rsid w:val="00547C33"/>
    <w:rsid w:val="005516A4"/>
    <w:rsid w:val="00551E32"/>
    <w:rsid w:val="005553E7"/>
    <w:rsid w:val="00560D5D"/>
    <w:rsid w:val="00562C76"/>
    <w:rsid w:val="00565E13"/>
    <w:rsid w:val="00567841"/>
    <w:rsid w:val="005711C0"/>
    <w:rsid w:val="005714E0"/>
    <w:rsid w:val="00571BEC"/>
    <w:rsid w:val="005749E8"/>
    <w:rsid w:val="00575D41"/>
    <w:rsid w:val="00576341"/>
    <w:rsid w:val="00590841"/>
    <w:rsid w:val="00594CB7"/>
    <w:rsid w:val="00595FAE"/>
    <w:rsid w:val="005966B8"/>
    <w:rsid w:val="005A11AF"/>
    <w:rsid w:val="005A2347"/>
    <w:rsid w:val="005A489A"/>
    <w:rsid w:val="005A5137"/>
    <w:rsid w:val="005B296A"/>
    <w:rsid w:val="005C012B"/>
    <w:rsid w:val="005C1A24"/>
    <w:rsid w:val="005D1CAD"/>
    <w:rsid w:val="005D5A76"/>
    <w:rsid w:val="005E04A0"/>
    <w:rsid w:val="005E15A4"/>
    <w:rsid w:val="005E23C5"/>
    <w:rsid w:val="005F081A"/>
    <w:rsid w:val="005F4C7C"/>
    <w:rsid w:val="006015FA"/>
    <w:rsid w:val="00604DCD"/>
    <w:rsid w:val="00607D9B"/>
    <w:rsid w:val="006139D5"/>
    <w:rsid w:val="00616F43"/>
    <w:rsid w:val="0062100A"/>
    <w:rsid w:val="0062219A"/>
    <w:rsid w:val="00626BE9"/>
    <w:rsid w:val="0062736F"/>
    <w:rsid w:val="00630907"/>
    <w:rsid w:val="00631E9E"/>
    <w:rsid w:val="00632D69"/>
    <w:rsid w:val="00634838"/>
    <w:rsid w:val="00634CE8"/>
    <w:rsid w:val="00636C73"/>
    <w:rsid w:val="00636FF6"/>
    <w:rsid w:val="00640676"/>
    <w:rsid w:val="00640D4F"/>
    <w:rsid w:val="00651743"/>
    <w:rsid w:val="0065268C"/>
    <w:rsid w:val="00661A6F"/>
    <w:rsid w:val="00662768"/>
    <w:rsid w:val="00662900"/>
    <w:rsid w:val="0066332F"/>
    <w:rsid w:val="006651FC"/>
    <w:rsid w:val="00666A2D"/>
    <w:rsid w:val="00672AF9"/>
    <w:rsid w:val="0067643B"/>
    <w:rsid w:val="006776CF"/>
    <w:rsid w:val="00677DC4"/>
    <w:rsid w:val="006800A8"/>
    <w:rsid w:val="0068581F"/>
    <w:rsid w:val="006864CE"/>
    <w:rsid w:val="00686675"/>
    <w:rsid w:val="006873F1"/>
    <w:rsid w:val="0069182B"/>
    <w:rsid w:val="006930F3"/>
    <w:rsid w:val="0069430C"/>
    <w:rsid w:val="00694579"/>
    <w:rsid w:val="006965D7"/>
    <w:rsid w:val="00697BE5"/>
    <w:rsid w:val="006A2975"/>
    <w:rsid w:val="006A29A5"/>
    <w:rsid w:val="006A3893"/>
    <w:rsid w:val="006B5554"/>
    <w:rsid w:val="006B5736"/>
    <w:rsid w:val="006C0C98"/>
    <w:rsid w:val="006C1D26"/>
    <w:rsid w:val="006C54A7"/>
    <w:rsid w:val="006D0063"/>
    <w:rsid w:val="006D6606"/>
    <w:rsid w:val="006E1796"/>
    <w:rsid w:val="006E32AF"/>
    <w:rsid w:val="006E4BC2"/>
    <w:rsid w:val="006E6FD2"/>
    <w:rsid w:val="006F10B7"/>
    <w:rsid w:val="006F17E0"/>
    <w:rsid w:val="006F18A6"/>
    <w:rsid w:val="006F2066"/>
    <w:rsid w:val="006F56B7"/>
    <w:rsid w:val="006F6283"/>
    <w:rsid w:val="006F753E"/>
    <w:rsid w:val="0070003B"/>
    <w:rsid w:val="007035D7"/>
    <w:rsid w:val="00705C38"/>
    <w:rsid w:val="00706303"/>
    <w:rsid w:val="0071269B"/>
    <w:rsid w:val="00712E55"/>
    <w:rsid w:val="00713466"/>
    <w:rsid w:val="007134D0"/>
    <w:rsid w:val="007172D9"/>
    <w:rsid w:val="00720764"/>
    <w:rsid w:val="00721410"/>
    <w:rsid w:val="00723ED8"/>
    <w:rsid w:val="007270B4"/>
    <w:rsid w:val="0073468A"/>
    <w:rsid w:val="007351CB"/>
    <w:rsid w:val="00736192"/>
    <w:rsid w:val="0073636C"/>
    <w:rsid w:val="0073714C"/>
    <w:rsid w:val="007404C9"/>
    <w:rsid w:val="00743C01"/>
    <w:rsid w:val="00744627"/>
    <w:rsid w:val="00746DDD"/>
    <w:rsid w:val="00746DF4"/>
    <w:rsid w:val="007572FD"/>
    <w:rsid w:val="007711EB"/>
    <w:rsid w:val="0077443A"/>
    <w:rsid w:val="00774C16"/>
    <w:rsid w:val="0077707B"/>
    <w:rsid w:val="0078321D"/>
    <w:rsid w:val="007837A9"/>
    <w:rsid w:val="00784483"/>
    <w:rsid w:val="00785C10"/>
    <w:rsid w:val="007865E3"/>
    <w:rsid w:val="007867B6"/>
    <w:rsid w:val="007912F5"/>
    <w:rsid w:val="0079179B"/>
    <w:rsid w:val="00792481"/>
    <w:rsid w:val="00794E7A"/>
    <w:rsid w:val="007952C0"/>
    <w:rsid w:val="007A1AA2"/>
    <w:rsid w:val="007A1D99"/>
    <w:rsid w:val="007A48A3"/>
    <w:rsid w:val="007A5D4D"/>
    <w:rsid w:val="007A65AE"/>
    <w:rsid w:val="007B0DFB"/>
    <w:rsid w:val="007B279B"/>
    <w:rsid w:val="007B32EB"/>
    <w:rsid w:val="007C02F8"/>
    <w:rsid w:val="007C1B38"/>
    <w:rsid w:val="007C1D2D"/>
    <w:rsid w:val="007C3A35"/>
    <w:rsid w:val="007C3BE5"/>
    <w:rsid w:val="007C4545"/>
    <w:rsid w:val="007C5333"/>
    <w:rsid w:val="007C5728"/>
    <w:rsid w:val="007D16F4"/>
    <w:rsid w:val="007E4FF4"/>
    <w:rsid w:val="007E560C"/>
    <w:rsid w:val="007E59F5"/>
    <w:rsid w:val="007E5C21"/>
    <w:rsid w:val="007E66B9"/>
    <w:rsid w:val="00801290"/>
    <w:rsid w:val="00801A57"/>
    <w:rsid w:val="008043D0"/>
    <w:rsid w:val="00804AC7"/>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47CD6"/>
    <w:rsid w:val="00852B6B"/>
    <w:rsid w:val="0085358C"/>
    <w:rsid w:val="00853804"/>
    <w:rsid w:val="00855D70"/>
    <w:rsid w:val="0086236F"/>
    <w:rsid w:val="008624FB"/>
    <w:rsid w:val="008643AF"/>
    <w:rsid w:val="00864B28"/>
    <w:rsid w:val="00865BF8"/>
    <w:rsid w:val="00865D10"/>
    <w:rsid w:val="00866BC4"/>
    <w:rsid w:val="008762F0"/>
    <w:rsid w:val="00876BAF"/>
    <w:rsid w:val="00877B2B"/>
    <w:rsid w:val="00877CBC"/>
    <w:rsid w:val="008829A0"/>
    <w:rsid w:val="008840C3"/>
    <w:rsid w:val="008907E9"/>
    <w:rsid w:val="008917DE"/>
    <w:rsid w:val="00892EB1"/>
    <w:rsid w:val="008934BF"/>
    <w:rsid w:val="008A17A2"/>
    <w:rsid w:val="008A28BF"/>
    <w:rsid w:val="008A57F8"/>
    <w:rsid w:val="008A5DAC"/>
    <w:rsid w:val="008A5E91"/>
    <w:rsid w:val="008A6E1C"/>
    <w:rsid w:val="008B619F"/>
    <w:rsid w:val="008C1088"/>
    <w:rsid w:val="008C137A"/>
    <w:rsid w:val="008C23A1"/>
    <w:rsid w:val="008C36A8"/>
    <w:rsid w:val="008C5DA9"/>
    <w:rsid w:val="008D16CC"/>
    <w:rsid w:val="008D185C"/>
    <w:rsid w:val="008D1D5C"/>
    <w:rsid w:val="008E1247"/>
    <w:rsid w:val="008E4889"/>
    <w:rsid w:val="00900E5D"/>
    <w:rsid w:val="009058A2"/>
    <w:rsid w:val="0091382A"/>
    <w:rsid w:val="0092101E"/>
    <w:rsid w:val="0092149A"/>
    <w:rsid w:val="00921D2D"/>
    <w:rsid w:val="00926B7F"/>
    <w:rsid w:val="00927BBC"/>
    <w:rsid w:val="009300CC"/>
    <w:rsid w:val="009334A5"/>
    <w:rsid w:val="009337FD"/>
    <w:rsid w:val="00935DB5"/>
    <w:rsid w:val="0093776A"/>
    <w:rsid w:val="0094325E"/>
    <w:rsid w:val="00946904"/>
    <w:rsid w:val="009506D5"/>
    <w:rsid w:val="009541F9"/>
    <w:rsid w:val="009553F2"/>
    <w:rsid w:val="00956C10"/>
    <w:rsid w:val="009613D6"/>
    <w:rsid w:val="009618A6"/>
    <w:rsid w:val="00964A38"/>
    <w:rsid w:val="0096697B"/>
    <w:rsid w:val="00970961"/>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760A"/>
    <w:rsid w:val="009D0CF8"/>
    <w:rsid w:val="009E4136"/>
    <w:rsid w:val="009E6066"/>
    <w:rsid w:val="009E704A"/>
    <w:rsid w:val="009F0BBE"/>
    <w:rsid w:val="009F7044"/>
    <w:rsid w:val="00A02DEE"/>
    <w:rsid w:val="00A02F91"/>
    <w:rsid w:val="00A07A2B"/>
    <w:rsid w:val="00A10FE8"/>
    <w:rsid w:val="00A13291"/>
    <w:rsid w:val="00A15D21"/>
    <w:rsid w:val="00A209A4"/>
    <w:rsid w:val="00A25D6B"/>
    <w:rsid w:val="00A2699C"/>
    <w:rsid w:val="00A27BFB"/>
    <w:rsid w:val="00A325BF"/>
    <w:rsid w:val="00A330B9"/>
    <w:rsid w:val="00A40CEE"/>
    <w:rsid w:val="00A41101"/>
    <w:rsid w:val="00A441A5"/>
    <w:rsid w:val="00A45607"/>
    <w:rsid w:val="00A47948"/>
    <w:rsid w:val="00A53796"/>
    <w:rsid w:val="00A5679A"/>
    <w:rsid w:val="00A57B99"/>
    <w:rsid w:val="00A57B9E"/>
    <w:rsid w:val="00A63B16"/>
    <w:rsid w:val="00A63B99"/>
    <w:rsid w:val="00A63C72"/>
    <w:rsid w:val="00A669BC"/>
    <w:rsid w:val="00A66A7F"/>
    <w:rsid w:val="00A67233"/>
    <w:rsid w:val="00A6793E"/>
    <w:rsid w:val="00A71508"/>
    <w:rsid w:val="00A75ABF"/>
    <w:rsid w:val="00A8263F"/>
    <w:rsid w:val="00A8535E"/>
    <w:rsid w:val="00A955CE"/>
    <w:rsid w:val="00AA0268"/>
    <w:rsid w:val="00AA39F9"/>
    <w:rsid w:val="00AB1757"/>
    <w:rsid w:val="00AB4F34"/>
    <w:rsid w:val="00AB7614"/>
    <w:rsid w:val="00AB7E95"/>
    <w:rsid w:val="00AC0354"/>
    <w:rsid w:val="00AC3F41"/>
    <w:rsid w:val="00AC5065"/>
    <w:rsid w:val="00AC5372"/>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45CC"/>
    <w:rsid w:val="00AF538E"/>
    <w:rsid w:val="00AF6D92"/>
    <w:rsid w:val="00B00EE9"/>
    <w:rsid w:val="00B01106"/>
    <w:rsid w:val="00B01F91"/>
    <w:rsid w:val="00B02BC6"/>
    <w:rsid w:val="00B05124"/>
    <w:rsid w:val="00B05516"/>
    <w:rsid w:val="00B07681"/>
    <w:rsid w:val="00B07ED1"/>
    <w:rsid w:val="00B12E86"/>
    <w:rsid w:val="00B1353C"/>
    <w:rsid w:val="00B14630"/>
    <w:rsid w:val="00B17187"/>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6000E"/>
    <w:rsid w:val="00B652CA"/>
    <w:rsid w:val="00B6680F"/>
    <w:rsid w:val="00B7168B"/>
    <w:rsid w:val="00B71DBF"/>
    <w:rsid w:val="00B80A16"/>
    <w:rsid w:val="00B81621"/>
    <w:rsid w:val="00B91F2B"/>
    <w:rsid w:val="00B94D36"/>
    <w:rsid w:val="00B9689E"/>
    <w:rsid w:val="00BA11EA"/>
    <w:rsid w:val="00BA550A"/>
    <w:rsid w:val="00BA65A5"/>
    <w:rsid w:val="00BB23E1"/>
    <w:rsid w:val="00BB4653"/>
    <w:rsid w:val="00BC5AA6"/>
    <w:rsid w:val="00BD1657"/>
    <w:rsid w:val="00BD4640"/>
    <w:rsid w:val="00BD4AE9"/>
    <w:rsid w:val="00BD62E3"/>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1015E"/>
    <w:rsid w:val="00C17BE5"/>
    <w:rsid w:val="00C22F5F"/>
    <w:rsid w:val="00C25B98"/>
    <w:rsid w:val="00C27EC4"/>
    <w:rsid w:val="00C3116D"/>
    <w:rsid w:val="00C36660"/>
    <w:rsid w:val="00C370DF"/>
    <w:rsid w:val="00C4260F"/>
    <w:rsid w:val="00C42DD4"/>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6688"/>
    <w:rsid w:val="00C924F3"/>
    <w:rsid w:val="00C93510"/>
    <w:rsid w:val="00CA025B"/>
    <w:rsid w:val="00CA0954"/>
    <w:rsid w:val="00CA48CA"/>
    <w:rsid w:val="00CA515C"/>
    <w:rsid w:val="00CA67FD"/>
    <w:rsid w:val="00CA7447"/>
    <w:rsid w:val="00CB071E"/>
    <w:rsid w:val="00CB6745"/>
    <w:rsid w:val="00CC00D4"/>
    <w:rsid w:val="00CC099F"/>
    <w:rsid w:val="00CC2035"/>
    <w:rsid w:val="00CC3325"/>
    <w:rsid w:val="00CD5BD4"/>
    <w:rsid w:val="00CE06A4"/>
    <w:rsid w:val="00CE5463"/>
    <w:rsid w:val="00CE606E"/>
    <w:rsid w:val="00CE66A2"/>
    <w:rsid w:val="00CE7B9C"/>
    <w:rsid w:val="00CF0D0F"/>
    <w:rsid w:val="00CF1911"/>
    <w:rsid w:val="00CF2725"/>
    <w:rsid w:val="00CF542A"/>
    <w:rsid w:val="00D035A9"/>
    <w:rsid w:val="00D03CCB"/>
    <w:rsid w:val="00D04F55"/>
    <w:rsid w:val="00D051D0"/>
    <w:rsid w:val="00D05267"/>
    <w:rsid w:val="00D05CD7"/>
    <w:rsid w:val="00D113A4"/>
    <w:rsid w:val="00D13790"/>
    <w:rsid w:val="00D13B60"/>
    <w:rsid w:val="00D15109"/>
    <w:rsid w:val="00D161D2"/>
    <w:rsid w:val="00D20AC3"/>
    <w:rsid w:val="00D237C5"/>
    <w:rsid w:val="00D23BCA"/>
    <w:rsid w:val="00D25D46"/>
    <w:rsid w:val="00D30B62"/>
    <w:rsid w:val="00D31E71"/>
    <w:rsid w:val="00D31EC1"/>
    <w:rsid w:val="00D35D7D"/>
    <w:rsid w:val="00D3601B"/>
    <w:rsid w:val="00D439DE"/>
    <w:rsid w:val="00D43BA8"/>
    <w:rsid w:val="00D533C5"/>
    <w:rsid w:val="00D54270"/>
    <w:rsid w:val="00D57F39"/>
    <w:rsid w:val="00D6303D"/>
    <w:rsid w:val="00D664F1"/>
    <w:rsid w:val="00D6650A"/>
    <w:rsid w:val="00D729FC"/>
    <w:rsid w:val="00D72C2E"/>
    <w:rsid w:val="00D737D6"/>
    <w:rsid w:val="00D74B47"/>
    <w:rsid w:val="00D77AD2"/>
    <w:rsid w:val="00D8063E"/>
    <w:rsid w:val="00D80A78"/>
    <w:rsid w:val="00D84332"/>
    <w:rsid w:val="00D84395"/>
    <w:rsid w:val="00D90722"/>
    <w:rsid w:val="00D90A4E"/>
    <w:rsid w:val="00D93BC7"/>
    <w:rsid w:val="00D94299"/>
    <w:rsid w:val="00D94EF4"/>
    <w:rsid w:val="00D9552E"/>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6694"/>
    <w:rsid w:val="00DF6728"/>
    <w:rsid w:val="00DF6A9B"/>
    <w:rsid w:val="00E0140D"/>
    <w:rsid w:val="00E025AF"/>
    <w:rsid w:val="00E04246"/>
    <w:rsid w:val="00E05416"/>
    <w:rsid w:val="00E11E17"/>
    <w:rsid w:val="00E13959"/>
    <w:rsid w:val="00E13B2E"/>
    <w:rsid w:val="00E16E83"/>
    <w:rsid w:val="00E22EBE"/>
    <w:rsid w:val="00E23583"/>
    <w:rsid w:val="00E334AA"/>
    <w:rsid w:val="00E4048A"/>
    <w:rsid w:val="00E43B6A"/>
    <w:rsid w:val="00E46936"/>
    <w:rsid w:val="00E529FF"/>
    <w:rsid w:val="00E531AC"/>
    <w:rsid w:val="00E53AC4"/>
    <w:rsid w:val="00E54FD4"/>
    <w:rsid w:val="00E57C1A"/>
    <w:rsid w:val="00E60EDB"/>
    <w:rsid w:val="00E64A04"/>
    <w:rsid w:val="00E66FF9"/>
    <w:rsid w:val="00E67E53"/>
    <w:rsid w:val="00E71468"/>
    <w:rsid w:val="00E71C92"/>
    <w:rsid w:val="00E73374"/>
    <w:rsid w:val="00E807DE"/>
    <w:rsid w:val="00E808A0"/>
    <w:rsid w:val="00E82621"/>
    <w:rsid w:val="00E866A5"/>
    <w:rsid w:val="00E86C05"/>
    <w:rsid w:val="00E87711"/>
    <w:rsid w:val="00EA200C"/>
    <w:rsid w:val="00EA5BD7"/>
    <w:rsid w:val="00EB07CA"/>
    <w:rsid w:val="00EB1FAC"/>
    <w:rsid w:val="00EB5625"/>
    <w:rsid w:val="00EB6553"/>
    <w:rsid w:val="00EC3AD4"/>
    <w:rsid w:val="00EC3E6F"/>
    <w:rsid w:val="00EC5DA2"/>
    <w:rsid w:val="00EC7516"/>
    <w:rsid w:val="00EC791B"/>
    <w:rsid w:val="00EE1888"/>
    <w:rsid w:val="00EE2417"/>
    <w:rsid w:val="00EE74EF"/>
    <w:rsid w:val="00EF38E9"/>
    <w:rsid w:val="00EF4302"/>
    <w:rsid w:val="00F0069B"/>
    <w:rsid w:val="00F01BE6"/>
    <w:rsid w:val="00F044C0"/>
    <w:rsid w:val="00F05204"/>
    <w:rsid w:val="00F0660E"/>
    <w:rsid w:val="00F10A06"/>
    <w:rsid w:val="00F10D25"/>
    <w:rsid w:val="00F14F82"/>
    <w:rsid w:val="00F16000"/>
    <w:rsid w:val="00F17717"/>
    <w:rsid w:val="00F22D95"/>
    <w:rsid w:val="00F2537E"/>
    <w:rsid w:val="00F25F7C"/>
    <w:rsid w:val="00F40B64"/>
    <w:rsid w:val="00F42C92"/>
    <w:rsid w:val="00F43922"/>
    <w:rsid w:val="00F473A9"/>
    <w:rsid w:val="00F475A5"/>
    <w:rsid w:val="00F5005A"/>
    <w:rsid w:val="00F5016C"/>
    <w:rsid w:val="00F5417D"/>
    <w:rsid w:val="00F541E4"/>
    <w:rsid w:val="00F54485"/>
    <w:rsid w:val="00F57EA2"/>
    <w:rsid w:val="00F634A4"/>
    <w:rsid w:val="00F66DE2"/>
    <w:rsid w:val="00F673B6"/>
    <w:rsid w:val="00F74316"/>
    <w:rsid w:val="00F7526E"/>
    <w:rsid w:val="00F776AA"/>
    <w:rsid w:val="00F77E59"/>
    <w:rsid w:val="00F813BD"/>
    <w:rsid w:val="00F81555"/>
    <w:rsid w:val="00F839EB"/>
    <w:rsid w:val="00F844ED"/>
    <w:rsid w:val="00F9215A"/>
    <w:rsid w:val="00F92CC6"/>
    <w:rsid w:val="00F935C5"/>
    <w:rsid w:val="00F941AF"/>
    <w:rsid w:val="00F95D8D"/>
    <w:rsid w:val="00F97323"/>
    <w:rsid w:val="00FA2A17"/>
    <w:rsid w:val="00FA393C"/>
    <w:rsid w:val="00FA3AA9"/>
    <w:rsid w:val="00FA4F28"/>
    <w:rsid w:val="00FB097A"/>
    <w:rsid w:val="00FB29A3"/>
    <w:rsid w:val="00FB2FA7"/>
    <w:rsid w:val="00FB52DE"/>
    <w:rsid w:val="00FB5874"/>
    <w:rsid w:val="00FB7C3C"/>
    <w:rsid w:val="00FC01AC"/>
    <w:rsid w:val="00FC1834"/>
    <w:rsid w:val="00FC4F3E"/>
    <w:rsid w:val="00FC6AA6"/>
    <w:rsid w:val="00FC7C4E"/>
    <w:rsid w:val="00FD05A3"/>
    <w:rsid w:val="00FD637C"/>
    <w:rsid w:val="00FE31E8"/>
    <w:rsid w:val="00FE6A60"/>
    <w:rsid w:val="00FF0A75"/>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F478-76B7-48AE-847B-8FE6D5A51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7538</Words>
  <Characters>42972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50410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3</cp:revision>
  <cp:lastPrinted>2021-04-26T07:17:00Z</cp:lastPrinted>
  <dcterms:created xsi:type="dcterms:W3CDTF">2021-04-26T07:13:00Z</dcterms:created>
  <dcterms:modified xsi:type="dcterms:W3CDTF">2021-04-26T07:32:00Z</dcterms:modified>
</cp:coreProperties>
</file>