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MS Mincho" w:hAnsi="Times New Roman" w:cs="Times New Roman"/>
          <w:b w:val="0"/>
          <w:bCs w:val="0"/>
          <w:color w:val="auto"/>
          <w:sz w:val="24"/>
          <w:szCs w:val="24"/>
          <w:lang w:eastAsia="en-US"/>
        </w:rPr>
        <w:id w:val="-1167090110"/>
        <w:docPartObj>
          <w:docPartGallery w:val="Table of Contents"/>
          <w:docPartUnique/>
        </w:docPartObj>
      </w:sdtPr>
      <w:sdtEndPr>
        <w:rPr>
          <w:noProof/>
        </w:rPr>
      </w:sdtEndPr>
      <w:sdtContent>
        <w:p w14:paraId="6CB07107" w14:textId="77777777" w:rsidR="00CE5FEC" w:rsidRPr="00573768" w:rsidRDefault="00CE5FEC" w:rsidP="00102875">
          <w:pPr>
            <w:pStyle w:val="TOCHeading"/>
            <w:spacing w:before="240" w:after="240"/>
            <w:jc w:val="center"/>
            <w:rPr>
              <w:rFonts w:ascii="Times New Roman" w:eastAsia="MS Mincho" w:hAnsi="Times New Roman" w:cs="Times New Roman"/>
              <w:b w:val="0"/>
              <w:bCs w:val="0"/>
              <w:color w:val="auto"/>
              <w:sz w:val="24"/>
              <w:szCs w:val="24"/>
              <w:lang w:eastAsia="en-US"/>
            </w:rPr>
          </w:pPr>
        </w:p>
        <w:p w14:paraId="73B4F656" w14:textId="47ED067D" w:rsidR="00935DB5" w:rsidRPr="00573768" w:rsidRDefault="00935DB5" w:rsidP="00102875">
          <w:pPr>
            <w:pStyle w:val="TOCHeading"/>
            <w:spacing w:before="240" w:after="240"/>
            <w:jc w:val="center"/>
            <w:rPr>
              <w:rFonts w:ascii="Times New Roman" w:hAnsi="Times New Roman" w:cs="Times New Roman"/>
              <w:color w:val="auto"/>
              <w:sz w:val="32"/>
              <w:szCs w:val="32"/>
            </w:rPr>
          </w:pPr>
          <w:r w:rsidRPr="00573768">
            <w:rPr>
              <w:rFonts w:ascii="Times New Roman" w:hAnsi="Times New Roman" w:cs="Times New Roman"/>
              <w:color w:val="auto"/>
              <w:sz w:val="32"/>
              <w:szCs w:val="32"/>
            </w:rPr>
            <w:t>MỤC LỤC</w:t>
          </w:r>
        </w:p>
        <w:p w14:paraId="0B59F85A" w14:textId="77777777" w:rsidR="007C2175" w:rsidRPr="00573768" w:rsidRDefault="00935DB5" w:rsidP="00102875">
          <w:pPr>
            <w:pStyle w:val="TOC1"/>
            <w:spacing w:before="120" w:after="120" w:line="312" w:lineRule="auto"/>
            <w:rPr>
              <w:rFonts w:asciiTheme="minorHAnsi" w:eastAsiaTheme="minorEastAsia" w:hAnsiTheme="minorHAnsi" w:cstheme="minorBidi"/>
              <w:b w:val="0"/>
              <w:sz w:val="22"/>
              <w:szCs w:val="22"/>
            </w:rPr>
          </w:pPr>
          <w:r w:rsidRPr="00573768">
            <w:rPr>
              <w:sz w:val="26"/>
              <w:szCs w:val="26"/>
            </w:rPr>
            <w:fldChar w:fldCharType="begin"/>
          </w:r>
          <w:r w:rsidRPr="00573768">
            <w:rPr>
              <w:sz w:val="26"/>
              <w:szCs w:val="26"/>
            </w:rPr>
            <w:instrText xml:space="preserve"> TOC \o "1-3" \h \z \u </w:instrText>
          </w:r>
          <w:r w:rsidRPr="00573768">
            <w:rPr>
              <w:sz w:val="26"/>
              <w:szCs w:val="26"/>
            </w:rPr>
            <w:fldChar w:fldCharType="separate"/>
          </w:r>
          <w:hyperlink w:anchor="_Toc82969729" w:history="1">
            <w:r w:rsidR="007C2175" w:rsidRPr="00573768">
              <w:rPr>
                <w:rStyle w:val="Hyperlink"/>
                <w:color w:val="auto"/>
                <w:lang w:val="vi-VN"/>
              </w:rPr>
              <w:t xml:space="preserve">I. </w:t>
            </w:r>
            <w:r w:rsidR="007C2175" w:rsidRPr="00573768">
              <w:rPr>
                <w:rStyle w:val="Hyperlink"/>
                <w:color w:val="auto"/>
              </w:rPr>
              <w:t>Tình hình sản xuất các sản phẩm CNHT ngành dệt may – da giày</w:t>
            </w:r>
            <w:r w:rsidR="007C2175" w:rsidRPr="00573768">
              <w:rPr>
                <w:webHidden/>
              </w:rPr>
              <w:tab/>
            </w:r>
            <w:r w:rsidR="007C2175" w:rsidRPr="00573768">
              <w:rPr>
                <w:webHidden/>
              </w:rPr>
              <w:fldChar w:fldCharType="begin"/>
            </w:r>
            <w:r w:rsidR="007C2175" w:rsidRPr="00573768">
              <w:rPr>
                <w:webHidden/>
              </w:rPr>
              <w:instrText xml:space="preserve"> PAGEREF _Toc82969729 \h </w:instrText>
            </w:r>
            <w:r w:rsidR="007C2175" w:rsidRPr="00573768">
              <w:rPr>
                <w:webHidden/>
              </w:rPr>
            </w:r>
            <w:r w:rsidR="007C2175" w:rsidRPr="00573768">
              <w:rPr>
                <w:webHidden/>
              </w:rPr>
              <w:fldChar w:fldCharType="separate"/>
            </w:r>
            <w:r w:rsidR="00DA2152">
              <w:rPr>
                <w:webHidden/>
              </w:rPr>
              <w:t>1</w:t>
            </w:r>
            <w:r w:rsidR="007C2175" w:rsidRPr="00573768">
              <w:rPr>
                <w:webHidden/>
              </w:rPr>
              <w:fldChar w:fldCharType="end"/>
            </w:r>
          </w:hyperlink>
        </w:p>
        <w:p w14:paraId="159946E6" w14:textId="77777777" w:rsidR="007C2175" w:rsidRPr="00573768" w:rsidRDefault="00BE0813" w:rsidP="00102875">
          <w:pPr>
            <w:pStyle w:val="TOC2"/>
            <w:spacing w:line="312" w:lineRule="auto"/>
            <w:rPr>
              <w:rFonts w:asciiTheme="minorHAnsi" w:eastAsiaTheme="minorEastAsia" w:hAnsiTheme="minorHAnsi" w:cstheme="minorBidi"/>
              <w:b w:val="0"/>
              <w:i w:val="0"/>
              <w:sz w:val="22"/>
              <w:szCs w:val="22"/>
              <w:lang w:val="en-US"/>
            </w:rPr>
          </w:pPr>
          <w:hyperlink w:anchor="_Toc82969730" w:history="1">
            <w:r w:rsidR="007C2175" w:rsidRPr="00573768">
              <w:rPr>
                <w:rStyle w:val="Hyperlink"/>
                <w:color w:val="auto"/>
              </w:rPr>
              <w:t>1. Ngành dệt may</w:t>
            </w:r>
            <w:r w:rsidR="007C2175" w:rsidRPr="00573768">
              <w:rPr>
                <w:webHidden/>
              </w:rPr>
              <w:tab/>
            </w:r>
            <w:r w:rsidR="007C2175" w:rsidRPr="00573768">
              <w:rPr>
                <w:webHidden/>
              </w:rPr>
              <w:fldChar w:fldCharType="begin"/>
            </w:r>
            <w:r w:rsidR="007C2175" w:rsidRPr="00573768">
              <w:rPr>
                <w:webHidden/>
              </w:rPr>
              <w:instrText xml:space="preserve"> PAGEREF _Toc82969730 \h </w:instrText>
            </w:r>
            <w:r w:rsidR="007C2175" w:rsidRPr="00573768">
              <w:rPr>
                <w:webHidden/>
              </w:rPr>
            </w:r>
            <w:r w:rsidR="007C2175" w:rsidRPr="00573768">
              <w:rPr>
                <w:webHidden/>
              </w:rPr>
              <w:fldChar w:fldCharType="separate"/>
            </w:r>
            <w:r w:rsidR="00DA2152">
              <w:rPr>
                <w:webHidden/>
              </w:rPr>
              <w:t>1</w:t>
            </w:r>
            <w:r w:rsidR="007C2175" w:rsidRPr="00573768">
              <w:rPr>
                <w:webHidden/>
              </w:rPr>
              <w:fldChar w:fldCharType="end"/>
            </w:r>
          </w:hyperlink>
        </w:p>
        <w:p w14:paraId="3441B3DB" w14:textId="77777777" w:rsidR="007C2175" w:rsidRPr="00573768" w:rsidRDefault="00BE0813" w:rsidP="00102875">
          <w:pPr>
            <w:pStyle w:val="TOC2"/>
            <w:spacing w:line="312" w:lineRule="auto"/>
            <w:rPr>
              <w:rFonts w:asciiTheme="minorHAnsi" w:eastAsiaTheme="minorEastAsia" w:hAnsiTheme="minorHAnsi" w:cstheme="minorBidi"/>
              <w:b w:val="0"/>
              <w:i w:val="0"/>
              <w:sz w:val="22"/>
              <w:szCs w:val="22"/>
              <w:lang w:val="en-US"/>
            </w:rPr>
          </w:pPr>
          <w:hyperlink w:anchor="_Toc82969731" w:history="1">
            <w:r w:rsidR="007C2175" w:rsidRPr="00573768">
              <w:rPr>
                <w:rStyle w:val="Hyperlink"/>
                <w:color w:val="auto"/>
              </w:rPr>
              <w:t>2. Ngành da giày</w:t>
            </w:r>
            <w:r w:rsidR="007C2175" w:rsidRPr="00573768">
              <w:rPr>
                <w:webHidden/>
              </w:rPr>
              <w:tab/>
            </w:r>
            <w:r w:rsidR="007C2175" w:rsidRPr="00573768">
              <w:rPr>
                <w:webHidden/>
              </w:rPr>
              <w:fldChar w:fldCharType="begin"/>
            </w:r>
            <w:r w:rsidR="007C2175" w:rsidRPr="00573768">
              <w:rPr>
                <w:webHidden/>
              </w:rPr>
              <w:instrText xml:space="preserve"> PAGEREF _Toc82969731 \h </w:instrText>
            </w:r>
            <w:r w:rsidR="007C2175" w:rsidRPr="00573768">
              <w:rPr>
                <w:webHidden/>
              </w:rPr>
            </w:r>
            <w:r w:rsidR="007C2175" w:rsidRPr="00573768">
              <w:rPr>
                <w:webHidden/>
              </w:rPr>
              <w:fldChar w:fldCharType="separate"/>
            </w:r>
            <w:r w:rsidR="00DA2152">
              <w:rPr>
                <w:webHidden/>
              </w:rPr>
              <w:t>3</w:t>
            </w:r>
            <w:r w:rsidR="007C2175" w:rsidRPr="00573768">
              <w:rPr>
                <w:webHidden/>
              </w:rPr>
              <w:fldChar w:fldCharType="end"/>
            </w:r>
          </w:hyperlink>
        </w:p>
        <w:p w14:paraId="579DAB47" w14:textId="77777777" w:rsidR="007C2175" w:rsidRPr="00573768" w:rsidRDefault="00BE0813" w:rsidP="00102875">
          <w:pPr>
            <w:pStyle w:val="TOC1"/>
            <w:spacing w:before="120" w:after="120" w:line="312" w:lineRule="auto"/>
            <w:rPr>
              <w:rFonts w:asciiTheme="minorHAnsi" w:eastAsiaTheme="minorEastAsia" w:hAnsiTheme="minorHAnsi" w:cstheme="minorBidi"/>
              <w:b w:val="0"/>
              <w:sz w:val="22"/>
              <w:szCs w:val="22"/>
            </w:rPr>
          </w:pPr>
          <w:hyperlink w:anchor="_Toc82969732" w:history="1">
            <w:r w:rsidR="007C2175" w:rsidRPr="00573768">
              <w:rPr>
                <w:rStyle w:val="Hyperlink"/>
                <w:color w:val="auto"/>
              </w:rPr>
              <w:t>I</w:t>
            </w:r>
            <w:r w:rsidR="007C2175" w:rsidRPr="00573768">
              <w:rPr>
                <w:rStyle w:val="Hyperlink"/>
                <w:color w:val="auto"/>
                <w:lang w:val="vi-VN"/>
              </w:rPr>
              <w:t xml:space="preserve">I. </w:t>
            </w:r>
            <w:r w:rsidR="007C2175" w:rsidRPr="00573768">
              <w:rPr>
                <w:rStyle w:val="Hyperlink"/>
                <w:color w:val="auto"/>
              </w:rPr>
              <w:t>Hoạt động thương mại đối với các sản phẩm CNHT ngành dệt may – da giày</w:t>
            </w:r>
            <w:r w:rsidR="007C2175" w:rsidRPr="00573768">
              <w:rPr>
                <w:webHidden/>
              </w:rPr>
              <w:tab/>
            </w:r>
            <w:r w:rsidR="007C2175" w:rsidRPr="00573768">
              <w:rPr>
                <w:webHidden/>
              </w:rPr>
              <w:fldChar w:fldCharType="begin"/>
            </w:r>
            <w:r w:rsidR="007C2175" w:rsidRPr="00573768">
              <w:rPr>
                <w:webHidden/>
              </w:rPr>
              <w:instrText xml:space="preserve"> PAGEREF _Toc82969732 \h </w:instrText>
            </w:r>
            <w:r w:rsidR="007C2175" w:rsidRPr="00573768">
              <w:rPr>
                <w:webHidden/>
              </w:rPr>
            </w:r>
            <w:r w:rsidR="007C2175" w:rsidRPr="00573768">
              <w:rPr>
                <w:webHidden/>
              </w:rPr>
              <w:fldChar w:fldCharType="separate"/>
            </w:r>
            <w:r w:rsidR="00DA2152">
              <w:rPr>
                <w:webHidden/>
              </w:rPr>
              <w:t>3</w:t>
            </w:r>
            <w:r w:rsidR="007C2175" w:rsidRPr="00573768">
              <w:rPr>
                <w:webHidden/>
              </w:rPr>
              <w:fldChar w:fldCharType="end"/>
            </w:r>
          </w:hyperlink>
        </w:p>
        <w:p w14:paraId="56C0B103" w14:textId="77777777" w:rsidR="007C2175" w:rsidRPr="00573768" w:rsidRDefault="00BE0813" w:rsidP="00102875">
          <w:pPr>
            <w:pStyle w:val="TOC2"/>
            <w:spacing w:line="312" w:lineRule="auto"/>
            <w:rPr>
              <w:rFonts w:asciiTheme="minorHAnsi" w:eastAsiaTheme="minorEastAsia" w:hAnsiTheme="minorHAnsi" w:cstheme="minorBidi"/>
              <w:b w:val="0"/>
              <w:i w:val="0"/>
              <w:sz w:val="22"/>
              <w:szCs w:val="22"/>
              <w:lang w:val="en-US"/>
            </w:rPr>
          </w:pPr>
          <w:hyperlink w:anchor="_Toc82969733" w:history="1">
            <w:r w:rsidR="007C2175" w:rsidRPr="00573768">
              <w:rPr>
                <w:rStyle w:val="Hyperlink"/>
                <w:color w:val="auto"/>
              </w:rPr>
              <w:t>1. Hoạt động xuất nhập khẩu các sản phẩm CNHT ngành dệt may</w:t>
            </w:r>
            <w:r w:rsidR="007C2175" w:rsidRPr="00573768">
              <w:rPr>
                <w:webHidden/>
              </w:rPr>
              <w:tab/>
            </w:r>
            <w:r w:rsidR="007C2175" w:rsidRPr="00573768">
              <w:rPr>
                <w:webHidden/>
              </w:rPr>
              <w:fldChar w:fldCharType="begin"/>
            </w:r>
            <w:r w:rsidR="007C2175" w:rsidRPr="00573768">
              <w:rPr>
                <w:webHidden/>
              </w:rPr>
              <w:instrText xml:space="preserve"> PAGEREF _Toc82969733 \h </w:instrText>
            </w:r>
            <w:r w:rsidR="007C2175" w:rsidRPr="00573768">
              <w:rPr>
                <w:webHidden/>
              </w:rPr>
            </w:r>
            <w:r w:rsidR="007C2175" w:rsidRPr="00573768">
              <w:rPr>
                <w:webHidden/>
              </w:rPr>
              <w:fldChar w:fldCharType="separate"/>
            </w:r>
            <w:r w:rsidR="00DA2152">
              <w:rPr>
                <w:webHidden/>
              </w:rPr>
              <w:t>6</w:t>
            </w:r>
            <w:r w:rsidR="007C2175" w:rsidRPr="00573768">
              <w:rPr>
                <w:webHidden/>
              </w:rPr>
              <w:fldChar w:fldCharType="end"/>
            </w:r>
          </w:hyperlink>
        </w:p>
        <w:p w14:paraId="3953A159" w14:textId="77777777" w:rsidR="007C2175" w:rsidRPr="00573768" w:rsidRDefault="00BE0813" w:rsidP="00102875">
          <w:pPr>
            <w:pStyle w:val="TOC3"/>
            <w:spacing w:before="120" w:after="120" w:line="312" w:lineRule="auto"/>
            <w:rPr>
              <w:rFonts w:asciiTheme="minorHAnsi" w:eastAsiaTheme="minorEastAsia" w:hAnsiTheme="minorHAnsi" w:cstheme="minorBidi"/>
              <w:b w:val="0"/>
              <w:i w:val="0"/>
              <w:sz w:val="22"/>
              <w:szCs w:val="22"/>
            </w:rPr>
          </w:pPr>
          <w:hyperlink w:anchor="_Toc82969734" w:history="1">
            <w:r w:rsidR="007C2175" w:rsidRPr="00573768">
              <w:rPr>
                <w:rStyle w:val="Hyperlink"/>
                <w:color w:val="auto"/>
              </w:rPr>
              <w:t>1.1. Về xuất khẩu</w:t>
            </w:r>
            <w:r w:rsidR="007C2175" w:rsidRPr="00573768">
              <w:rPr>
                <w:webHidden/>
              </w:rPr>
              <w:tab/>
            </w:r>
            <w:r w:rsidR="007C2175" w:rsidRPr="00573768">
              <w:rPr>
                <w:webHidden/>
              </w:rPr>
              <w:fldChar w:fldCharType="begin"/>
            </w:r>
            <w:r w:rsidR="007C2175" w:rsidRPr="00573768">
              <w:rPr>
                <w:webHidden/>
              </w:rPr>
              <w:instrText xml:space="preserve"> PAGEREF _Toc82969734 \h </w:instrText>
            </w:r>
            <w:r w:rsidR="007C2175" w:rsidRPr="00573768">
              <w:rPr>
                <w:webHidden/>
              </w:rPr>
            </w:r>
            <w:r w:rsidR="007C2175" w:rsidRPr="00573768">
              <w:rPr>
                <w:webHidden/>
              </w:rPr>
              <w:fldChar w:fldCharType="separate"/>
            </w:r>
            <w:r w:rsidR="00DA2152">
              <w:rPr>
                <w:webHidden/>
              </w:rPr>
              <w:t>7</w:t>
            </w:r>
            <w:r w:rsidR="007C2175" w:rsidRPr="00573768">
              <w:rPr>
                <w:webHidden/>
              </w:rPr>
              <w:fldChar w:fldCharType="end"/>
            </w:r>
          </w:hyperlink>
        </w:p>
        <w:p w14:paraId="25770589" w14:textId="77777777" w:rsidR="007C2175" w:rsidRPr="00573768" w:rsidRDefault="00BE0813" w:rsidP="00102875">
          <w:pPr>
            <w:pStyle w:val="TOC3"/>
            <w:spacing w:before="120" w:after="120" w:line="312" w:lineRule="auto"/>
            <w:rPr>
              <w:rFonts w:asciiTheme="minorHAnsi" w:eastAsiaTheme="minorEastAsia" w:hAnsiTheme="minorHAnsi" w:cstheme="minorBidi"/>
              <w:b w:val="0"/>
              <w:i w:val="0"/>
              <w:sz w:val="22"/>
              <w:szCs w:val="22"/>
            </w:rPr>
          </w:pPr>
          <w:hyperlink w:anchor="_Toc82969738" w:history="1">
            <w:r w:rsidR="007C2175" w:rsidRPr="00573768">
              <w:rPr>
                <w:rStyle w:val="Hyperlink"/>
                <w:color w:val="auto"/>
              </w:rPr>
              <w:t>1.2. Về nhập khẩu</w:t>
            </w:r>
            <w:r w:rsidR="007C2175" w:rsidRPr="00573768">
              <w:rPr>
                <w:webHidden/>
              </w:rPr>
              <w:tab/>
            </w:r>
            <w:r w:rsidR="007C2175" w:rsidRPr="00573768">
              <w:rPr>
                <w:webHidden/>
              </w:rPr>
              <w:fldChar w:fldCharType="begin"/>
            </w:r>
            <w:r w:rsidR="007C2175" w:rsidRPr="00573768">
              <w:rPr>
                <w:webHidden/>
              </w:rPr>
              <w:instrText xml:space="preserve"> PAGEREF _Toc82969738 \h </w:instrText>
            </w:r>
            <w:r w:rsidR="007C2175" w:rsidRPr="00573768">
              <w:rPr>
                <w:webHidden/>
              </w:rPr>
            </w:r>
            <w:r w:rsidR="007C2175" w:rsidRPr="00573768">
              <w:rPr>
                <w:webHidden/>
              </w:rPr>
              <w:fldChar w:fldCharType="separate"/>
            </w:r>
            <w:r w:rsidR="00DA2152">
              <w:rPr>
                <w:webHidden/>
              </w:rPr>
              <w:t>11</w:t>
            </w:r>
            <w:r w:rsidR="007C2175" w:rsidRPr="00573768">
              <w:rPr>
                <w:webHidden/>
              </w:rPr>
              <w:fldChar w:fldCharType="end"/>
            </w:r>
          </w:hyperlink>
        </w:p>
        <w:p w14:paraId="472A412A" w14:textId="77777777" w:rsidR="007C2175" w:rsidRPr="00573768" w:rsidRDefault="00BE0813" w:rsidP="00102875">
          <w:pPr>
            <w:pStyle w:val="TOC2"/>
            <w:spacing w:line="312" w:lineRule="auto"/>
            <w:rPr>
              <w:rFonts w:asciiTheme="minorHAnsi" w:eastAsiaTheme="minorEastAsia" w:hAnsiTheme="minorHAnsi" w:cstheme="minorBidi"/>
              <w:b w:val="0"/>
              <w:i w:val="0"/>
              <w:sz w:val="22"/>
              <w:szCs w:val="22"/>
              <w:lang w:val="en-US"/>
            </w:rPr>
          </w:pPr>
          <w:hyperlink w:anchor="_Toc82969742" w:history="1">
            <w:r w:rsidR="007C2175" w:rsidRPr="00573768">
              <w:rPr>
                <w:rStyle w:val="Hyperlink"/>
                <w:color w:val="auto"/>
              </w:rPr>
              <w:t>2. Hoạt động xuất nhập khẩu các sản phẩm CNHT ngành da giày</w:t>
            </w:r>
            <w:r w:rsidR="007C2175" w:rsidRPr="00573768">
              <w:rPr>
                <w:webHidden/>
              </w:rPr>
              <w:tab/>
            </w:r>
            <w:r w:rsidR="007C2175" w:rsidRPr="00573768">
              <w:rPr>
                <w:webHidden/>
              </w:rPr>
              <w:fldChar w:fldCharType="begin"/>
            </w:r>
            <w:r w:rsidR="007C2175" w:rsidRPr="00573768">
              <w:rPr>
                <w:webHidden/>
              </w:rPr>
              <w:instrText xml:space="preserve"> PAGEREF _Toc82969742 \h </w:instrText>
            </w:r>
            <w:r w:rsidR="007C2175" w:rsidRPr="00573768">
              <w:rPr>
                <w:webHidden/>
              </w:rPr>
            </w:r>
            <w:r w:rsidR="007C2175" w:rsidRPr="00573768">
              <w:rPr>
                <w:webHidden/>
              </w:rPr>
              <w:fldChar w:fldCharType="separate"/>
            </w:r>
            <w:r w:rsidR="00DA2152">
              <w:rPr>
                <w:webHidden/>
              </w:rPr>
              <w:t>13</w:t>
            </w:r>
            <w:r w:rsidR="007C2175" w:rsidRPr="00573768">
              <w:rPr>
                <w:webHidden/>
              </w:rPr>
              <w:fldChar w:fldCharType="end"/>
            </w:r>
          </w:hyperlink>
        </w:p>
        <w:p w14:paraId="3B12C0E6" w14:textId="77777777" w:rsidR="007C2175" w:rsidRPr="00573768" w:rsidRDefault="00BE0813" w:rsidP="00102875">
          <w:pPr>
            <w:pStyle w:val="TOC3"/>
            <w:spacing w:before="120" w:after="120" w:line="312" w:lineRule="auto"/>
            <w:rPr>
              <w:rFonts w:asciiTheme="minorHAnsi" w:eastAsiaTheme="minorEastAsia" w:hAnsiTheme="minorHAnsi" w:cstheme="minorBidi"/>
              <w:b w:val="0"/>
              <w:i w:val="0"/>
              <w:sz w:val="22"/>
              <w:szCs w:val="22"/>
            </w:rPr>
          </w:pPr>
          <w:hyperlink w:anchor="_Toc82969743" w:history="1">
            <w:r w:rsidR="007C2175" w:rsidRPr="00573768">
              <w:rPr>
                <w:rStyle w:val="Hyperlink"/>
                <w:color w:val="auto"/>
              </w:rPr>
              <w:t>2.1. Về xuất khẩu</w:t>
            </w:r>
            <w:r w:rsidR="007C2175" w:rsidRPr="00573768">
              <w:rPr>
                <w:webHidden/>
              </w:rPr>
              <w:tab/>
            </w:r>
            <w:r w:rsidR="007C2175" w:rsidRPr="00573768">
              <w:rPr>
                <w:webHidden/>
              </w:rPr>
              <w:fldChar w:fldCharType="begin"/>
            </w:r>
            <w:r w:rsidR="007C2175" w:rsidRPr="00573768">
              <w:rPr>
                <w:webHidden/>
              </w:rPr>
              <w:instrText xml:space="preserve"> PAGEREF _Toc82969743 \h </w:instrText>
            </w:r>
            <w:r w:rsidR="007C2175" w:rsidRPr="00573768">
              <w:rPr>
                <w:webHidden/>
              </w:rPr>
            </w:r>
            <w:r w:rsidR="007C2175" w:rsidRPr="00573768">
              <w:rPr>
                <w:webHidden/>
              </w:rPr>
              <w:fldChar w:fldCharType="separate"/>
            </w:r>
            <w:r w:rsidR="00DA2152">
              <w:rPr>
                <w:webHidden/>
              </w:rPr>
              <w:t>13</w:t>
            </w:r>
            <w:r w:rsidR="007C2175" w:rsidRPr="00573768">
              <w:rPr>
                <w:webHidden/>
              </w:rPr>
              <w:fldChar w:fldCharType="end"/>
            </w:r>
          </w:hyperlink>
        </w:p>
        <w:p w14:paraId="597F0CD2" w14:textId="77777777" w:rsidR="007C2175" w:rsidRPr="00573768" w:rsidRDefault="00BE0813" w:rsidP="00102875">
          <w:pPr>
            <w:pStyle w:val="TOC3"/>
            <w:spacing w:before="120" w:after="120" w:line="312" w:lineRule="auto"/>
            <w:rPr>
              <w:rFonts w:asciiTheme="minorHAnsi" w:eastAsiaTheme="minorEastAsia" w:hAnsiTheme="minorHAnsi" w:cstheme="minorBidi"/>
              <w:b w:val="0"/>
              <w:i w:val="0"/>
              <w:sz w:val="22"/>
              <w:szCs w:val="22"/>
            </w:rPr>
          </w:pPr>
          <w:hyperlink w:anchor="_Toc82969744" w:history="1">
            <w:r w:rsidR="007C2175" w:rsidRPr="00573768">
              <w:rPr>
                <w:rStyle w:val="Hyperlink"/>
                <w:color w:val="auto"/>
              </w:rPr>
              <w:t>2.2. Về nhập khẩu</w:t>
            </w:r>
            <w:r w:rsidR="007C2175" w:rsidRPr="00573768">
              <w:rPr>
                <w:webHidden/>
              </w:rPr>
              <w:tab/>
            </w:r>
            <w:r w:rsidR="007C2175" w:rsidRPr="00573768">
              <w:rPr>
                <w:webHidden/>
              </w:rPr>
              <w:fldChar w:fldCharType="begin"/>
            </w:r>
            <w:r w:rsidR="007C2175" w:rsidRPr="00573768">
              <w:rPr>
                <w:webHidden/>
              </w:rPr>
              <w:instrText xml:space="preserve"> PAGEREF _Toc82969744 \h </w:instrText>
            </w:r>
            <w:r w:rsidR="007C2175" w:rsidRPr="00573768">
              <w:rPr>
                <w:webHidden/>
              </w:rPr>
            </w:r>
            <w:r w:rsidR="007C2175" w:rsidRPr="00573768">
              <w:rPr>
                <w:webHidden/>
              </w:rPr>
              <w:fldChar w:fldCharType="separate"/>
            </w:r>
            <w:r w:rsidR="00DA2152">
              <w:rPr>
                <w:webHidden/>
              </w:rPr>
              <w:t>16</w:t>
            </w:r>
            <w:r w:rsidR="007C2175" w:rsidRPr="00573768">
              <w:rPr>
                <w:webHidden/>
              </w:rPr>
              <w:fldChar w:fldCharType="end"/>
            </w:r>
          </w:hyperlink>
        </w:p>
        <w:p w14:paraId="7A1BC940" w14:textId="77777777" w:rsidR="007C2175" w:rsidRPr="00573768" w:rsidRDefault="00BE0813" w:rsidP="00102875">
          <w:pPr>
            <w:pStyle w:val="TOC1"/>
            <w:spacing w:before="120" w:after="120" w:line="312" w:lineRule="auto"/>
            <w:rPr>
              <w:rFonts w:asciiTheme="minorHAnsi" w:eastAsiaTheme="minorEastAsia" w:hAnsiTheme="minorHAnsi" w:cstheme="minorBidi"/>
              <w:b w:val="0"/>
              <w:sz w:val="22"/>
              <w:szCs w:val="22"/>
            </w:rPr>
          </w:pPr>
          <w:hyperlink w:anchor="_Toc82969745" w:history="1">
            <w:r w:rsidR="007C2175" w:rsidRPr="00573768">
              <w:rPr>
                <w:rStyle w:val="Hyperlink"/>
                <w:color w:val="auto"/>
                <w:lang w:val="vi-VN"/>
              </w:rPr>
              <w:t>III. Một số nhận định, dự báo</w:t>
            </w:r>
            <w:r w:rsidR="007C2175" w:rsidRPr="00573768">
              <w:rPr>
                <w:webHidden/>
              </w:rPr>
              <w:tab/>
            </w:r>
            <w:r w:rsidR="007C2175" w:rsidRPr="00573768">
              <w:rPr>
                <w:webHidden/>
              </w:rPr>
              <w:fldChar w:fldCharType="begin"/>
            </w:r>
            <w:r w:rsidR="007C2175" w:rsidRPr="00573768">
              <w:rPr>
                <w:webHidden/>
              </w:rPr>
              <w:instrText xml:space="preserve"> PAGEREF _Toc82969745 \h </w:instrText>
            </w:r>
            <w:r w:rsidR="007C2175" w:rsidRPr="00573768">
              <w:rPr>
                <w:webHidden/>
              </w:rPr>
            </w:r>
            <w:r w:rsidR="007C2175" w:rsidRPr="00573768">
              <w:rPr>
                <w:webHidden/>
              </w:rPr>
              <w:fldChar w:fldCharType="separate"/>
            </w:r>
            <w:r w:rsidR="00DA2152">
              <w:rPr>
                <w:webHidden/>
              </w:rPr>
              <w:t>16</w:t>
            </w:r>
            <w:r w:rsidR="007C2175" w:rsidRPr="00573768">
              <w:rPr>
                <w:webHidden/>
              </w:rPr>
              <w:fldChar w:fldCharType="end"/>
            </w:r>
          </w:hyperlink>
        </w:p>
        <w:p w14:paraId="17048AD9" w14:textId="77777777" w:rsidR="007C2175" w:rsidRPr="00573768" w:rsidRDefault="00BE0813" w:rsidP="00102875">
          <w:pPr>
            <w:pStyle w:val="TOC1"/>
            <w:spacing w:before="120" w:after="120" w:line="312" w:lineRule="auto"/>
            <w:rPr>
              <w:rFonts w:asciiTheme="minorHAnsi" w:eastAsiaTheme="minorEastAsia" w:hAnsiTheme="minorHAnsi" w:cstheme="minorBidi"/>
              <w:b w:val="0"/>
              <w:sz w:val="22"/>
              <w:szCs w:val="22"/>
            </w:rPr>
          </w:pPr>
          <w:hyperlink w:anchor="_Toc82969746" w:history="1">
            <w:r w:rsidR="007C2175" w:rsidRPr="00573768">
              <w:rPr>
                <w:rStyle w:val="Hyperlink"/>
                <w:color w:val="auto"/>
              </w:rPr>
              <w:t>I</w:t>
            </w:r>
            <w:r w:rsidR="007C2175" w:rsidRPr="00573768">
              <w:rPr>
                <w:rStyle w:val="Hyperlink"/>
                <w:color w:val="auto"/>
                <w:lang w:val="vi-VN"/>
              </w:rPr>
              <w:t>V. Một số thông tin, chính sách liên quan</w:t>
            </w:r>
            <w:r w:rsidR="007C2175" w:rsidRPr="00573768">
              <w:rPr>
                <w:webHidden/>
              </w:rPr>
              <w:tab/>
            </w:r>
            <w:r w:rsidR="007C2175" w:rsidRPr="00573768">
              <w:rPr>
                <w:webHidden/>
              </w:rPr>
              <w:fldChar w:fldCharType="begin"/>
            </w:r>
            <w:r w:rsidR="007C2175" w:rsidRPr="00573768">
              <w:rPr>
                <w:webHidden/>
              </w:rPr>
              <w:instrText xml:space="preserve"> PAGEREF _Toc82969746 \h </w:instrText>
            </w:r>
            <w:r w:rsidR="007C2175" w:rsidRPr="00573768">
              <w:rPr>
                <w:webHidden/>
              </w:rPr>
            </w:r>
            <w:r w:rsidR="007C2175" w:rsidRPr="00573768">
              <w:rPr>
                <w:webHidden/>
              </w:rPr>
              <w:fldChar w:fldCharType="separate"/>
            </w:r>
            <w:r w:rsidR="00DA2152">
              <w:rPr>
                <w:webHidden/>
              </w:rPr>
              <w:t>19</w:t>
            </w:r>
            <w:r w:rsidR="007C2175" w:rsidRPr="00573768">
              <w:rPr>
                <w:webHidden/>
              </w:rPr>
              <w:fldChar w:fldCharType="end"/>
            </w:r>
          </w:hyperlink>
        </w:p>
        <w:p w14:paraId="005B322A" w14:textId="6E0221DA" w:rsidR="00935DB5" w:rsidRPr="00573768" w:rsidRDefault="00935DB5" w:rsidP="00102875">
          <w:pPr>
            <w:spacing w:before="120" w:after="120" w:line="360" w:lineRule="auto"/>
            <w:jc w:val="both"/>
          </w:pPr>
          <w:r w:rsidRPr="00573768">
            <w:rPr>
              <w:b/>
              <w:bCs/>
              <w:noProof/>
              <w:sz w:val="26"/>
              <w:szCs w:val="26"/>
            </w:rPr>
            <w:fldChar w:fldCharType="end"/>
          </w:r>
        </w:p>
      </w:sdtContent>
    </w:sdt>
    <w:p w14:paraId="39A599FA" w14:textId="77777777" w:rsidR="004A513C" w:rsidRPr="00573768" w:rsidRDefault="004A513C" w:rsidP="00102875">
      <w:pPr>
        <w:pStyle w:val="TOCHeading"/>
        <w:rPr>
          <w:color w:val="auto"/>
          <w:sz w:val="26"/>
          <w:szCs w:val="26"/>
        </w:rPr>
      </w:pPr>
    </w:p>
    <w:p w14:paraId="2110DDCB" w14:textId="77777777" w:rsidR="004379E8" w:rsidRPr="00573768" w:rsidRDefault="004379E8" w:rsidP="00102875">
      <w:pPr>
        <w:spacing w:after="200" w:line="276" w:lineRule="auto"/>
        <w:rPr>
          <w:sz w:val="26"/>
          <w:szCs w:val="26"/>
        </w:rPr>
      </w:pPr>
    </w:p>
    <w:p w14:paraId="1F1983A6" w14:textId="77777777" w:rsidR="004A513C" w:rsidRPr="00573768" w:rsidRDefault="004A513C" w:rsidP="00102875">
      <w:pPr>
        <w:spacing w:after="200" w:line="276" w:lineRule="auto"/>
        <w:rPr>
          <w:b/>
          <w:bCs/>
          <w:kern w:val="32"/>
          <w:sz w:val="26"/>
          <w:szCs w:val="26"/>
          <w:lang w:val="vi-VN"/>
        </w:rPr>
      </w:pPr>
      <w:bookmarkStart w:id="0" w:name="_Toc34749708"/>
      <w:bookmarkStart w:id="1" w:name="_Toc36126622"/>
      <w:r w:rsidRPr="00573768">
        <w:rPr>
          <w:sz w:val="26"/>
          <w:szCs w:val="26"/>
          <w:lang w:val="vi-VN"/>
        </w:rPr>
        <w:br w:type="page"/>
      </w:r>
    </w:p>
    <w:p w14:paraId="63443E57" w14:textId="765F5DE6" w:rsidR="0065268C" w:rsidRPr="00573768" w:rsidRDefault="004379E8" w:rsidP="00102875">
      <w:pPr>
        <w:pStyle w:val="Heading1"/>
        <w:spacing w:before="120" w:after="120" w:line="312" w:lineRule="auto"/>
        <w:rPr>
          <w:rFonts w:ascii="Times New Roman" w:hAnsi="Times New Roman"/>
          <w:sz w:val="26"/>
          <w:szCs w:val="26"/>
        </w:rPr>
      </w:pPr>
      <w:bookmarkStart w:id="2" w:name="_Toc82969729"/>
      <w:r w:rsidRPr="00573768">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573768">
        <w:rPr>
          <w:rFonts w:ascii="Times New Roman" w:hAnsi="Times New Roman"/>
          <w:sz w:val="26"/>
          <w:szCs w:val="26"/>
        </w:rPr>
        <w:t>Tình hình sản xuất</w:t>
      </w:r>
      <w:r w:rsidR="00F7526E" w:rsidRPr="00573768">
        <w:rPr>
          <w:rFonts w:ascii="Times New Roman" w:hAnsi="Times New Roman"/>
          <w:sz w:val="26"/>
          <w:szCs w:val="26"/>
        </w:rPr>
        <w:t xml:space="preserve"> các sản phẩm</w:t>
      </w:r>
      <w:r w:rsidR="000C34E7" w:rsidRPr="00573768">
        <w:rPr>
          <w:rFonts w:ascii="Times New Roman" w:hAnsi="Times New Roman"/>
          <w:sz w:val="26"/>
          <w:szCs w:val="26"/>
        </w:rPr>
        <w:t xml:space="preserve"> CNHT ngành dệt may – da giày</w:t>
      </w:r>
      <w:bookmarkEnd w:id="2"/>
    </w:p>
    <w:p w14:paraId="64959CF6" w14:textId="6983A9D7" w:rsidR="000C34E7" w:rsidRPr="00573768" w:rsidRDefault="000C34E7" w:rsidP="00102875">
      <w:pPr>
        <w:pStyle w:val="Heading2"/>
        <w:spacing w:before="120" w:after="120" w:line="312" w:lineRule="auto"/>
        <w:rPr>
          <w:i w:val="0"/>
          <w:sz w:val="26"/>
          <w:szCs w:val="26"/>
        </w:rPr>
      </w:pPr>
      <w:bookmarkStart w:id="35" w:name="_Toc82969730"/>
      <w:r w:rsidRPr="00573768">
        <w:rPr>
          <w:i w:val="0"/>
          <w:sz w:val="26"/>
          <w:szCs w:val="26"/>
        </w:rPr>
        <w:t>1. Ngành dệt may</w:t>
      </w:r>
      <w:bookmarkEnd w:id="35"/>
    </w:p>
    <w:p w14:paraId="638ABBC5" w14:textId="6FFA189F" w:rsidR="0029571A" w:rsidRPr="00573768" w:rsidRDefault="0029571A" w:rsidP="00102875">
      <w:pPr>
        <w:pStyle w:val="NormalWeb"/>
        <w:spacing w:before="120" w:beforeAutospacing="0" w:after="120" w:afterAutospacing="0" w:line="288" w:lineRule="auto"/>
        <w:ind w:firstLine="720"/>
        <w:jc w:val="both"/>
        <w:rPr>
          <w:bCs/>
          <w:sz w:val="26"/>
          <w:szCs w:val="26"/>
        </w:rPr>
      </w:pPr>
      <w:bookmarkStart w:id="36" w:name="_Toc9327420"/>
      <w:bookmarkStart w:id="37" w:name="_Toc9326546"/>
      <w:r w:rsidRPr="00573768">
        <w:rPr>
          <w:bCs/>
          <w:sz w:val="26"/>
          <w:szCs w:val="26"/>
        </w:rPr>
        <w:t xml:space="preserve">Trong tháng 9/2021, dịch bệnh khiến nhiều doanh nghiệp dệt may chưa thể mở lại sản xuất, hoặc mở lại cầm chừng. Tình trạng thiếu nguyên liệu, thiếu nhân lực sản xuất gây nên việc chậm đơn hàng và khách hàng buộc phải chuyển đơn hàng sang các quốc gia khác. </w:t>
      </w:r>
    </w:p>
    <w:p w14:paraId="5C527092" w14:textId="77777777" w:rsidR="0029571A" w:rsidRPr="00573768" w:rsidRDefault="0029571A" w:rsidP="00102875">
      <w:pPr>
        <w:pStyle w:val="NormalWeb"/>
        <w:spacing w:before="120" w:beforeAutospacing="0" w:after="120" w:afterAutospacing="0" w:line="288" w:lineRule="auto"/>
        <w:ind w:firstLine="720"/>
        <w:jc w:val="both"/>
        <w:rPr>
          <w:sz w:val="26"/>
          <w:szCs w:val="26"/>
        </w:rPr>
      </w:pPr>
      <w:r w:rsidRPr="00573768">
        <w:rPr>
          <w:sz w:val="26"/>
          <w:szCs w:val="26"/>
        </w:rPr>
        <w:t>Cục Xuất nhập khẩu cho biết, doanh nghiệp những ngành hàng tỷ USD như dệt may, da giày đã mất nhiều thời gian để tham gia vào chuỗi cung ứng toàn cầu. Ngay tại thị trường trong nước, các doanh nghiệp cũng là những mắt xích trong một chuỗi cung ứng, có doanh nghiệp sản xuất và nhập khẩu nguyên phụ liệu, có doanh nghiệp may gia công, có doanh nghiệp hoàn thiện sản phẩm… Tuy nhiên, những quy định phòng chống dịch chặt chẽ và thậm chí thiếu nhất quán của các địa phương, đặc biệt là các doanh nghiệp phía nam đang thực hiện giãn cách theo Chỉ thị 16 đang khiến doanh nghiệp gặp nhiều khó khăn.</w:t>
      </w:r>
    </w:p>
    <w:p w14:paraId="61B5827B" w14:textId="77777777" w:rsidR="0029571A" w:rsidRPr="00573768" w:rsidRDefault="0029571A" w:rsidP="00102875">
      <w:pPr>
        <w:pStyle w:val="NormalWeb"/>
        <w:spacing w:before="120" w:beforeAutospacing="0" w:after="120" w:afterAutospacing="0" w:line="288" w:lineRule="auto"/>
        <w:ind w:firstLine="720"/>
        <w:jc w:val="both"/>
        <w:rPr>
          <w:sz w:val="26"/>
          <w:szCs w:val="26"/>
        </w:rPr>
      </w:pPr>
      <w:r w:rsidRPr="00573768">
        <w:rPr>
          <w:sz w:val="26"/>
          <w:szCs w:val="26"/>
        </w:rPr>
        <w:t>Đơn cử, doanh nghiệp ngành may phải có nguyên liệu mới sản xuất được. Nhưng những quy định về vận chuyển hàng hóa giữa các địa phương khiến nhiều doanh nghiệp nguyên liệu không thể xuất hàng đến các doanh nghiệp may mặc ở địa phương khác, dẫn đến doanh nghiệp phải đóng cửa. Ngược lại, những quy định về “3 tại chỗ” khiến doanh nghiệp may mặc phải giảm công suất, giảm lượng mua nguyên phụ liệu, ảnh hưởng đến các doanh nghiệp nguyên phụ liệu.</w:t>
      </w:r>
    </w:p>
    <w:p w14:paraId="3599430D" w14:textId="33A108E3" w:rsidR="00E57017" w:rsidRPr="00573768" w:rsidRDefault="00E57017" w:rsidP="00102875">
      <w:pPr>
        <w:spacing w:before="120" w:line="312" w:lineRule="auto"/>
        <w:ind w:firstLine="720"/>
        <w:jc w:val="both"/>
        <w:rPr>
          <w:sz w:val="26"/>
          <w:szCs w:val="26"/>
        </w:rPr>
      </w:pPr>
      <w:r w:rsidRPr="00573768">
        <w:rPr>
          <w:sz w:val="26"/>
          <w:szCs w:val="26"/>
        </w:rPr>
        <w:t xml:space="preserve">Theo số liệu của Tổng cục Thống kê, chỉ số sản xuất ngành dệt tháng </w:t>
      </w:r>
      <w:r w:rsidR="00B94D57" w:rsidRPr="00573768">
        <w:rPr>
          <w:sz w:val="26"/>
          <w:szCs w:val="26"/>
        </w:rPr>
        <w:t>9</w:t>
      </w:r>
      <w:r w:rsidRPr="00573768">
        <w:rPr>
          <w:sz w:val="26"/>
          <w:szCs w:val="26"/>
        </w:rPr>
        <w:t xml:space="preserve">/2021 </w:t>
      </w:r>
      <w:r w:rsidR="00B94D57" w:rsidRPr="00573768">
        <w:rPr>
          <w:sz w:val="26"/>
          <w:szCs w:val="26"/>
        </w:rPr>
        <w:t>tăng 2</w:t>
      </w:r>
      <w:r w:rsidRPr="00573768">
        <w:rPr>
          <w:sz w:val="26"/>
          <w:szCs w:val="26"/>
        </w:rPr>
        <w:t xml:space="preserve">% so với tháng </w:t>
      </w:r>
      <w:r w:rsidR="00B94D57" w:rsidRPr="00573768">
        <w:rPr>
          <w:sz w:val="26"/>
          <w:szCs w:val="26"/>
        </w:rPr>
        <w:t>8</w:t>
      </w:r>
      <w:r w:rsidRPr="00573768">
        <w:rPr>
          <w:sz w:val="26"/>
          <w:szCs w:val="26"/>
        </w:rPr>
        <w:t xml:space="preserve">/2021 và tăng </w:t>
      </w:r>
      <w:r w:rsidR="00B94D57" w:rsidRPr="00573768">
        <w:rPr>
          <w:sz w:val="26"/>
          <w:szCs w:val="26"/>
        </w:rPr>
        <w:t>6,3</w:t>
      </w:r>
      <w:r w:rsidRPr="00573768">
        <w:rPr>
          <w:sz w:val="26"/>
          <w:szCs w:val="26"/>
        </w:rPr>
        <w:t xml:space="preserve">% so với tháng </w:t>
      </w:r>
      <w:r w:rsidR="00B94D57" w:rsidRPr="00573768">
        <w:rPr>
          <w:sz w:val="26"/>
          <w:szCs w:val="26"/>
        </w:rPr>
        <w:t>9</w:t>
      </w:r>
      <w:r w:rsidRPr="00573768">
        <w:rPr>
          <w:sz w:val="26"/>
          <w:szCs w:val="26"/>
        </w:rPr>
        <w:t xml:space="preserve">/2020. Lũy kế </w:t>
      </w:r>
      <w:r w:rsidR="00B94D57" w:rsidRPr="00573768">
        <w:rPr>
          <w:sz w:val="26"/>
          <w:szCs w:val="26"/>
        </w:rPr>
        <w:t>9</w:t>
      </w:r>
      <w:r w:rsidRPr="00573768">
        <w:rPr>
          <w:sz w:val="26"/>
          <w:szCs w:val="26"/>
        </w:rPr>
        <w:t xml:space="preserve"> tháng đầu năm 2021, chỉ số sản xuất ngành dệt tăng </w:t>
      </w:r>
      <w:r w:rsidR="00B94D57" w:rsidRPr="00573768">
        <w:rPr>
          <w:sz w:val="26"/>
          <w:szCs w:val="26"/>
        </w:rPr>
        <w:t>7,8</w:t>
      </w:r>
      <w:r w:rsidRPr="00573768">
        <w:rPr>
          <w:sz w:val="26"/>
          <w:szCs w:val="26"/>
        </w:rPr>
        <w:t xml:space="preserve">% so với </w:t>
      </w:r>
      <w:r w:rsidR="00B94D57" w:rsidRPr="00573768">
        <w:rPr>
          <w:sz w:val="26"/>
          <w:szCs w:val="26"/>
        </w:rPr>
        <w:t>9</w:t>
      </w:r>
      <w:r w:rsidRPr="00573768">
        <w:rPr>
          <w:sz w:val="26"/>
          <w:szCs w:val="26"/>
        </w:rPr>
        <w:t xml:space="preserve"> tháng năm 2020.</w:t>
      </w:r>
    </w:p>
    <w:p w14:paraId="3CE801E3" w14:textId="171FD3D7" w:rsidR="0047026F" w:rsidRPr="00573768" w:rsidRDefault="00512CA9" w:rsidP="00102875">
      <w:pPr>
        <w:spacing w:before="120" w:line="312" w:lineRule="auto"/>
        <w:ind w:firstLine="720"/>
        <w:jc w:val="both"/>
        <w:rPr>
          <w:i/>
          <w:sz w:val="26"/>
          <w:szCs w:val="26"/>
        </w:rPr>
      </w:pPr>
      <w:r w:rsidRPr="00573768">
        <w:rPr>
          <w:i/>
          <w:sz w:val="26"/>
          <w:szCs w:val="26"/>
        </w:rPr>
        <w:t>Về sản lượng một số sản phẩm CNHT</w:t>
      </w:r>
      <w:r w:rsidRPr="00573768">
        <w:rPr>
          <w:sz w:val="26"/>
          <w:szCs w:val="26"/>
        </w:rPr>
        <w:t xml:space="preserve"> </w:t>
      </w:r>
      <w:r w:rsidRPr="00573768">
        <w:rPr>
          <w:i/>
          <w:sz w:val="26"/>
          <w:szCs w:val="26"/>
        </w:rPr>
        <w:t xml:space="preserve">của ngành: </w:t>
      </w:r>
    </w:p>
    <w:p w14:paraId="682426DA" w14:textId="55F38EAD" w:rsidR="00E57017" w:rsidRPr="00573768" w:rsidRDefault="00E57017" w:rsidP="00102875">
      <w:pPr>
        <w:spacing w:before="120" w:line="312" w:lineRule="auto"/>
        <w:ind w:firstLine="720"/>
        <w:jc w:val="both"/>
        <w:rPr>
          <w:sz w:val="26"/>
          <w:szCs w:val="26"/>
        </w:rPr>
      </w:pPr>
      <w:bookmarkStart w:id="38" w:name="_Toc14771532"/>
      <w:bookmarkStart w:id="39" w:name="_Toc14771045"/>
      <w:r w:rsidRPr="00573768">
        <w:rPr>
          <w:sz w:val="26"/>
          <w:szCs w:val="26"/>
        </w:rPr>
        <w:t xml:space="preserve">Đối với nhóm hàng sợi: </w:t>
      </w:r>
      <w:r w:rsidR="002C3C18" w:rsidRPr="00573768">
        <w:rPr>
          <w:sz w:val="26"/>
          <w:szCs w:val="26"/>
        </w:rPr>
        <w:t>Tháng 9/2021</w:t>
      </w:r>
      <w:r w:rsidRPr="00573768">
        <w:rPr>
          <w:sz w:val="26"/>
          <w:szCs w:val="26"/>
        </w:rPr>
        <w:t xml:space="preserve">, sản lượng </w:t>
      </w:r>
      <w:r w:rsidR="002C3C18" w:rsidRPr="00573768">
        <w:rPr>
          <w:sz w:val="26"/>
          <w:szCs w:val="26"/>
        </w:rPr>
        <w:t xml:space="preserve">sản xuất các mặt hàng sợi phục hồi tăng </w:t>
      </w:r>
      <w:r w:rsidR="0003231B" w:rsidRPr="00573768">
        <w:rPr>
          <w:sz w:val="26"/>
          <w:szCs w:val="26"/>
        </w:rPr>
        <w:t xml:space="preserve">nhẹ </w:t>
      </w:r>
      <w:r w:rsidR="002C3C18" w:rsidRPr="00573768">
        <w:rPr>
          <w:sz w:val="26"/>
          <w:szCs w:val="26"/>
        </w:rPr>
        <w:t>so với tháng trướ</w:t>
      </w:r>
      <w:r w:rsidR="0003231B" w:rsidRPr="00573768">
        <w:rPr>
          <w:sz w:val="26"/>
          <w:szCs w:val="26"/>
        </w:rPr>
        <w:t xml:space="preserve">c; so với cùng kỳ năm trước sản lượng </w:t>
      </w:r>
      <w:r w:rsidR="00B94D57" w:rsidRPr="00573768">
        <w:rPr>
          <w:sz w:val="26"/>
          <w:szCs w:val="26"/>
        </w:rPr>
        <w:t>sợi từ bông (staple) tổng hợp có tỷ trọng của loại bông này dưới 85% tăng mạnh nhất (tăng 21,5%)</w:t>
      </w:r>
      <w:r w:rsidR="002C3C18" w:rsidRPr="00573768">
        <w:rPr>
          <w:sz w:val="26"/>
          <w:szCs w:val="26"/>
        </w:rPr>
        <w:t>.</w:t>
      </w:r>
      <w:r w:rsidRPr="00573768">
        <w:rPr>
          <w:sz w:val="26"/>
          <w:szCs w:val="26"/>
        </w:rPr>
        <w:t xml:space="preserve"> Lũy kế </w:t>
      </w:r>
      <w:r w:rsidR="002C3C18" w:rsidRPr="00573768">
        <w:rPr>
          <w:sz w:val="26"/>
          <w:szCs w:val="26"/>
        </w:rPr>
        <w:t>9</w:t>
      </w:r>
      <w:r w:rsidRPr="00573768">
        <w:rPr>
          <w:sz w:val="26"/>
          <w:szCs w:val="26"/>
        </w:rPr>
        <w:t xml:space="preserve"> tháng đầu năm 2021, sản lượng sản xuất các mặt hàng này vẫn tăng trưởng khá, trong đó sản lượng sợi xe từ các loại sợi tự nhiên: bông, đay, lanh, xơ dừa, cói ... tăng cao nhất 11,</w:t>
      </w:r>
      <w:r w:rsidR="002C3C18" w:rsidRPr="00573768">
        <w:rPr>
          <w:sz w:val="26"/>
          <w:szCs w:val="26"/>
        </w:rPr>
        <w:t>71</w:t>
      </w:r>
      <w:r w:rsidRPr="00573768">
        <w:rPr>
          <w:sz w:val="26"/>
          <w:szCs w:val="26"/>
        </w:rPr>
        <w:t>%.</w:t>
      </w:r>
    </w:p>
    <w:p w14:paraId="4DF36CE2" w14:textId="64B944A0" w:rsidR="00E57017" w:rsidRPr="00573768" w:rsidRDefault="00E57017" w:rsidP="00102875">
      <w:pPr>
        <w:spacing w:before="120" w:line="312" w:lineRule="auto"/>
        <w:ind w:firstLine="720"/>
        <w:jc w:val="both"/>
        <w:rPr>
          <w:sz w:val="26"/>
          <w:szCs w:val="26"/>
        </w:rPr>
      </w:pPr>
      <w:r w:rsidRPr="00573768">
        <w:rPr>
          <w:sz w:val="26"/>
          <w:szCs w:val="26"/>
        </w:rPr>
        <w:t xml:space="preserve">Đối với nhóm hàng vải: </w:t>
      </w:r>
      <w:r w:rsidR="0003231B" w:rsidRPr="00573768">
        <w:rPr>
          <w:sz w:val="26"/>
          <w:szCs w:val="26"/>
        </w:rPr>
        <w:t>Sản xuất các mặt hàng vải trong tháng 9/2021 cũng tăng nhẹ so với tháng trước</w:t>
      </w:r>
      <w:r w:rsidR="00214F4E" w:rsidRPr="00573768">
        <w:rPr>
          <w:sz w:val="26"/>
          <w:szCs w:val="26"/>
        </w:rPr>
        <w:t xml:space="preserve">. Tính chung 9 tháng đầu năm 2021, sản lượng sản xuất các loại vải </w:t>
      </w:r>
      <w:r w:rsidR="00214F4E" w:rsidRPr="00573768">
        <w:rPr>
          <w:sz w:val="26"/>
          <w:szCs w:val="26"/>
        </w:rPr>
        <w:lastRenderedPageBreak/>
        <w:t>cũng tăng trưởng khá so với cùng kỳ năm 2020; chỉ riêng vải dệt thoi từ sợi tơ (filament) nhân tạo có sản lượng giảm 8%.</w:t>
      </w:r>
    </w:p>
    <w:p w14:paraId="683E6576" w14:textId="0F21CA82" w:rsidR="00345627" w:rsidRPr="00573768" w:rsidRDefault="00345627" w:rsidP="00102875">
      <w:pPr>
        <w:spacing w:line="312" w:lineRule="auto"/>
        <w:jc w:val="center"/>
        <w:rPr>
          <w:b/>
          <w:spacing w:val="-6"/>
          <w:sz w:val="26"/>
          <w:szCs w:val="26"/>
        </w:rPr>
      </w:pPr>
      <w:r w:rsidRPr="00573768">
        <w:rPr>
          <w:b/>
          <w:spacing w:val="-6"/>
          <w:sz w:val="26"/>
          <w:szCs w:val="26"/>
        </w:rPr>
        <w:t xml:space="preserve">Bảng </w:t>
      </w:r>
      <w:r w:rsidR="00F7526E" w:rsidRPr="00573768">
        <w:rPr>
          <w:b/>
          <w:spacing w:val="-6"/>
          <w:sz w:val="26"/>
          <w:szCs w:val="26"/>
        </w:rPr>
        <w:t>0</w:t>
      </w:r>
      <w:r w:rsidRPr="00573768">
        <w:rPr>
          <w:b/>
          <w:spacing w:val="-6"/>
          <w:sz w:val="26"/>
          <w:szCs w:val="26"/>
        </w:rPr>
        <w:t>1: Sản lượng một số sản phẩm CNHT ngành dệt may và sản phẩm may mặc</w:t>
      </w:r>
      <w:bookmarkEnd w:id="36"/>
      <w:bookmarkEnd w:id="37"/>
    </w:p>
    <w:p w14:paraId="4C5762C7" w14:textId="7EDB6552" w:rsidR="00B31886" w:rsidRPr="00573768" w:rsidRDefault="00345627" w:rsidP="00102875">
      <w:pPr>
        <w:spacing w:line="312" w:lineRule="auto"/>
        <w:jc w:val="center"/>
        <w:rPr>
          <w:b/>
          <w:spacing w:val="-6"/>
          <w:sz w:val="26"/>
          <w:szCs w:val="26"/>
        </w:rPr>
      </w:pPr>
      <w:r w:rsidRPr="00573768">
        <w:rPr>
          <w:b/>
          <w:spacing w:val="-6"/>
          <w:sz w:val="26"/>
          <w:szCs w:val="26"/>
        </w:rPr>
        <w:t xml:space="preserve">trong tháng </w:t>
      </w:r>
      <w:bookmarkEnd w:id="38"/>
      <w:bookmarkEnd w:id="39"/>
      <w:r w:rsidR="00360EB3" w:rsidRPr="00573768">
        <w:rPr>
          <w:b/>
          <w:spacing w:val="-6"/>
          <w:sz w:val="26"/>
          <w:szCs w:val="26"/>
        </w:rPr>
        <w:t>9</w:t>
      </w:r>
      <w:r w:rsidR="00E14E89" w:rsidRPr="00573768">
        <w:rPr>
          <w:b/>
          <w:spacing w:val="-6"/>
          <w:sz w:val="26"/>
          <w:szCs w:val="26"/>
        </w:rPr>
        <w:t xml:space="preserve"> và </w:t>
      </w:r>
      <w:r w:rsidR="00360EB3" w:rsidRPr="00573768">
        <w:rPr>
          <w:b/>
          <w:spacing w:val="-6"/>
          <w:sz w:val="26"/>
          <w:szCs w:val="26"/>
        </w:rPr>
        <w:t>9</w:t>
      </w:r>
      <w:r w:rsidR="00E14E89" w:rsidRPr="00573768">
        <w:rPr>
          <w:b/>
          <w:spacing w:val="-6"/>
          <w:sz w:val="26"/>
          <w:szCs w:val="26"/>
        </w:rPr>
        <w:t xml:space="preserve"> tháng đầu</w:t>
      </w:r>
      <w:r w:rsidR="00651743" w:rsidRPr="00573768">
        <w:rPr>
          <w:b/>
          <w:spacing w:val="-6"/>
          <w:sz w:val="26"/>
          <w:szCs w:val="26"/>
        </w:rPr>
        <w:t xml:space="preserve"> </w:t>
      </w:r>
      <w:r w:rsidRPr="00573768">
        <w:rPr>
          <w:b/>
          <w:spacing w:val="-6"/>
          <w:sz w:val="26"/>
          <w:szCs w:val="26"/>
        </w:rPr>
        <w:t>năm 202</w:t>
      </w:r>
      <w:r w:rsidR="007A5D4D" w:rsidRPr="00573768">
        <w:rPr>
          <w:b/>
          <w:spacing w:val="-6"/>
          <w:sz w:val="26"/>
          <w:szCs w:val="26"/>
        </w:rPr>
        <w:t>1</w:t>
      </w:r>
    </w:p>
    <w:tbl>
      <w:tblPr>
        <w:tblW w:w="1000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970"/>
        <w:gridCol w:w="1005"/>
        <w:gridCol w:w="1014"/>
        <w:gridCol w:w="974"/>
        <w:gridCol w:w="974"/>
        <w:gridCol w:w="1096"/>
        <w:gridCol w:w="974"/>
      </w:tblGrid>
      <w:tr w:rsidR="00360EB3" w:rsidRPr="00573768" w14:paraId="3802CF80" w14:textId="77777777" w:rsidTr="00360EB3">
        <w:trPr>
          <w:trHeight w:val="20"/>
          <w:tblHeader/>
          <w:jc w:val="center"/>
        </w:trPr>
        <w:tc>
          <w:tcPr>
            <w:tcW w:w="3970" w:type="dxa"/>
            <w:shd w:val="clear" w:color="000000" w:fill="FFFFFF"/>
            <w:noWrap/>
            <w:vAlign w:val="center"/>
          </w:tcPr>
          <w:p w14:paraId="36DF1A35" w14:textId="77777777" w:rsidR="00E14E89" w:rsidRPr="00573768" w:rsidRDefault="00E14E89" w:rsidP="00102875">
            <w:pPr>
              <w:jc w:val="center"/>
              <w:rPr>
                <w:rFonts w:eastAsia="Times New Roman"/>
                <w:b/>
                <w:bCs/>
                <w:sz w:val="22"/>
                <w:szCs w:val="22"/>
              </w:rPr>
            </w:pPr>
            <w:r w:rsidRPr="00573768">
              <w:rPr>
                <w:rFonts w:eastAsia="Times New Roman"/>
                <w:b/>
                <w:bCs/>
                <w:sz w:val="22"/>
                <w:szCs w:val="22"/>
              </w:rPr>
              <w:t>Tên sản phẩm</w:t>
            </w:r>
          </w:p>
        </w:tc>
        <w:tc>
          <w:tcPr>
            <w:tcW w:w="1005" w:type="dxa"/>
            <w:shd w:val="clear" w:color="000000" w:fill="FFFFFF"/>
            <w:noWrap/>
            <w:vAlign w:val="center"/>
          </w:tcPr>
          <w:p w14:paraId="27FD44D0" w14:textId="77777777" w:rsidR="00E14E89" w:rsidRPr="00573768" w:rsidRDefault="00E14E89" w:rsidP="00102875">
            <w:pPr>
              <w:jc w:val="center"/>
              <w:rPr>
                <w:rFonts w:eastAsia="Times New Roman"/>
                <w:b/>
                <w:bCs/>
                <w:sz w:val="22"/>
                <w:szCs w:val="22"/>
              </w:rPr>
            </w:pPr>
            <w:r w:rsidRPr="00573768">
              <w:rPr>
                <w:rFonts w:eastAsia="Times New Roman"/>
                <w:b/>
                <w:bCs/>
                <w:sz w:val="22"/>
                <w:szCs w:val="22"/>
              </w:rPr>
              <w:t>ĐVT</w:t>
            </w:r>
          </w:p>
        </w:tc>
        <w:tc>
          <w:tcPr>
            <w:tcW w:w="1014" w:type="dxa"/>
            <w:shd w:val="clear" w:color="000000" w:fill="FFFFFF"/>
            <w:vAlign w:val="center"/>
          </w:tcPr>
          <w:p w14:paraId="3A45A612" w14:textId="22901982" w:rsidR="00E14E89" w:rsidRPr="00573768" w:rsidRDefault="00E14E89" w:rsidP="00102875">
            <w:pPr>
              <w:jc w:val="center"/>
              <w:rPr>
                <w:b/>
                <w:sz w:val="22"/>
                <w:szCs w:val="22"/>
              </w:rPr>
            </w:pPr>
            <w:r w:rsidRPr="00573768">
              <w:rPr>
                <w:b/>
                <w:sz w:val="22"/>
                <w:szCs w:val="22"/>
              </w:rPr>
              <w:t xml:space="preserve">Tháng </w:t>
            </w:r>
            <w:r w:rsidR="00360EB3" w:rsidRPr="00573768">
              <w:rPr>
                <w:b/>
                <w:sz w:val="22"/>
                <w:szCs w:val="22"/>
              </w:rPr>
              <w:t>9</w:t>
            </w:r>
            <w:r w:rsidRPr="00573768">
              <w:rPr>
                <w:b/>
                <w:sz w:val="22"/>
                <w:szCs w:val="22"/>
              </w:rPr>
              <w:t>/2021</w:t>
            </w:r>
          </w:p>
        </w:tc>
        <w:tc>
          <w:tcPr>
            <w:tcW w:w="974" w:type="dxa"/>
            <w:shd w:val="clear" w:color="000000" w:fill="FFFFFF"/>
            <w:vAlign w:val="center"/>
          </w:tcPr>
          <w:p w14:paraId="1D00D775" w14:textId="6CC319D7" w:rsidR="00E14E89" w:rsidRPr="00573768" w:rsidRDefault="00E14E89" w:rsidP="00102875">
            <w:pPr>
              <w:jc w:val="center"/>
              <w:rPr>
                <w:b/>
                <w:sz w:val="22"/>
                <w:szCs w:val="22"/>
              </w:rPr>
            </w:pPr>
            <w:r w:rsidRPr="00573768">
              <w:rPr>
                <w:b/>
                <w:sz w:val="22"/>
                <w:szCs w:val="22"/>
              </w:rPr>
              <w:t>So với T</w:t>
            </w:r>
            <w:r w:rsidR="00360EB3" w:rsidRPr="00573768">
              <w:rPr>
                <w:b/>
                <w:sz w:val="22"/>
                <w:szCs w:val="22"/>
              </w:rPr>
              <w:t>8</w:t>
            </w:r>
            <w:r w:rsidRPr="00573768">
              <w:rPr>
                <w:b/>
                <w:sz w:val="22"/>
                <w:szCs w:val="22"/>
              </w:rPr>
              <w:t>/2021 (%)</w:t>
            </w:r>
          </w:p>
        </w:tc>
        <w:tc>
          <w:tcPr>
            <w:tcW w:w="974" w:type="dxa"/>
            <w:shd w:val="clear" w:color="000000" w:fill="FFFFFF"/>
            <w:vAlign w:val="center"/>
          </w:tcPr>
          <w:p w14:paraId="445671F4" w14:textId="440F9D2D" w:rsidR="00E14E89" w:rsidRPr="00573768" w:rsidRDefault="00E14E89" w:rsidP="00102875">
            <w:pPr>
              <w:jc w:val="center"/>
              <w:rPr>
                <w:b/>
                <w:sz w:val="22"/>
                <w:szCs w:val="22"/>
              </w:rPr>
            </w:pPr>
            <w:r w:rsidRPr="00573768">
              <w:rPr>
                <w:b/>
                <w:sz w:val="22"/>
                <w:szCs w:val="22"/>
              </w:rPr>
              <w:t>So với T</w:t>
            </w:r>
            <w:r w:rsidR="00360EB3" w:rsidRPr="00573768">
              <w:rPr>
                <w:b/>
                <w:sz w:val="22"/>
                <w:szCs w:val="22"/>
              </w:rPr>
              <w:t>9</w:t>
            </w:r>
            <w:r w:rsidRPr="00573768">
              <w:rPr>
                <w:b/>
                <w:sz w:val="22"/>
                <w:szCs w:val="22"/>
              </w:rPr>
              <w:t>/2020 (%)</w:t>
            </w:r>
          </w:p>
        </w:tc>
        <w:tc>
          <w:tcPr>
            <w:tcW w:w="1096" w:type="dxa"/>
            <w:shd w:val="clear" w:color="000000" w:fill="FFFFFF"/>
            <w:vAlign w:val="center"/>
          </w:tcPr>
          <w:p w14:paraId="435E7E4C" w14:textId="74691A8C" w:rsidR="00E14E89" w:rsidRPr="00573768" w:rsidRDefault="00360EB3" w:rsidP="00102875">
            <w:pPr>
              <w:jc w:val="center"/>
              <w:rPr>
                <w:b/>
                <w:sz w:val="22"/>
                <w:szCs w:val="22"/>
              </w:rPr>
            </w:pPr>
            <w:r w:rsidRPr="00573768">
              <w:rPr>
                <w:b/>
                <w:sz w:val="22"/>
                <w:szCs w:val="22"/>
              </w:rPr>
              <w:t>9</w:t>
            </w:r>
            <w:r w:rsidR="00E14E89" w:rsidRPr="00573768">
              <w:rPr>
                <w:b/>
                <w:sz w:val="22"/>
                <w:szCs w:val="22"/>
              </w:rPr>
              <w:t>T/2021</w:t>
            </w:r>
          </w:p>
        </w:tc>
        <w:tc>
          <w:tcPr>
            <w:tcW w:w="974" w:type="dxa"/>
            <w:shd w:val="clear" w:color="000000" w:fill="FFFFFF"/>
            <w:vAlign w:val="center"/>
          </w:tcPr>
          <w:p w14:paraId="1B200F97" w14:textId="62C05A41" w:rsidR="00E14E89" w:rsidRPr="00573768" w:rsidRDefault="00E14E89" w:rsidP="00102875">
            <w:pPr>
              <w:jc w:val="center"/>
              <w:rPr>
                <w:b/>
                <w:sz w:val="22"/>
                <w:szCs w:val="22"/>
              </w:rPr>
            </w:pPr>
            <w:r w:rsidRPr="00573768">
              <w:rPr>
                <w:b/>
                <w:sz w:val="22"/>
                <w:szCs w:val="22"/>
              </w:rPr>
              <w:t xml:space="preserve">So với </w:t>
            </w:r>
            <w:r w:rsidR="00360EB3" w:rsidRPr="00573768">
              <w:rPr>
                <w:b/>
                <w:sz w:val="22"/>
                <w:szCs w:val="22"/>
              </w:rPr>
              <w:t>9</w:t>
            </w:r>
            <w:r w:rsidRPr="00573768">
              <w:rPr>
                <w:b/>
                <w:sz w:val="22"/>
                <w:szCs w:val="22"/>
              </w:rPr>
              <w:t>T/2020 (%)</w:t>
            </w:r>
          </w:p>
        </w:tc>
      </w:tr>
      <w:tr w:rsidR="00360EB3" w:rsidRPr="00573768" w14:paraId="6B8572BD" w14:textId="77777777" w:rsidTr="00360EB3">
        <w:trPr>
          <w:trHeight w:val="20"/>
          <w:jc w:val="center"/>
        </w:trPr>
        <w:tc>
          <w:tcPr>
            <w:tcW w:w="3970" w:type="dxa"/>
            <w:shd w:val="clear" w:color="auto" w:fill="auto"/>
            <w:noWrap/>
            <w:vAlign w:val="bottom"/>
          </w:tcPr>
          <w:p w14:paraId="43ECBC8B" w14:textId="0D912FB0" w:rsidR="00360EB3" w:rsidRPr="00573768" w:rsidRDefault="00360EB3" w:rsidP="00102875">
            <w:pPr>
              <w:rPr>
                <w:sz w:val="22"/>
                <w:szCs w:val="22"/>
              </w:rPr>
            </w:pPr>
            <w:r w:rsidRPr="00573768">
              <w:rPr>
                <w:sz w:val="22"/>
                <w:szCs w:val="22"/>
              </w:rPr>
              <w:t>Bao và túi dùng để đóng, gói hàng từ nguyên liệu dệt khác</w:t>
            </w:r>
          </w:p>
        </w:tc>
        <w:tc>
          <w:tcPr>
            <w:tcW w:w="1005" w:type="dxa"/>
            <w:shd w:val="clear" w:color="auto" w:fill="auto"/>
            <w:noWrap/>
            <w:vAlign w:val="center"/>
          </w:tcPr>
          <w:p w14:paraId="6C0A0606" w14:textId="2EC88B8D" w:rsidR="00360EB3" w:rsidRPr="00573768" w:rsidRDefault="00360EB3" w:rsidP="00102875">
            <w:pPr>
              <w:jc w:val="center"/>
              <w:rPr>
                <w:sz w:val="22"/>
                <w:szCs w:val="22"/>
              </w:rPr>
            </w:pPr>
            <w:r w:rsidRPr="00573768">
              <w:rPr>
                <w:sz w:val="22"/>
                <w:szCs w:val="22"/>
              </w:rPr>
              <w:t>1000 cái</w:t>
            </w:r>
          </w:p>
        </w:tc>
        <w:tc>
          <w:tcPr>
            <w:tcW w:w="1014" w:type="dxa"/>
            <w:vAlign w:val="center"/>
          </w:tcPr>
          <w:p w14:paraId="5795F2BD" w14:textId="7C149F27" w:rsidR="00360EB3" w:rsidRPr="00573768" w:rsidRDefault="00360EB3" w:rsidP="00102875">
            <w:pPr>
              <w:jc w:val="right"/>
              <w:rPr>
                <w:sz w:val="22"/>
                <w:szCs w:val="22"/>
              </w:rPr>
            </w:pPr>
            <w:r w:rsidRPr="00573768">
              <w:rPr>
                <w:sz w:val="22"/>
                <w:szCs w:val="22"/>
              </w:rPr>
              <w:t>45.955</w:t>
            </w:r>
          </w:p>
        </w:tc>
        <w:tc>
          <w:tcPr>
            <w:tcW w:w="974" w:type="dxa"/>
            <w:vAlign w:val="center"/>
          </w:tcPr>
          <w:p w14:paraId="2E8E1F58" w14:textId="011C19C5" w:rsidR="00360EB3" w:rsidRPr="00573768" w:rsidRDefault="00360EB3" w:rsidP="00102875">
            <w:pPr>
              <w:jc w:val="right"/>
              <w:rPr>
                <w:sz w:val="22"/>
                <w:szCs w:val="22"/>
              </w:rPr>
            </w:pPr>
            <w:r w:rsidRPr="00573768">
              <w:rPr>
                <w:sz w:val="22"/>
                <w:szCs w:val="22"/>
              </w:rPr>
              <w:t>6,70</w:t>
            </w:r>
          </w:p>
        </w:tc>
        <w:tc>
          <w:tcPr>
            <w:tcW w:w="974" w:type="dxa"/>
            <w:vAlign w:val="center"/>
          </w:tcPr>
          <w:p w14:paraId="1D552EEA" w14:textId="00D03FA6" w:rsidR="00360EB3" w:rsidRPr="00573768" w:rsidRDefault="00360EB3" w:rsidP="00102875">
            <w:pPr>
              <w:jc w:val="right"/>
              <w:rPr>
                <w:sz w:val="22"/>
                <w:szCs w:val="22"/>
              </w:rPr>
            </w:pPr>
            <w:r w:rsidRPr="00573768">
              <w:rPr>
                <w:sz w:val="22"/>
                <w:szCs w:val="22"/>
              </w:rPr>
              <w:t>1,98</w:t>
            </w:r>
          </w:p>
        </w:tc>
        <w:tc>
          <w:tcPr>
            <w:tcW w:w="1096" w:type="dxa"/>
            <w:vAlign w:val="center"/>
          </w:tcPr>
          <w:p w14:paraId="67F58678" w14:textId="6FEB09C7" w:rsidR="00360EB3" w:rsidRPr="00573768" w:rsidRDefault="00360EB3" w:rsidP="00102875">
            <w:pPr>
              <w:jc w:val="right"/>
              <w:rPr>
                <w:sz w:val="22"/>
                <w:szCs w:val="22"/>
              </w:rPr>
            </w:pPr>
            <w:r w:rsidRPr="00573768">
              <w:rPr>
                <w:sz w:val="22"/>
                <w:szCs w:val="22"/>
              </w:rPr>
              <w:t>385.132</w:t>
            </w:r>
          </w:p>
        </w:tc>
        <w:tc>
          <w:tcPr>
            <w:tcW w:w="974" w:type="dxa"/>
            <w:vAlign w:val="center"/>
          </w:tcPr>
          <w:p w14:paraId="5134A407" w14:textId="6F54488A" w:rsidR="00360EB3" w:rsidRPr="00573768" w:rsidRDefault="00360EB3" w:rsidP="00102875">
            <w:pPr>
              <w:jc w:val="right"/>
              <w:rPr>
                <w:sz w:val="22"/>
                <w:szCs w:val="22"/>
              </w:rPr>
            </w:pPr>
            <w:r w:rsidRPr="00573768">
              <w:rPr>
                <w:sz w:val="22"/>
                <w:szCs w:val="22"/>
              </w:rPr>
              <w:t>4,14</w:t>
            </w:r>
          </w:p>
        </w:tc>
      </w:tr>
      <w:tr w:rsidR="00360EB3" w:rsidRPr="00573768" w14:paraId="29B41F96" w14:textId="77777777" w:rsidTr="00360EB3">
        <w:trPr>
          <w:trHeight w:val="20"/>
          <w:jc w:val="center"/>
        </w:trPr>
        <w:tc>
          <w:tcPr>
            <w:tcW w:w="3970" w:type="dxa"/>
            <w:shd w:val="clear" w:color="auto" w:fill="auto"/>
            <w:noWrap/>
            <w:vAlign w:val="bottom"/>
          </w:tcPr>
          <w:p w14:paraId="798FA076" w14:textId="4D9BB426" w:rsidR="00360EB3" w:rsidRPr="00573768" w:rsidRDefault="00360EB3" w:rsidP="00102875">
            <w:pPr>
              <w:rPr>
                <w:sz w:val="22"/>
                <w:szCs w:val="22"/>
              </w:rPr>
            </w:pPr>
            <w:r w:rsidRPr="00573768">
              <w:rPr>
                <w:sz w:val="22"/>
                <w:szCs w:val="22"/>
              </w:rPr>
              <w:t xml:space="preserve">Sợi tơ (filament) tổng hợp </w:t>
            </w:r>
          </w:p>
        </w:tc>
        <w:tc>
          <w:tcPr>
            <w:tcW w:w="1005" w:type="dxa"/>
            <w:shd w:val="clear" w:color="auto" w:fill="auto"/>
            <w:noWrap/>
            <w:vAlign w:val="center"/>
          </w:tcPr>
          <w:p w14:paraId="160BCCF9" w14:textId="6415172B" w:rsidR="00360EB3" w:rsidRPr="00573768" w:rsidRDefault="00360EB3" w:rsidP="00102875">
            <w:pPr>
              <w:jc w:val="center"/>
              <w:rPr>
                <w:sz w:val="22"/>
                <w:szCs w:val="22"/>
              </w:rPr>
            </w:pPr>
            <w:r w:rsidRPr="00573768">
              <w:rPr>
                <w:sz w:val="22"/>
                <w:szCs w:val="22"/>
              </w:rPr>
              <w:t>Tấn</w:t>
            </w:r>
          </w:p>
        </w:tc>
        <w:tc>
          <w:tcPr>
            <w:tcW w:w="1014" w:type="dxa"/>
            <w:vAlign w:val="center"/>
          </w:tcPr>
          <w:p w14:paraId="5DC33AE8" w14:textId="1F175FAB" w:rsidR="00360EB3" w:rsidRPr="00573768" w:rsidRDefault="00360EB3" w:rsidP="00102875">
            <w:pPr>
              <w:jc w:val="right"/>
              <w:rPr>
                <w:sz w:val="22"/>
                <w:szCs w:val="22"/>
              </w:rPr>
            </w:pPr>
            <w:r w:rsidRPr="00573768">
              <w:rPr>
                <w:sz w:val="22"/>
                <w:szCs w:val="22"/>
              </w:rPr>
              <w:t>125.886</w:t>
            </w:r>
          </w:p>
        </w:tc>
        <w:tc>
          <w:tcPr>
            <w:tcW w:w="974" w:type="dxa"/>
            <w:vAlign w:val="center"/>
          </w:tcPr>
          <w:p w14:paraId="25B7B6F1" w14:textId="3784B339" w:rsidR="00360EB3" w:rsidRPr="00573768" w:rsidRDefault="00360EB3" w:rsidP="00102875">
            <w:pPr>
              <w:jc w:val="right"/>
              <w:rPr>
                <w:sz w:val="22"/>
                <w:szCs w:val="22"/>
              </w:rPr>
            </w:pPr>
            <w:r w:rsidRPr="00573768">
              <w:rPr>
                <w:sz w:val="22"/>
                <w:szCs w:val="22"/>
              </w:rPr>
              <w:t>4,07</w:t>
            </w:r>
          </w:p>
        </w:tc>
        <w:tc>
          <w:tcPr>
            <w:tcW w:w="974" w:type="dxa"/>
            <w:vAlign w:val="center"/>
          </w:tcPr>
          <w:p w14:paraId="13F1FB2B" w14:textId="3B86C67D" w:rsidR="00360EB3" w:rsidRPr="00573768" w:rsidRDefault="00360EB3" w:rsidP="00102875">
            <w:pPr>
              <w:jc w:val="right"/>
              <w:rPr>
                <w:sz w:val="22"/>
                <w:szCs w:val="22"/>
              </w:rPr>
            </w:pPr>
            <w:r w:rsidRPr="00573768">
              <w:rPr>
                <w:sz w:val="22"/>
                <w:szCs w:val="22"/>
              </w:rPr>
              <w:t>7,13</w:t>
            </w:r>
          </w:p>
        </w:tc>
        <w:tc>
          <w:tcPr>
            <w:tcW w:w="1096" w:type="dxa"/>
            <w:vAlign w:val="center"/>
          </w:tcPr>
          <w:p w14:paraId="453D5C44" w14:textId="1B87CD1E" w:rsidR="00360EB3" w:rsidRPr="00573768" w:rsidRDefault="00360EB3" w:rsidP="00102875">
            <w:pPr>
              <w:jc w:val="right"/>
              <w:rPr>
                <w:sz w:val="22"/>
                <w:szCs w:val="22"/>
              </w:rPr>
            </w:pPr>
            <w:r w:rsidRPr="00573768">
              <w:rPr>
                <w:sz w:val="22"/>
                <w:szCs w:val="22"/>
              </w:rPr>
              <w:t>1.219.475</w:t>
            </w:r>
          </w:p>
        </w:tc>
        <w:tc>
          <w:tcPr>
            <w:tcW w:w="974" w:type="dxa"/>
            <w:vAlign w:val="center"/>
          </w:tcPr>
          <w:p w14:paraId="5E0966A8" w14:textId="506ED72B" w:rsidR="00360EB3" w:rsidRPr="00573768" w:rsidRDefault="00360EB3" w:rsidP="00102875">
            <w:pPr>
              <w:jc w:val="right"/>
              <w:rPr>
                <w:sz w:val="22"/>
                <w:szCs w:val="22"/>
              </w:rPr>
            </w:pPr>
            <w:r w:rsidRPr="00573768">
              <w:rPr>
                <w:sz w:val="22"/>
                <w:szCs w:val="22"/>
              </w:rPr>
              <w:t>6,18</w:t>
            </w:r>
          </w:p>
        </w:tc>
      </w:tr>
      <w:tr w:rsidR="00360EB3" w:rsidRPr="00573768" w14:paraId="785369C2" w14:textId="77777777" w:rsidTr="00360EB3">
        <w:trPr>
          <w:trHeight w:val="20"/>
          <w:jc w:val="center"/>
        </w:trPr>
        <w:tc>
          <w:tcPr>
            <w:tcW w:w="3970" w:type="dxa"/>
            <w:shd w:val="clear" w:color="auto" w:fill="auto"/>
            <w:noWrap/>
            <w:vAlign w:val="bottom"/>
          </w:tcPr>
          <w:p w14:paraId="7E2C8E30" w14:textId="32FECECC" w:rsidR="00360EB3" w:rsidRPr="00573768" w:rsidRDefault="00360EB3" w:rsidP="00102875">
            <w:pPr>
              <w:rPr>
                <w:sz w:val="22"/>
                <w:szCs w:val="22"/>
              </w:rPr>
            </w:pPr>
            <w:r w:rsidRPr="00573768">
              <w:rPr>
                <w:sz w:val="22"/>
                <w:szCs w:val="22"/>
              </w:rPr>
              <w:t xml:space="preserve">Sợi từ bông (staple) tổng hợp có tỷ trọng của loại bông này dưới 85% </w:t>
            </w:r>
          </w:p>
        </w:tc>
        <w:tc>
          <w:tcPr>
            <w:tcW w:w="1005" w:type="dxa"/>
            <w:shd w:val="clear" w:color="auto" w:fill="auto"/>
            <w:noWrap/>
            <w:vAlign w:val="center"/>
          </w:tcPr>
          <w:p w14:paraId="0E57B955" w14:textId="4729CB80" w:rsidR="00360EB3" w:rsidRPr="00573768" w:rsidRDefault="00360EB3" w:rsidP="00102875">
            <w:pPr>
              <w:jc w:val="center"/>
              <w:rPr>
                <w:sz w:val="22"/>
                <w:szCs w:val="22"/>
              </w:rPr>
            </w:pPr>
            <w:r w:rsidRPr="00573768">
              <w:rPr>
                <w:sz w:val="22"/>
                <w:szCs w:val="22"/>
              </w:rPr>
              <w:t>Tấn</w:t>
            </w:r>
          </w:p>
        </w:tc>
        <w:tc>
          <w:tcPr>
            <w:tcW w:w="1014" w:type="dxa"/>
            <w:vAlign w:val="center"/>
          </w:tcPr>
          <w:p w14:paraId="566DA8F3" w14:textId="658DF26F" w:rsidR="00360EB3" w:rsidRPr="00573768" w:rsidRDefault="00360EB3" w:rsidP="00102875">
            <w:pPr>
              <w:jc w:val="right"/>
              <w:rPr>
                <w:sz w:val="22"/>
                <w:szCs w:val="22"/>
              </w:rPr>
            </w:pPr>
            <w:r w:rsidRPr="00573768">
              <w:rPr>
                <w:sz w:val="22"/>
                <w:szCs w:val="22"/>
              </w:rPr>
              <w:t>18.018</w:t>
            </w:r>
          </w:p>
        </w:tc>
        <w:tc>
          <w:tcPr>
            <w:tcW w:w="974" w:type="dxa"/>
            <w:vAlign w:val="center"/>
          </w:tcPr>
          <w:p w14:paraId="47F75F86" w14:textId="6BCCA53D" w:rsidR="00360EB3" w:rsidRPr="00573768" w:rsidRDefault="00360EB3" w:rsidP="00102875">
            <w:pPr>
              <w:jc w:val="right"/>
              <w:rPr>
                <w:sz w:val="22"/>
                <w:szCs w:val="22"/>
              </w:rPr>
            </w:pPr>
            <w:r w:rsidRPr="00573768">
              <w:rPr>
                <w:sz w:val="22"/>
                <w:szCs w:val="22"/>
              </w:rPr>
              <w:t>2,64</w:t>
            </w:r>
          </w:p>
        </w:tc>
        <w:tc>
          <w:tcPr>
            <w:tcW w:w="974" w:type="dxa"/>
            <w:vAlign w:val="center"/>
          </w:tcPr>
          <w:p w14:paraId="78186B12" w14:textId="0BBDD36C" w:rsidR="00360EB3" w:rsidRPr="00573768" w:rsidRDefault="00360EB3" w:rsidP="00102875">
            <w:pPr>
              <w:jc w:val="right"/>
              <w:rPr>
                <w:sz w:val="22"/>
                <w:szCs w:val="22"/>
              </w:rPr>
            </w:pPr>
            <w:r w:rsidRPr="00573768">
              <w:rPr>
                <w:sz w:val="22"/>
                <w:szCs w:val="22"/>
              </w:rPr>
              <w:t>21,05</w:t>
            </w:r>
          </w:p>
        </w:tc>
        <w:tc>
          <w:tcPr>
            <w:tcW w:w="1096" w:type="dxa"/>
            <w:vAlign w:val="center"/>
          </w:tcPr>
          <w:p w14:paraId="5BD0981C" w14:textId="06B94BAA" w:rsidR="00360EB3" w:rsidRPr="00573768" w:rsidRDefault="00360EB3" w:rsidP="00102875">
            <w:pPr>
              <w:jc w:val="right"/>
              <w:rPr>
                <w:sz w:val="22"/>
                <w:szCs w:val="22"/>
              </w:rPr>
            </w:pPr>
            <w:r w:rsidRPr="00573768">
              <w:rPr>
                <w:sz w:val="22"/>
                <w:szCs w:val="22"/>
              </w:rPr>
              <w:t>154.400</w:t>
            </w:r>
          </w:p>
        </w:tc>
        <w:tc>
          <w:tcPr>
            <w:tcW w:w="974" w:type="dxa"/>
            <w:vAlign w:val="center"/>
          </w:tcPr>
          <w:p w14:paraId="6C684CB3" w14:textId="2D7414D7" w:rsidR="00360EB3" w:rsidRPr="00573768" w:rsidRDefault="00360EB3" w:rsidP="00102875">
            <w:pPr>
              <w:jc w:val="right"/>
              <w:rPr>
                <w:sz w:val="22"/>
                <w:szCs w:val="22"/>
              </w:rPr>
            </w:pPr>
            <w:r w:rsidRPr="00573768">
              <w:rPr>
                <w:sz w:val="22"/>
                <w:szCs w:val="22"/>
              </w:rPr>
              <w:t>9,70</w:t>
            </w:r>
          </w:p>
        </w:tc>
      </w:tr>
      <w:tr w:rsidR="00360EB3" w:rsidRPr="00573768" w14:paraId="597A9963" w14:textId="77777777" w:rsidTr="00360EB3">
        <w:trPr>
          <w:trHeight w:val="20"/>
          <w:jc w:val="center"/>
        </w:trPr>
        <w:tc>
          <w:tcPr>
            <w:tcW w:w="3970" w:type="dxa"/>
            <w:shd w:val="clear" w:color="auto" w:fill="auto"/>
            <w:noWrap/>
            <w:vAlign w:val="bottom"/>
          </w:tcPr>
          <w:p w14:paraId="330D258C" w14:textId="75550C41" w:rsidR="00360EB3" w:rsidRPr="00573768" w:rsidRDefault="00360EB3" w:rsidP="00102875">
            <w:pPr>
              <w:rPr>
                <w:sz w:val="22"/>
                <w:szCs w:val="22"/>
              </w:rPr>
            </w:pPr>
            <w:r w:rsidRPr="00573768">
              <w:rPr>
                <w:sz w:val="22"/>
                <w:szCs w:val="22"/>
              </w:rPr>
              <w:t>Sợi xe từ các loại sợi tự nhiên: bông, đay, lanh, xơ dừa, cói ...</w:t>
            </w:r>
          </w:p>
        </w:tc>
        <w:tc>
          <w:tcPr>
            <w:tcW w:w="1005" w:type="dxa"/>
            <w:shd w:val="clear" w:color="auto" w:fill="auto"/>
            <w:noWrap/>
            <w:vAlign w:val="center"/>
          </w:tcPr>
          <w:p w14:paraId="1A663F42" w14:textId="2DA3F52E" w:rsidR="00360EB3" w:rsidRPr="00573768" w:rsidRDefault="00360EB3" w:rsidP="00102875">
            <w:pPr>
              <w:jc w:val="center"/>
              <w:rPr>
                <w:sz w:val="22"/>
                <w:szCs w:val="22"/>
              </w:rPr>
            </w:pPr>
            <w:r w:rsidRPr="00573768">
              <w:rPr>
                <w:sz w:val="22"/>
                <w:szCs w:val="22"/>
              </w:rPr>
              <w:t>Tấn</w:t>
            </w:r>
          </w:p>
        </w:tc>
        <w:tc>
          <w:tcPr>
            <w:tcW w:w="1014" w:type="dxa"/>
            <w:vAlign w:val="center"/>
          </w:tcPr>
          <w:p w14:paraId="5F9580D2" w14:textId="0A8EC7E0" w:rsidR="00360EB3" w:rsidRPr="00573768" w:rsidRDefault="00360EB3" w:rsidP="00102875">
            <w:pPr>
              <w:jc w:val="right"/>
              <w:rPr>
                <w:sz w:val="22"/>
                <w:szCs w:val="22"/>
              </w:rPr>
            </w:pPr>
            <w:r w:rsidRPr="00573768">
              <w:rPr>
                <w:sz w:val="22"/>
                <w:szCs w:val="22"/>
              </w:rPr>
              <w:t>81.081</w:t>
            </w:r>
          </w:p>
        </w:tc>
        <w:tc>
          <w:tcPr>
            <w:tcW w:w="974" w:type="dxa"/>
            <w:vAlign w:val="center"/>
          </w:tcPr>
          <w:p w14:paraId="057BDAD3" w14:textId="04A3952C" w:rsidR="00360EB3" w:rsidRPr="00573768" w:rsidRDefault="00360EB3" w:rsidP="00102875">
            <w:pPr>
              <w:jc w:val="right"/>
              <w:rPr>
                <w:sz w:val="22"/>
                <w:szCs w:val="22"/>
              </w:rPr>
            </w:pPr>
            <w:r w:rsidRPr="00573768">
              <w:rPr>
                <w:sz w:val="22"/>
                <w:szCs w:val="22"/>
              </w:rPr>
              <w:t>-1,02</w:t>
            </w:r>
          </w:p>
        </w:tc>
        <w:tc>
          <w:tcPr>
            <w:tcW w:w="974" w:type="dxa"/>
            <w:vAlign w:val="center"/>
          </w:tcPr>
          <w:p w14:paraId="7B867EA8" w14:textId="64F5828B" w:rsidR="00360EB3" w:rsidRPr="00573768" w:rsidRDefault="00360EB3" w:rsidP="00102875">
            <w:pPr>
              <w:jc w:val="right"/>
              <w:rPr>
                <w:sz w:val="22"/>
                <w:szCs w:val="22"/>
              </w:rPr>
            </w:pPr>
            <w:r w:rsidRPr="00573768">
              <w:rPr>
                <w:sz w:val="22"/>
                <w:szCs w:val="22"/>
              </w:rPr>
              <w:t>5,29</w:t>
            </w:r>
          </w:p>
        </w:tc>
        <w:tc>
          <w:tcPr>
            <w:tcW w:w="1096" w:type="dxa"/>
            <w:vAlign w:val="center"/>
          </w:tcPr>
          <w:p w14:paraId="71B5E119" w14:textId="7C2E82A8" w:rsidR="00360EB3" w:rsidRPr="00573768" w:rsidRDefault="00360EB3" w:rsidP="00102875">
            <w:pPr>
              <w:jc w:val="right"/>
              <w:rPr>
                <w:sz w:val="22"/>
                <w:szCs w:val="22"/>
              </w:rPr>
            </w:pPr>
            <w:r w:rsidRPr="00573768">
              <w:rPr>
                <w:sz w:val="22"/>
                <w:szCs w:val="22"/>
              </w:rPr>
              <w:t>741.311</w:t>
            </w:r>
          </w:p>
        </w:tc>
        <w:tc>
          <w:tcPr>
            <w:tcW w:w="974" w:type="dxa"/>
            <w:vAlign w:val="center"/>
          </w:tcPr>
          <w:p w14:paraId="698975D7" w14:textId="782B8E70" w:rsidR="00360EB3" w:rsidRPr="00573768" w:rsidRDefault="00360EB3" w:rsidP="00102875">
            <w:pPr>
              <w:jc w:val="right"/>
              <w:rPr>
                <w:sz w:val="22"/>
                <w:szCs w:val="22"/>
              </w:rPr>
            </w:pPr>
            <w:r w:rsidRPr="00573768">
              <w:rPr>
                <w:sz w:val="22"/>
                <w:szCs w:val="22"/>
              </w:rPr>
              <w:t>11,71</w:t>
            </w:r>
          </w:p>
        </w:tc>
      </w:tr>
      <w:tr w:rsidR="00360EB3" w:rsidRPr="00573768" w14:paraId="3374913C" w14:textId="77777777" w:rsidTr="00360EB3">
        <w:trPr>
          <w:trHeight w:val="20"/>
          <w:jc w:val="center"/>
        </w:trPr>
        <w:tc>
          <w:tcPr>
            <w:tcW w:w="3970" w:type="dxa"/>
            <w:shd w:val="clear" w:color="auto" w:fill="auto"/>
            <w:noWrap/>
            <w:vAlign w:val="bottom"/>
          </w:tcPr>
          <w:p w14:paraId="4F5B5477" w14:textId="54B642A1" w:rsidR="00360EB3" w:rsidRPr="00573768" w:rsidRDefault="00360EB3" w:rsidP="00102875">
            <w:pPr>
              <w:rPr>
                <w:sz w:val="22"/>
                <w:szCs w:val="22"/>
              </w:rPr>
            </w:pPr>
            <w:r w:rsidRPr="00573768">
              <w:rPr>
                <w:sz w:val="22"/>
                <w:szCs w:val="22"/>
              </w:rPr>
              <w:t>Vải dệt thoi khác từ sợi bông</w:t>
            </w:r>
          </w:p>
        </w:tc>
        <w:tc>
          <w:tcPr>
            <w:tcW w:w="1005" w:type="dxa"/>
            <w:shd w:val="clear" w:color="auto" w:fill="auto"/>
            <w:noWrap/>
            <w:vAlign w:val="center"/>
          </w:tcPr>
          <w:p w14:paraId="7DC4297A" w14:textId="4504E5DA" w:rsidR="00360EB3" w:rsidRPr="00573768" w:rsidRDefault="00360EB3" w:rsidP="00102875">
            <w:pPr>
              <w:jc w:val="center"/>
              <w:rPr>
                <w:sz w:val="22"/>
                <w:szCs w:val="22"/>
              </w:rPr>
            </w:pPr>
            <w:r w:rsidRPr="00573768">
              <w:rPr>
                <w:sz w:val="22"/>
                <w:szCs w:val="22"/>
              </w:rPr>
              <w:t>1000 m2</w:t>
            </w:r>
          </w:p>
        </w:tc>
        <w:tc>
          <w:tcPr>
            <w:tcW w:w="1014" w:type="dxa"/>
            <w:vAlign w:val="center"/>
          </w:tcPr>
          <w:p w14:paraId="69781BC3" w14:textId="63ABDB0C" w:rsidR="00360EB3" w:rsidRPr="00573768" w:rsidRDefault="00360EB3" w:rsidP="00102875">
            <w:pPr>
              <w:jc w:val="right"/>
              <w:rPr>
                <w:sz w:val="22"/>
                <w:szCs w:val="22"/>
              </w:rPr>
            </w:pPr>
            <w:r w:rsidRPr="00573768">
              <w:rPr>
                <w:sz w:val="22"/>
                <w:szCs w:val="22"/>
              </w:rPr>
              <w:t>10.277</w:t>
            </w:r>
          </w:p>
        </w:tc>
        <w:tc>
          <w:tcPr>
            <w:tcW w:w="974" w:type="dxa"/>
            <w:vAlign w:val="center"/>
          </w:tcPr>
          <w:p w14:paraId="3FCDFE01" w14:textId="23D0F564" w:rsidR="00360EB3" w:rsidRPr="00573768" w:rsidRDefault="00360EB3" w:rsidP="00102875">
            <w:pPr>
              <w:jc w:val="right"/>
              <w:rPr>
                <w:sz w:val="22"/>
                <w:szCs w:val="22"/>
              </w:rPr>
            </w:pPr>
            <w:r w:rsidRPr="00573768">
              <w:rPr>
                <w:sz w:val="22"/>
                <w:szCs w:val="22"/>
              </w:rPr>
              <w:t>1,75</w:t>
            </w:r>
          </w:p>
        </w:tc>
        <w:tc>
          <w:tcPr>
            <w:tcW w:w="974" w:type="dxa"/>
            <w:vAlign w:val="center"/>
          </w:tcPr>
          <w:p w14:paraId="5C9630FF" w14:textId="41EE806F" w:rsidR="00360EB3" w:rsidRPr="00573768" w:rsidRDefault="00360EB3" w:rsidP="00102875">
            <w:pPr>
              <w:jc w:val="right"/>
              <w:rPr>
                <w:sz w:val="22"/>
                <w:szCs w:val="22"/>
              </w:rPr>
            </w:pPr>
            <w:r w:rsidRPr="00573768">
              <w:rPr>
                <w:sz w:val="22"/>
                <w:szCs w:val="22"/>
              </w:rPr>
              <w:t>10,38</w:t>
            </w:r>
          </w:p>
        </w:tc>
        <w:tc>
          <w:tcPr>
            <w:tcW w:w="1096" w:type="dxa"/>
            <w:vAlign w:val="center"/>
          </w:tcPr>
          <w:p w14:paraId="08E28F2A" w14:textId="2FF351E9" w:rsidR="00360EB3" w:rsidRPr="00573768" w:rsidRDefault="00360EB3" w:rsidP="00102875">
            <w:pPr>
              <w:jc w:val="right"/>
              <w:rPr>
                <w:sz w:val="22"/>
                <w:szCs w:val="22"/>
              </w:rPr>
            </w:pPr>
            <w:r w:rsidRPr="00573768">
              <w:rPr>
                <w:sz w:val="22"/>
                <w:szCs w:val="22"/>
              </w:rPr>
              <w:t>80.078</w:t>
            </w:r>
          </w:p>
        </w:tc>
        <w:tc>
          <w:tcPr>
            <w:tcW w:w="974" w:type="dxa"/>
            <w:vAlign w:val="center"/>
          </w:tcPr>
          <w:p w14:paraId="769B00A4" w14:textId="49A5BC83" w:rsidR="00360EB3" w:rsidRPr="00573768" w:rsidRDefault="00360EB3" w:rsidP="00102875">
            <w:pPr>
              <w:jc w:val="right"/>
              <w:rPr>
                <w:sz w:val="22"/>
                <w:szCs w:val="22"/>
              </w:rPr>
            </w:pPr>
            <w:r w:rsidRPr="00573768">
              <w:rPr>
                <w:sz w:val="22"/>
                <w:szCs w:val="22"/>
              </w:rPr>
              <w:t>5,60</w:t>
            </w:r>
          </w:p>
        </w:tc>
      </w:tr>
      <w:tr w:rsidR="00360EB3" w:rsidRPr="00573768" w14:paraId="4E4D9D01" w14:textId="77777777" w:rsidTr="00360EB3">
        <w:trPr>
          <w:trHeight w:val="20"/>
          <w:jc w:val="center"/>
        </w:trPr>
        <w:tc>
          <w:tcPr>
            <w:tcW w:w="3970" w:type="dxa"/>
            <w:shd w:val="clear" w:color="auto" w:fill="auto"/>
            <w:noWrap/>
            <w:vAlign w:val="bottom"/>
          </w:tcPr>
          <w:p w14:paraId="19F475CE" w14:textId="3CC7C53C" w:rsidR="00360EB3" w:rsidRPr="00573768" w:rsidRDefault="00360EB3" w:rsidP="00102875">
            <w:pPr>
              <w:rPr>
                <w:sz w:val="22"/>
                <w:szCs w:val="22"/>
              </w:rPr>
            </w:pPr>
            <w:r w:rsidRPr="00573768">
              <w:rPr>
                <w:sz w:val="22"/>
                <w:szCs w:val="22"/>
              </w:rPr>
              <w:t>Vải dệt thoi từ sợi bông có tỷ trọng bông từ 85% trở lên</w:t>
            </w:r>
          </w:p>
        </w:tc>
        <w:tc>
          <w:tcPr>
            <w:tcW w:w="1005" w:type="dxa"/>
            <w:shd w:val="clear" w:color="auto" w:fill="auto"/>
            <w:noWrap/>
            <w:vAlign w:val="center"/>
          </w:tcPr>
          <w:p w14:paraId="52580C7E" w14:textId="5F910F29" w:rsidR="00360EB3" w:rsidRPr="00573768" w:rsidRDefault="00360EB3" w:rsidP="00102875">
            <w:pPr>
              <w:jc w:val="center"/>
              <w:rPr>
                <w:sz w:val="22"/>
                <w:szCs w:val="22"/>
              </w:rPr>
            </w:pPr>
            <w:r w:rsidRPr="00573768">
              <w:rPr>
                <w:sz w:val="22"/>
                <w:szCs w:val="22"/>
              </w:rPr>
              <w:t>1000 m2</w:t>
            </w:r>
          </w:p>
        </w:tc>
        <w:tc>
          <w:tcPr>
            <w:tcW w:w="1014" w:type="dxa"/>
            <w:vAlign w:val="center"/>
          </w:tcPr>
          <w:p w14:paraId="16E42181" w14:textId="19B191CF" w:rsidR="00360EB3" w:rsidRPr="00573768" w:rsidRDefault="00360EB3" w:rsidP="00102875">
            <w:pPr>
              <w:jc w:val="right"/>
              <w:rPr>
                <w:sz w:val="22"/>
                <w:szCs w:val="22"/>
              </w:rPr>
            </w:pPr>
            <w:r w:rsidRPr="00573768">
              <w:rPr>
                <w:sz w:val="22"/>
                <w:szCs w:val="22"/>
              </w:rPr>
              <w:t>40.183</w:t>
            </w:r>
          </w:p>
        </w:tc>
        <w:tc>
          <w:tcPr>
            <w:tcW w:w="974" w:type="dxa"/>
            <w:vAlign w:val="center"/>
          </w:tcPr>
          <w:p w14:paraId="48E622A3" w14:textId="6DBBCDE4" w:rsidR="00360EB3" w:rsidRPr="00573768" w:rsidRDefault="00360EB3" w:rsidP="00102875">
            <w:pPr>
              <w:jc w:val="right"/>
              <w:rPr>
                <w:sz w:val="22"/>
                <w:szCs w:val="22"/>
              </w:rPr>
            </w:pPr>
            <w:r w:rsidRPr="00573768">
              <w:rPr>
                <w:sz w:val="22"/>
                <w:szCs w:val="22"/>
              </w:rPr>
              <w:t>1,43</w:t>
            </w:r>
          </w:p>
        </w:tc>
        <w:tc>
          <w:tcPr>
            <w:tcW w:w="974" w:type="dxa"/>
            <w:vAlign w:val="center"/>
          </w:tcPr>
          <w:p w14:paraId="3FCB99B6" w14:textId="3DB5D4C6" w:rsidR="00360EB3" w:rsidRPr="00573768" w:rsidRDefault="00360EB3" w:rsidP="00102875">
            <w:pPr>
              <w:jc w:val="right"/>
              <w:rPr>
                <w:sz w:val="22"/>
                <w:szCs w:val="22"/>
              </w:rPr>
            </w:pPr>
            <w:r w:rsidRPr="00573768">
              <w:rPr>
                <w:sz w:val="22"/>
                <w:szCs w:val="22"/>
              </w:rPr>
              <w:t>-10,20</w:t>
            </w:r>
          </w:p>
        </w:tc>
        <w:tc>
          <w:tcPr>
            <w:tcW w:w="1096" w:type="dxa"/>
            <w:vAlign w:val="center"/>
          </w:tcPr>
          <w:p w14:paraId="00D4B470" w14:textId="26547FBB" w:rsidR="00360EB3" w:rsidRPr="00573768" w:rsidRDefault="00360EB3" w:rsidP="00102875">
            <w:pPr>
              <w:jc w:val="right"/>
              <w:rPr>
                <w:sz w:val="22"/>
                <w:szCs w:val="22"/>
              </w:rPr>
            </w:pPr>
            <w:r w:rsidRPr="00573768">
              <w:rPr>
                <w:sz w:val="22"/>
                <w:szCs w:val="22"/>
              </w:rPr>
              <w:t>367.036</w:t>
            </w:r>
          </w:p>
        </w:tc>
        <w:tc>
          <w:tcPr>
            <w:tcW w:w="974" w:type="dxa"/>
            <w:vAlign w:val="center"/>
          </w:tcPr>
          <w:p w14:paraId="7B1ACD94" w14:textId="44945EF9" w:rsidR="00360EB3" w:rsidRPr="00573768" w:rsidRDefault="00360EB3" w:rsidP="00102875">
            <w:pPr>
              <w:jc w:val="right"/>
              <w:rPr>
                <w:sz w:val="22"/>
                <w:szCs w:val="22"/>
              </w:rPr>
            </w:pPr>
            <w:r w:rsidRPr="00573768">
              <w:rPr>
                <w:sz w:val="22"/>
                <w:szCs w:val="22"/>
              </w:rPr>
              <w:t>9,94</w:t>
            </w:r>
          </w:p>
        </w:tc>
      </w:tr>
      <w:tr w:rsidR="00360EB3" w:rsidRPr="00573768" w14:paraId="336B1355" w14:textId="77777777" w:rsidTr="00360EB3">
        <w:trPr>
          <w:trHeight w:val="20"/>
          <w:jc w:val="center"/>
        </w:trPr>
        <w:tc>
          <w:tcPr>
            <w:tcW w:w="3970" w:type="dxa"/>
            <w:shd w:val="clear" w:color="auto" w:fill="auto"/>
            <w:noWrap/>
            <w:vAlign w:val="bottom"/>
          </w:tcPr>
          <w:p w14:paraId="128D0682" w14:textId="73151DE8" w:rsidR="00360EB3" w:rsidRPr="00573768" w:rsidRDefault="00360EB3" w:rsidP="00102875">
            <w:pPr>
              <w:rPr>
                <w:sz w:val="22"/>
                <w:szCs w:val="22"/>
              </w:rPr>
            </w:pPr>
            <w:r w:rsidRPr="00573768">
              <w:rPr>
                <w:sz w:val="22"/>
                <w:szCs w:val="22"/>
              </w:rPr>
              <w:t>Vải dệt thoi từ sợi tơ (filament) nhân tạo</w:t>
            </w:r>
          </w:p>
        </w:tc>
        <w:tc>
          <w:tcPr>
            <w:tcW w:w="1005" w:type="dxa"/>
            <w:shd w:val="clear" w:color="auto" w:fill="auto"/>
            <w:noWrap/>
            <w:vAlign w:val="center"/>
          </w:tcPr>
          <w:p w14:paraId="473F6638" w14:textId="26C808A5" w:rsidR="00360EB3" w:rsidRPr="00573768" w:rsidRDefault="00360EB3" w:rsidP="00102875">
            <w:pPr>
              <w:jc w:val="center"/>
              <w:rPr>
                <w:sz w:val="22"/>
                <w:szCs w:val="22"/>
              </w:rPr>
            </w:pPr>
            <w:r w:rsidRPr="00573768">
              <w:rPr>
                <w:sz w:val="22"/>
                <w:szCs w:val="22"/>
              </w:rPr>
              <w:t>1000 m2</w:t>
            </w:r>
          </w:p>
        </w:tc>
        <w:tc>
          <w:tcPr>
            <w:tcW w:w="1014" w:type="dxa"/>
            <w:vAlign w:val="center"/>
          </w:tcPr>
          <w:p w14:paraId="664146A3" w14:textId="21270109" w:rsidR="00360EB3" w:rsidRPr="00573768" w:rsidRDefault="00360EB3" w:rsidP="00102875">
            <w:pPr>
              <w:jc w:val="right"/>
              <w:rPr>
                <w:sz w:val="22"/>
                <w:szCs w:val="22"/>
              </w:rPr>
            </w:pPr>
            <w:r w:rsidRPr="00573768">
              <w:rPr>
                <w:sz w:val="22"/>
                <w:szCs w:val="22"/>
              </w:rPr>
              <w:t>43.399</w:t>
            </w:r>
          </w:p>
        </w:tc>
        <w:tc>
          <w:tcPr>
            <w:tcW w:w="974" w:type="dxa"/>
            <w:vAlign w:val="center"/>
          </w:tcPr>
          <w:p w14:paraId="713FC250" w14:textId="1737B843" w:rsidR="00360EB3" w:rsidRPr="00573768" w:rsidRDefault="00360EB3" w:rsidP="00102875">
            <w:pPr>
              <w:jc w:val="right"/>
              <w:rPr>
                <w:sz w:val="22"/>
                <w:szCs w:val="22"/>
              </w:rPr>
            </w:pPr>
            <w:r w:rsidRPr="00573768">
              <w:rPr>
                <w:sz w:val="22"/>
                <w:szCs w:val="22"/>
              </w:rPr>
              <w:t>4,11</w:t>
            </w:r>
          </w:p>
        </w:tc>
        <w:tc>
          <w:tcPr>
            <w:tcW w:w="974" w:type="dxa"/>
            <w:vAlign w:val="center"/>
          </w:tcPr>
          <w:p w14:paraId="360E74DE" w14:textId="770610C0" w:rsidR="00360EB3" w:rsidRPr="00573768" w:rsidRDefault="00360EB3" w:rsidP="00102875">
            <w:pPr>
              <w:jc w:val="right"/>
              <w:rPr>
                <w:sz w:val="22"/>
                <w:szCs w:val="22"/>
              </w:rPr>
            </w:pPr>
            <w:r w:rsidRPr="00573768">
              <w:rPr>
                <w:sz w:val="22"/>
                <w:szCs w:val="22"/>
              </w:rPr>
              <w:t>-0,57</w:t>
            </w:r>
          </w:p>
        </w:tc>
        <w:tc>
          <w:tcPr>
            <w:tcW w:w="1096" w:type="dxa"/>
            <w:vAlign w:val="center"/>
          </w:tcPr>
          <w:p w14:paraId="63A64196" w14:textId="0AACFDB3" w:rsidR="00360EB3" w:rsidRPr="00573768" w:rsidRDefault="00360EB3" w:rsidP="00102875">
            <w:pPr>
              <w:jc w:val="right"/>
              <w:rPr>
                <w:sz w:val="22"/>
                <w:szCs w:val="22"/>
              </w:rPr>
            </w:pPr>
            <w:r w:rsidRPr="00573768">
              <w:rPr>
                <w:sz w:val="22"/>
                <w:szCs w:val="22"/>
              </w:rPr>
              <w:t>479.872</w:t>
            </w:r>
          </w:p>
        </w:tc>
        <w:tc>
          <w:tcPr>
            <w:tcW w:w="974" w:type="dxa"/>
            <w:vAlign w:val="center"/>
          </w:tcPr>
          <w:p w14:paraId="7C2F08A1" w14:textId="3487FC2E" w:rsidR="00360EB3" w:rsidRPr="00573768" w:rsidRDefault="00360EB3" w:rsidP="00102875">
            <w:pPr>
              <w:jc w:val="right"/>
              <w:rPr>
                <w:sz w:val="22"/>
                <w:szCs w:val="22"/>
              </w:rPr>
            </w:pPr>
            <w:r w:rsidRPr="00573768">
              <w:rPr>
                <w:sz w:val="22"/>
                <w:szCs w:val="22"/>
              </w:rPr>
              <w:t>-8,01</w:t>
            </w:r>
          </w:p>
        </w:tc>
      </w:tr>
      <w:tr w:rsidR="00360EB3" w:rsidRPr="00573768" w14:paraId="56D0B7F4" w14:textId="77777777" w:rsidTr="00360EB3">
        <w:trPr>
          <w:trHeight w:val="20"/>
          <w:jc w:val="center"/>
        </w:trPr>
        <w:tc>
          <w:tcPr>
            <w:tcW w:w="3970" w:type="dxa"/>
            <w:shd w:val="clear" w:color="auto" w:fill="auto"/>
            <w:noWrap/>
            <w:vAlign w:val="bottom"/>
          </w:tcPr>
          <w:p w14:paraId="2DD16DAF" w14:textId="050B4F27" w:rsidR="00360EB3" w:rsidRPr="00573768" w:rsidRDefault="00360EB3" w:rsidP="00102875">
            <w:pPr>
              <w:rPr>
                <w:sz w:val="22"/>
                <w:szCs w:val="22"/>
              </w:rPr>
            </w:pPr>
            <w:r w:rsidRPr="00573768">
              <w:rPr>
                <w:sz w:val="22"/>
                <w:szCs w:val="22"/>
              </w:rPr>
              <w:t xml:space="preserve">Vải dệt thoi từ sợi tơ (filament) tổng hợp </w:t>
            </w:r>
          </w:p>
        </w:tc>
        <w:tc>
          <w:tcPr>
            <w:tcW w:w="1005" w:type="dxa"/>
            <w:shd w:val="clear" w:color="auto" w:fill="auto"/>
            <w:noWrap/>
            <w:vAlign w:val="center"/>
          </w:tcPr>
          <w:p w14:paraId="5669A931" w14:textId="708A3F31" w:rsidR="00360EB3" w:rsidRPr="00573768" w:rsidRDefault="00360EB3" w:rsidP="00102875">
            <w:pPr>
              <w:jc w:val="center"/>
              <w:rPr>
                <w:sz w:val="22"/>
                <w:szCs w:val="22"/>
              </w:rPr>
            </w:pPr>
            <w:r w:rsidRPr="00573768">
              <w:rPr>
                <w:sz w:val="22"/>
                <w:szCs w:val="22"/>
              </w:rPr>
              <w:t>1000 m2</w:t>
            </w:r>
          </w:p>
        </w:tc>
        <w:tc>
          <w:tcPr>
            <w:tcW w:w="1014" w:type="dxa"/>
            <w:vAlign w:val="center"/>
          </w:tcPr>
          <w:p w14:paraId="2E8C95BE" w14:textId="60597788" w:rsidR="00360EB3" w:rsidRPr="00573768" w:rsidRDefault="00360EB3" w:rsidP="00102875">
            <w:pPr>
              <w:jc w:val="right"/>
              <w:rPr>
                <w:sz w:val="22"/>
                <w:szCs w:val="22"/>
              </w:rPr>
            </w:pPr>
            <w:r w:rsidRPr="00573768">
              <w:rPr>
                <w:sz w:val="22"/>
                <w:szCs w:val="22"/>
              </w:rPr>
              <w:t>26.124</w:t>
            </w:r>
          </w:p>
        </w:tc>
        <w:tc>
          <w:tcPr>
            <w:tcW w:w="974" w:type="dxa"/>
            <w:vAlign w:val="center"/>
          </w:tcPr>
          <w:p w14:paraId="625964CD" w14:textId="6293C595" w:rsidR="00360EB3" w:rsidRPr="00573768" w:rsidRDefault="00360EB3" w:rsidP="00102875">
            <w:pPr>
              <w:jc w:val="right"/>
              <w:rPr>
                <w:sz w:val="22"/>
                <w:szCs w:val="22"/>
              </w:rPr>
            </w:pPr>
            <w:r w:rsidRPr="00573768">
              <w:rPr>
                <w:sz w:val="22"/>
                <w:szCs w:val="22"/>
              </w:rPr>
              <w:t>4,49</w:t>
            </w:r>
          </w:p>
        </w:tc>
        <w:tc>
          <w:tcPr>
            <w:tcW w:w="974" w:type="dxa"/>
            <w:vAlign w:val="center"/>
          </w:tcPr>
          <w:p w14:paraId="1A7CF0F4" w14:textId="2DD54B73" w:rsidR="00360EB3" w:rsidRPr="00573768" w:rsidRDefault="00360EB3" w:rsidP="00102875">
            <w:pPr>
              <w:jc w:val="right"/>
              <w:rPr>
                <w:sz w:val="22"/>
                <w:szCs w:val="22"/>
              </w:rPr>
            </w:pPr>
            <w:r w:rsidRPr="00573768">
              <w:rPr>
                <w:sz w:val="22"/>
                <w:szCs w:val="22"/>
              </w:rPr>
              <w:t>4,53</w:t>
            </w:r>
          </w:p>
        </w:tc>
        <w:tc>
          <w:tcPr>
            <w:tcW w:w="1096" w:type="dxa"/>
            <w:vAlign w:val="center"/>
          </w:tcPr>
          <w:p w14:paraId="46348A5F" w14:textId="55494B9B" w:rsidR="00360EB3" w:rsidRPr="00573768" w:rsidRDefault="00360EB3" w:rsidP="00102875">
            <w:pPr>
              <w:jc w:val="right"/>
              <w:rPr>
                <w:sz w:val="22"/>
                <w:szCs w:val="22"/>
              </w:rPr>
            </w:pPr>
            <w:r w:rsidRPr="00573768">
              <w:rPr>
                <w:sz w:val="22"/>
                <w:szCs w:val="22"/>
              </w:rPr>
              <w:t>243.769</w:t>
            </w:r>
          </w:p>
        </w:tc>
        <w:tc>
          <w:tcPr>
            <w:tcW w:w="974" w:type="dxa"/>
            <w:vAlign w:val="center"/>
          </w:tcPr>
          <w:p w14:paraId="68AD2E29" w14:textId="5A83A54D" w:rsidR="00360EB3" w:rsidRPr="00573768" w:rsidRDefault="00360EB3" w:rsidP="00102875">
            <w:pPr>
              <w:jc w:val="right"/>
              <w:rPr>
                <w:sz w:val="22"/>
                <w:szCs w:val="22"/>
              </w:rPr>
            </w:pPr>
            <w:r w:rsidRPr="00573768">
              <w:rPr>
                <w:sz w:val="22"/>
                <w:szCs w:val="22"/>
              </w:rPr>
              <w:t>18,81</w:t>
            </w:r>
          </w:p>
        </w:tc>
      </w:tr>
    </w:tbl>
    <w:p w14:paraId="3F67273C" w14:textId="0B122FB4" w:rsidR="00E53AC4" w:rsidRPr="00573768" w:rsidRDefault="00E53AC4" w:rsidP="00102875">
      <w:pPr>
        <w:spacing w:before="120" w:after="120" w:line="288" w:lineRule="auto"/>
        <w:jc w:val="right"/>
        <w:rPr>
          <w:i/>
          <w:sz w:val="26"/>
          <w:szCs w:val="26"/>
        </w:rPr>
      </w:pPr>
      <w:r w:rsidRPr="00573768">
        <w:rPr>
          <w:i/>
          <w:sz w:val="26"/>
          <w:szCs w:val="26"/>
        </w:rPr>
        <w:t>Nguồn: Tổng hợp số liệu từ các Cục Thố</w:t>
      </w:r>
      <w:r w:rsidR="00F9215A" w:rsidRPr="00573768">
        <w:rPr>
          <w:i/>
          <w:sz w:val="26"/>
          <w:szCs w:val="26"/>
        </w:rPr>
        <w:t>ng kê</w:t>
      </w:r>
    </w:p>
    <w:p w14:paraId="259E9F62" w14:textId="2C7FDC0F" w:rsidR="000C34E7" w:rsidRPr="00573768" w:rsidRDefault="000C34E7" w:rsidP="00102875">
      <w:pPr>
        <w:spacing w:before="120" w:after="120"/>
        <w:jc w:val="center"/>
        <w:rPr>
          <w:b/>
          <w:spacing w:val="-4"/>
          <w:sz w:val="26"/>
          <w:szCs w:val="26"/>
        </w:rPr>
      </w:pPr>
      <w:r w:rsidRPr="00573768">
        <w:rPr>
          <w:b/>
          <w:spacing w:val="-4"/>
          <w:sz w:val="26"/>
          <w:szCs w:val="26"/>
        </w:rPr>
        <w:t xml:space="preserve">Bảng </w:t>
      </w:r>
      <w:r w:rsidR="00F7526E" w:rsidRPr="00573768">
        <w:rPr>
          <w:b/>
          <w:spacing w:val="-4"/>
          <w:sz w:val="26"/>
          <w:szCs w:val="26"/>
        </w:rPr>
        <w:t>02</w:t>
      </w:r>
      <w:r w:rsidRPr="00573768">
        <w:rPr>
          <w:b/>
          <w:spacing w:val="-4"/>
          <w:sz w:val="26"/>
          <w:szCs w:val="26"/>
        </w:rPr>
        <w:t xml:space="preserve">: Khối lượng tiêu thụ một số sản phẩm CNHT ngành dệt may tại một số địa phương tháng </w:t>
      </w:r>
      <w:r w:rsidR="00360EB3" w:rsidRPr="00573768">
        <w:rPr>
          <w:b/>
          <w:spacing w:val="-4"/>
          <w:sz w:val="26"/>
          <w:szCs w:val="26"/>
        </w:rPr>
        <w:t>8</w:t>
      </w:r>
      <w:r w:rsidR="00CD3814" w:rsidRPr="00573768">
        <w:rPr>
          <w:b/>
          <w:spacing w:val="-4"/>
          <w:sz w:val="26"/>
          <w:szCs w:val="26"/>
        </w:rPr>
        <w:t xml:space="preserve"> và</w:t>
      </w:r>
      <w:r w:rsidR="00654DFA" w:rsidRPr="00573768">
        <w:rPr>
          <w:b/>
          <w:spacing w:val="-4"/>
          <w:sz w:val="26"/>
          <w:szCs w:val="26"/>
        </w:rPr>
        <w:t xml:space="preserve"> </w:t>
      </w:r>
      <w:r w:rsidR="00360EB3" w:rsidRPr="00573768">
        <w:rPr>
          <w:b/>
          <w:spacing w:val="-4"/>
          <w:sz w:val="26"/>
          <w:szCs w:val="26"/>
        </w:rPr>
        <w:t>8</w:t>
      </w:r>
      <w:r w:rsidR="00CD3814" w:rsidRPr="00573768">
        <w:rPr>
          <w:b/>
          <w:spacing w:val="-4"/>
          <w:sz w:val="26"/>
          <w:szCs w:val="26"/>
        </w:rPr>
        <w:t xml:space="preserve"> tháng đầu</w:t>
      </w:r>
      <w:r w:rsidRPr="00573768">
        <w:rPr>
          <w:b/>
          <w:spacing w:val="-4"/>
          <w:sz w:val="26"/>
          <w:szCs w:val="26"/>
        </w:rPr>
        <w:t xml:space="preserve"> năm 202</w:t>
      </w:r>
      <w:r w:rsidR="00E14E89" w:rsidRPr="00573768">
        <w:rPr>
          <w:b/>
          <w:spacing w:val="-4"/>
          <w:sz w:val="26"/>
          <w:szCs w:val="26"/>
        </w:rPr>
        <w:t>1</w:t>
      </w:r>
    </w:p>
    <w:tbl>
      <w:tblPr>
        <w:tblW w:w="102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074"/>
        <w:gridCol w:w="1206"/>
        <w:gridCol w:w="974"/>
        <w:gridCol w:w="974"/>
        <w:gridCol w:w="1206"/>
        <w:gridCol w:w="974"/>
      </w:tblGrid>
      <w:tr w:rsidR="00360EB3" w:rsidRPr="00573768" w14:paraId="342DF562" w14:textId="77777777" w:rsidTr="005B4C4C">
        <w:trPr>
          <w:trHeight w:val="20"/>
          <w:tblHeader/>
          <w:jc w:val="center"/>
        </w:trPr>
        <w:tc>
          <w:tcPr>
            <w:tcW w:w="3822" w:type="dxa"/>
            <w:shd w:val="clear" w:color="000000" w:fill="FFFFFF"/>
            <w:noWrap/>
            <w:vAlign w:val="center"/>
          </w:tcPr>
          <w:p w14:paraId="2707BF7D" w14:textId="77777777" w:rsidR="00CD3814" w:rsidRPr="00573768" w:rsidRDefault="00CD3814" w:rsidP="00102875">
            <w:pPr>
              <w:jc w:val="center"/>
              <w:rPr>
                <w:rFonts w:eastAsia="Times New Roman"/>
                <w:b/>
                <w:bCs/>
                <w:sz w:val="22"/>
                <w:szCs w:val="22"/>
              </w:rPr>
            </w:pPr>
            <w:r w:rsidRPr="00573768">
              <w:rPr>
                <w:rFonts w:eastAsia="Times New Roman"/>
                <w:b/>
                <w:bCs/>
                <w:sz w:val="22"/>
                <w:szCs w:val="22"/>
              </w:rPr>
              <w:t>Tên sản phẩm</w:t>
            </w:r>
          </w:p>
        </w:tc>
        <w:tc>
          <w:tcPr>
            <w:tcW w:w="1074" w:type="dxa"/>
            <w:shd w:val="clear" w:color="000000" w:fill="FFFFFF"/>
            <w:noWrap/>
            <w:vAlign w:val="center"/>
          </w:tcPr>
          <w:p w14:paraId="6F49DCBF" w14:textId="77777777" w:rsidR="00CD3814" w:rsidRPr="00573768" w:rsidRDefault="00CD3814" w:rsidP="00102875">
            <w:pPr>
              <w:jc w:val="center"/>
              <w:rPr>
                <w:rFonts w:eastAsia="Times New Roman"/>
                <w:b/>
                <w:bCs/>
                <w:sz w:val="22"/>
                <w:szCs w:val="22"/>
              </w:rPr>
            </w:pPr>
            <w:r w:rsidRPr="00573768">
              <w:rPr>
                <w:rFonts w:eastAsia="Times New Roman"/>
                <w:b/>
                <w:bCs/>
                <w:sz w:val="22"/>
                <w:szCs w:val="22"/>
              </w:rPr>
              <w:t>ĐVT</w:t>
            </w:r>
          </w:p>
        </w:tc>
        <w:tc>
          <w:tcPr>
            <w:tcW w:w="1206" w:type="dxa"/>
            <w:shd w:val="clear" w:color="000000" w:fill="FFFFFF"/>
            <w:vAlign w:val="center"/>
          </w:tcPr>
          <w:p w14:paraId="7FA69062" w14:textId="50907B25" w:rsidR="00CD3814" w:rsidRPr="00573768" w:rsidRDefault="00CD3814" w:rsidP="00102875">
            <w:pPr>
              <w:jc w:val="center"/>
              <w:rPr>
                <w:b/>
                <w:sz w:val="22"/>
                <w:szCs w:val="22"/>
              </w:rPr>
            </w:pPr>
            <w:r w:rsidRPr="00573768">
              <w:rPr>
                <w:b/>
                <w:sz w:val="22"/>
                <w:szCs w:val="22"/>
              </w:rPr>
              <w:t xml:space="preserve">Tháng </w:t>
            </w:r>
            <w:r w:rsidR="00360EB3" w:rsidRPr="00573768">
              <w:rPr>
                <w:b/>
                <w:sz w:val="22"/>
                <w:szCs w:val="22"/>
              </w:rPr>
              <w:t>8</w:t>
            </w:r>
            <w:r w:rsidRPr="00573768">
              <w:rPr>
                <w:b/>
                <w:sz w:val="22"/>
                <w:szCs w:val="22"/>
              </w:rPr>
              <w:t>/2021</w:t>
            </w:r>
          </w:p>
        </w:tc>
        <w:tc>
          <w:tcPr>
            <w:tcW w:w="974" w:type="dxa"/>
            <w:shd w:val="clear" w:color="000000" w:fill="FFFFFF"/>
            <w:vAlign w:val="center"/>
          </w:tcPr>
          <w:p w14:paraId="33FDE954" w14:textId="00E1A09F" w:rsidR="00CD3814" w:rsidRPr="00573768" w:rsidRDefault="00CD3814" w:rsidP="00102875">
            <w:pPr>
              <w:jc w:val="center"/>
              <w:rPr>
                <w:b/>
                <w:sz w:val="22"/>
                <w:szCs w:val="22"/>
              </w:rPr>
            </w:pPr>
            <w:r w:rsidRPr="00573768">
              <w:rPr>
                <w:b/>
                <w:sz w:val="22"/>
                <w:szCs w:val="22"/>
              </w:rPr>
              <w:t>So với T</w:t>
            </w:r>
            <w:r w:rsidR="00360EB3" w:rsidRPr="00573768">
              <w:rPr>
                <w:b/>
                <w:sz w:val="22"/>
                <w:szCs w:val="22"/>
              </w:rPr>
              <w:t>7</w:t>
            </w:r>
            <w:r w:rsidRPr="00573768">
              <w:rPr>
                <w:b/>
                <w:sz w:val="22"/>
                <w:szCs w:val="22"/>
              </w:rPr>
              <w:t>/2021 (%)</w:t>
            </w:r>
          </w:p>
        </w:tc>
        <w:tc>
          <w:tcPr>
            <w:tcW w:w="974" w:type="dxa"/>
            <w:shd w:val="clear" w:color="000000" w:fill="FFFFFF"/>
            <w:vAlign w:val="center"/>
          </w:tcPr>
          <w:p w14:paraId="2EECFA62" w14:textId="05F0F4C1" w:rsidR="00CD3814" w:rsidRPr="00573768" w:rsidRDefault="00CD3814" w:rsidP="00102875">
            <w:pPr>
              <w:jc w:val="center"/>
              <w:rPr>
                <w:b/>
                <w:sz w:val="22"/>
                <w:szCs w:val="22"/>
              </w:rPr>
            </w:pPr>
            <w:r w:rsidRPr="00573768">
              <w:rPr>
                <w:b/>
                <w:sz w:val="22"/>
                <w:szCs w:val="22"/>
              </w:rPr>
              <w:t>So với T</w:t>
            </w:r>
            <w:r w:rsidR="00360EB3" w:rsidRPr="00573768">
              <w:rPr>
                <w:b/>
                <w:sz w:val="22"/>
                <w:szCs w:val="22"/>
              </w:rPr>
              <w:t>8</w:t>
            </w:r>
            <w:r w:rsidRPr="00573768">
              <w:rPr>
                <w:b/>
                <w:sz w:val="22"/>
                <w:szCs w:val="22"/>
              </w:rPr>
              <w:t>/2020 (%)</w:t>
            </w:r>
          </w:p>
        </w:tc>
        <w:tc>
          <w:tcPr>
            <w:tcW w:w="1206" w:type="dxa"/>
            <w:shd w:val="clear" w:color="000000" w:fill="FFFFFF"/>
            <w:vAlign w:val="center"/>
          </w:tcPr>
          <w:p w14:paraId="544E4449" w14:textId="403894A6" w:rsidR="00CD3814" w:rsidRPr="00573768" w:rsidRDefault="00360EB3" w:rsidP="00102875">
            <w:pPr>
              <w:jc w:val="center"/>
              <w:rPr>
                <w:b/>
                <w:sz w:val="22"/>
                <w:szCs w:val="22"/>
              </w:rPr>
            </w:pPr>
            <w:r w:rsidRPr="00573768">
              <w:rPr>
                <w:b/>
                <w:sz w:val="22"/>
                <w:szCs w:val="22"/>
              </w:rPr>
              <w:t>8</w:t>
            </w:r>
            <w:r w:rsidR="00CD3814" w:rsidRPr="00573768">
              <w:rPr>
                <w:b/>
                <w:sz w:val="22"/>
                <w:szCs w:val="22"/>
              </w:rPr>
              <w:t>T/2021</w:t>
            </w:r>
          </w:p>
        </w:tc>
        <w:tc>
          <w:tcPr>
            <w:tcW w:w="974" w:type="dxa"/>
            <w:shd w:val="clear" w:color="000000" w:fill="FFFFFF"/>
            <w:vAlign w:val="center"/>
          </w:tcPr>
          <w:p w14:paraId="599E97AF" w14:textId="3060941D" w:rsidR="00CD3814" w:rsidRPr="00573768" w:rsidRDefault="00CD3814" w:rsidP="00102875">
            <w:pPr>
              <w:jc w:val="center"/>
              <w:rPr>
                <w:b/>
                <w:sz w:val="22"/>
                <w:szCs w:val="22"/>
              </w:rPr>
            </w:pPr>
            <w:r w:rsidRPr="00573768">
              <w:rPr>
                <w:b/>
                <w:sz w:val="22"/>
                <w:szCs w:val="22"/>
              </w:rPr>
              <w:t xml:space="preserve">So với </w:t>
            </w:r>
            <w:r w:rsidR="00360EB3" w:rsidRPr="00573768">
              <w:rPr>
                <w:b/>
                <w:sz w:val="22"/>
                <w:szCs w:val="22"/>
              </w:rPr>
              <w:t>8</w:t>
            </w:r>
            <w:r w:rsidRPr="00573768">
              <w:rPr>
                <w:b/>
                <w:sz w:val="22"/>
                <w:szCs w:val="22"/>
              </w:rPr>
              <w:t>T/2020 (%)</w:t>
            </w:r>
          </w:p>
        </w:tc>
      </w:tr>
      <w:tr w:rsidR="00360EB3" w:rsidRPr="00573768" w14:paraId="10EF98BD" w14:textId="77777777" w:rsidTr="00360EB3">
        <w:trPr>
          <w:trHeight w:val="20"/>
          <w:jc w:val="center"/>
        </w:trPr>
        <w:tc>
          <w:tcPr>
            <w:tcW w:w="3822" w:type="dxa"/>
            <w:shd w:val="clear" w:color="auto" w:fill="auto"/>
            <w:noWrap/>
            <w:vAlign w:val="bottom"/>
          </w:tcPr>
          <w:p w14:paraId="2F49B6D7" w14:textId="77777777" w:rsidR="00360EB3" w:rsidRPr="00573768" w:rsidRDefault="00360EB3" w:rsidP="00102875">
            <w:pPr>
              <w:rPr>
                <w:sz w:val="22"/>
                <w:szCs w:val="22"/>
              </w:rPr>
            </w:pPr>
            <w:r w:rsidRPr="00573768">
              <w:rPr>
                <w:rFonts w:eastAsia="Times New Roman"/>
                <w:sz w:val="22"/>
                <w:szCs w:val="22"/>
              </w:rPr>
              <w:t>Bao và túi dùng để đóng, gói hàng từ nguyên liệu dệt khác</w:t>
            </w:r>
          </w:p>
        </w:tc>
        <w:tc>
          <w:tcPr>
            <w:tcW w:w="1074" w:type="dxa"/>
            <w:shd w:val="clear" w:color="auto" w:fill="auto"/>
            <w:noWrap/>
            <w:vAlign w:val="center"/>
          </w:tcPr>
          <w:p w14:paraId="39F82C59" w14:textId="77777777" w:rsidR="00360EB3" w:rsidRPr="00573768" w:rsidRDefault="00360EB3" w:rsidP="00102875">
            <w:pPr>
              <w:jc w:val="center"/>
              <w:rPr>
                <w:sz w:val="22"/>
                <w:szCs w:val="22"/>
              </w:rPr>
            </w:pPr>
            <w:r w:rsidRPr="00573768">
              <w:rPr>
                <w:rFonts w:eastAsia="Times New Roman"/>
                <w:sz w:val="22"/>
                <w:szCs w:val="22"/>
              </w:rPr>
              <w:t>1000 cái</w:t>
            </w:r>
          </w:p>
        </w:tc>
        <w:tc>
          <w:tcPr>
            <w:tcW w:w="1206" w:type="dxa"/>
            <w:vAlign w:val="center"/>
          </w:tcPr>
          <w:p w14:paraId="00CA2ECC" w14:textId="0E8A9C53" w:rsidR="00360EB3" w:rsidRPr="00573768" w:rsidRDefault="00360EB3" w:rsidP="00102875">
            <w:pPr>
              <w:jc w:val="right"/>
              <w:rPr>
                <w:sz w:val="22"/>
                <w:szCs w:val="22"/>
              </w:rPr>
            </w:pPr>
            <w:r w:rsidRPr="00573768">
              <w:rPr>
                <w:rFonts w:eastAsia="Times New Roman"/>
                <w:sz w:val="22"/>
                <w:szCs w:val="22"/>
              </w:rPr>
              <w:t xml:space="preserve">42.613 </w:t>
            </w:r>
          </w:p>
        </w:tc>
        <w:tc>
          <w:tcPr>
            <w:tcW w:w="974" w:type="dxa"/>
            <w:vAlign w:val="center"/>
          </w:tcPr>
          <w:p w14:paraId="67720121" w14:textId="77777777" w:rsidR="00360EB3" w:rsidRPr="00573768" w:rsidRDefault="00360EB3" w:rsidP="00102875">
            <w:pPr>
              <w:jc w:val="right"/>
              <w:rPr>
                <w:sz w:val="22"/>
                <w:szCs w:val="22"/>
              </w:rPr>
            </w:pPr>
            <w:r w:rsidRPr="00573768">
              <w:rPr>
                <w:rFonts w:eastAsia="Times New Roman"/>
                <w:sz w:val="22"/>
                <w:szCs w:val="22"/>
              </w:rPr>
              <w:t>2,52</w:t>
            </w:r>
          </w:p>
        </w:tc>
        <w:tc>
          <w:tcPr>
            <w:tcW w:w="974" w:type="dxa"/>
            <w:vAlign w:val="center"/>
          </w:tcPr>
          <w:p w14:paraId="1BA23199" w14:textId="77777777" w:rsidR="00360EB3" w:rsidRPr="00573768" w:rsidRDefault="00360EB3" w:rsidP="00102875">
            <w:pPr>
              <w:jc w:val="right"/>
              <w:rPr>
                <w:sz w:val="22"/>
                <w:szCs w:val="22"/>
              </w:rPr>
            </w:pPr>
            <w:r w:rsidRPr="00573768">
              <w:rPr>
                <w:rFonts w:eastAsia="Times New Roman"/>
                <w:sz w:val="22"/>
                <w:szCs w:val="22"/>
              </w:rPr>
              <w:t>-11,26</w:t>
            </w:r>
          </w:p>
        </w:tc>
        <w:tc>
          <w:tcPr>
            <w:tcW w:w="1206" w:type="dxa"/>
            <w:vAlign w:val="center"/>
          </w:tcPr>
          <w:p w14:paraId="38557B05" w14:textId="51D11DDF" w:rsidR="00360EB3" w:rsidRPr="00573768" w:rsidRDefault="00360EB3" w:rsidP="00102875">
            <w:pPr>
              <w:jc w:val="right"/>
              <w:rPr>
                <w:sz w:val="22"/>
                <w:szCs w:val="22"/>
              </w:rPr>
            </w:pPr>
            <w:r w:rsidRPr="00573768">
              <w:rPr>
                <w:rFonts w:eastAsia="Times New Roman"/>
                <w:sz w:val="22"/>
                <w:szCs w:val="22"/>
              </w:rPr>
              <w:t xml:space="preserve">336.896 </w:t>
            </w:r>
          </w:p>
        </w:tc>
        <w:tc>
          <w:tcPr>
            <w:tcW w:w="974" w:type="dxa"/>
            <w:vAlign w:val="center"/>
          </w:tcPr>
          <w:p w14:paraId="425D50BF" w14:textId="77777777" w:rsidR="00360EB3" w:rsidRPr="00573768" w:rsidRDefault="00360EB3" w:rsidP="00102875">
            <w:pPr>
              <w:jc w:val="right"/>
              <w:rPr>
                <w:sz w:val="22"/>
                <w:szCs w:val="22"/>
              </w:rPr>
            </w:pPr>
            <w:r w:rsidRPr="00573768">
              <w:rPr>
                <w:rFonts w:eastAsia="Times New Roman"/>
                <w:sz w:val="22"/>
                <w:szCs w:val="22"/>
              </w:rPr>
              <w:t>5,71</w:t>
            </w:r>
          </w:p>
        </w:tc>
      </w:tr>
      <w:tr w:rsidR="00360EB3" w:rsidRPr="00573768" w14:paraId="1EC0D221" w14:textId="77777777" w:rsidTr="00360EB3">
        <w:trPr>
          <w:trHeight w:val="20"/>
          <w:jc w:val="center"/>
        </w:trPr>
        <w:tc>
          <w:tcPr>
            <w:tcW w:w="3822" w:type="dxa"/>
            <w:shd w:val="clear" w:color="auto" w:fill="auto"/>
            <w:noWrap/>
            <w:vAlign w:val="bottom"/>
          </w:tcPr>
          <w:p w14:paraId="52C34CF9" w14:textId="77777777" w:rsidR="00360EB3" w:rsidRPr="00573768" w:rsidRDefault="00360EB3" w:rsidP="00102875">
            <w:pPr>
              <w:rPr>
                <w:sz w:val="22"/>
                <w:szCs w:val="22"/>
              </w:rPr>
            </w:pPr>
            <w:r w:rsidRPr="00573768">
              <w:rPr>
                <w:rFonts w:eastAsia="Times New Roman"/>
                <w:sz w:val="22"/>
                <w:szCs w:val="22"/>
              </w:rPr>
              <w:t xml:space="preserve">Sợi tơ (filament) tổng hợp </w:t>
            </w:r>
          </w:p>
        </w:tc>
        <w:tc>
          <w:tcPr>
            <w:tcW w:w="1074" w:type="dxa"/>
            <w:shd w:val="clear" w:color="auto" w:fill="auto"/>
            <w:noWrap/>
            <w:vAlign w:val="center"/>
          </w:tcPr>
          <w:p w14:paraId="296CBCC8" w14:textId="77777777" w:rsidR="00360EB3" w:rsidRPr="00573768" w:rsidRDefault="00360EB3" w:rsidP="00102875">
            <w:pPr>
              <w:jc w:val="center"/>
              <w:rPr>
                <w:sz w:val="22"/>
                <w:szCs w:val="22"/>
              </w:rPr>
            </w:pPr>
            <w:r w:rsidRPr="00573768">
              <w:rPr>
                <w:rFonts w:eastAsia="Times New Roman"/>
                <w:sz w:val="22"/>
                <w:szCs w:val="22"/>
              </w:rPr>
              <w:t>Tấn</w:t>
            </w:r>
          </w:p>
        </w:tc>
        <w:tc>
          <w:tcPr>
            <w:tcW w:w="1206" w:type="dxa"/>
            <w:vAlign w:val="center"/>
          </w:tcPr>
          <w:p w14:paraId="4B9313B5" w14:textId="7C466156" w:rsidR="00360EB3" w:rsidRPr="00573768" w:rsidRDefault="00360EB3" w:rsidP="00102875">
            <w:pPr>
              <w:jc w:val="right"/>
              <w:rPr>
                <w:sz w:val="22"/>
                <w:szCs w:val="22"/>
              </w:rPr>
            </w:pPr>
            <w:r w:rsidRPr="00573768">
              <w:rPr>
                <w:rFonts w:eastAsia="Times New Roman"/>
                <w:sz w:val="22"/>
                <w:szCs w:val="22"/>
              </w:rPr>
              <w:t xml:space="preserve">111.276 </w:t>
            </w:r>
          </w:p>
        </w:tc>
        <w:tc>
          <w:tcPr>
            <w:tcW w:w="974" w:type="dxa"/>
            <w:vAlign w:val="center"/>
          </w:tcPr>
          <w:p w14:paraId="6467D26E" w14:textId="77777777" w:rsidR="00360EB3" w:rsidRPr="00573768" w:rsidRDefault="00360EB3" w:rsidP="00102875">
            <w:pPr>
              <w:jc w:val="right"/>
              <w:rPr>
                <w:sz w:val="22"/>
                <w:szCs w:val="22"/>
              </w:rPr>
            </w:pPr>
            <w:r w:rsidRPr="00573768">
              <w:rPr>
                <w:rFonts w:eastAsia="Times New Roman"/>
                <w:sz w:val="22"/>
                <w:szCs w:val="22"/>
              </w:rPr>
              <w:t>-10,35</w:t>
            </w:r>
          </w:p>
        </w:tc>
        <w:tc>
          <w:tcPr>
            <w:tcW w:w="974" w:type="dxa"/>
            <w:vAlign w:val="center"/>
          </w:tcPr>
          <w:p w14:paraId="7E00B154" w14:textId="77777777" w:rsidR="00360EB3" w:rsidRPr="00573768" w:rsidRDefault="00360EB3" w:rsidP="00102875">
            <w:pPr>
              <w:jc w:val="right"/>
              <w:rPr>
                <w:sz w:val="22"/>
                <w:szCs w:val="22"/>
              </w:rPr>
            </w:pPr>
            <w:r w:rsidRPr="00573768">
              <w:rPr>
                <w:rFonts w:eastAsia="Times New Roman"/>
                <w:sz w:val="22"/>
                <w:szCs w:val="22"/>
              </w:rPr>
              <w:t>-12,65</w:t>
            </w:r>
          </w:p>
        </w:tc>
        <w:tc>
          <w:tcPr>
            <w:tcW w:w="1206" w:type="dxa"/>
            <w:vAlign w:val="center"/>
          </w:tcPr>
          <w:p w14:paraId="7B9FEEE1" w14:textId="33110A44" w:rsidR="00360EB3" w:rsidRPr="00573768" w:rsidRDefault="00360EB3" w:rsidP="00102875">
            <w:pPr>
              <w:jc w:val="right"/>
              <w:rPr>
                <w:sz w:val="22"/>
                <w:szCs w:val="22"/>
              </w:rPr>
            </w:pPr>
            <w:r w:rsidRPr="00573768">
              <w:rPr>
                <w:rFonts w:eastAsia="Times New Roman"/>
                <w:sz w:val="22"/>
                <w:szCs w:val="22"/>
              </w:rPr>
              <w:t xml:space="preserve">974.348 </w:t>
            </w:r>
          </w:p>
        </w:tc>
        <w:tc>
          <w:tcPr>
            <w:tcW w:w="974" w:type="dxa"/>
            <w:vAlign w:val="center"/>
          </w:tcPr>
          <w:p w14:paraId="419C283F" w14:textId="77777777" w:rsidR="00360EB3" w:rsidRPr="00573768" w:rsidRDefault="00360EB3" w:rsidP="00102875">
            <w:pPr>
              <w:jc w:val="right"/>
              <w:rPr>
                <w:sz w:val="22"/>
                <w:szCs w:val="22"/>
              </w:rPr>
            </w:pPr>
            <w:r w:rsidRPr="00573768">
              <w:rPr>
                <w:rFonts w:eastAsia="Times New Roman"/>
                <w:sz w:val="22"/>
                <w:szCs w:val="22"/>
              </w:rPr>
              <w:t>-7,39</w:t>
            </w:r>
          </w:p>
        </w:tc>
      </w:tr>
      <w:tr w:rsidR="00360EB3" w:rsidRPr="00573768" w14:paraId="7CDF0D04" w14:textId="77777777" w:rsidTr="00360EB3">
        <w:trPr>
          <w:trHeight w:val="20"/>
          <w:jc w:val="center"/>
        </w:trPr>
        <w:tc>
          <w:tcPr>
            <w:tcW w:w="3822" w:type="dxa"/>
            <w:shd w:val="clear" w:color="auto" w:fill="auto"/>
            <w:noWrap/>
            <w:vAlign w:val="bottom"/>
          </w:tcPr>
          <w:p w14:paraId="6649FC46" w14:textId="77777777" w:rsidR="00360EB3" w:rsidRPr="00573768" w:rsidRDefault="00360EB3" w:rsidP="00102875">
            <w:pPr>
              <w:rPr>
                <w:sz w:val="22"/>
                <w:szCs w:val="22"/>
              </w:rPr>
            </w:pPr>
            <w:r w:rsidRPr="00573768">
              <w:rPr>
                <w:rFonts w:eastAsia="Times New Roman"/>
                <w:sz w:val="22"/>
                <w:szCs w:val="22"/>
              </w:rPr>
              <w:t xml:space="preserve">Sợi từ bông (staple) tổng hợp có tỷ trọng của loại bông này dưới 85% </w:t>
            </w:r>
          </w:p>
        </w:tc>
        <w:tc>
          <w:tcPr>
            <w:tcW w:w="1074" w:type="dxa"/>
            <w:shd w:val="clear" w:color="auto" w:fill="auto"/>
            <w:noWrap/>
            <w:vAlign w:val="center"/>
          </w:tcPr>
          <w:p w14:paraId="3F6003CA" w14:textId="77777777" w:rsidR="00360EB3" w:rsidRPr="00573768" w:rsidRDefault="00360EB3" w:rsidP="00102875">
            <w:pPr>
              <w:jc w:val="center"/>
              <w:rPr>
                <w:sz w:val="22"/>
                <w:szCs w:val="22"/>
              </w:rPr>
            </w:pPr>
            <w:r w:rsidRPr="00573768">
              <w:rPr>
                <w:rFonts w:eastAsia="Times New Roman"/>
                <w:sz w:val="22"/>
                <w:szCs w:val="22"/>
              </w:rPr>
              <w:t>Tấn</w:t>
            </w:r>
          </w:p>
        </w:tc>
        <w:tc>
          <w:tcPr>
            <w:tcW w:w="1206" w:type="dxa"/>
            <w:vAlign w:val="center"/>
          </w:tcPr>
          <w:p w14:paraId="617E279C" w14:textId="7ABB3DFF" w:rsidR="00360EB3" w:rsidRPr="00573768" w:rsidRDefault="00360EB3" w:rsidP="00102875">
            <w:pPr>
              <w:jc w:val="right"/>
              <w:rPr>
                <w:sz w:val="22"/>
                <w:szCs w:val="22"/>
              </w:rPr>
            </w:pPr>
            <w:r w:rsidRPr="00573768">
              <w:rPr>
                <w:rFonts w:eastAsia="Times New Roman"/>
                <w:sz w:val="22"/>
                <w:szCs w:val="22"/>
              </w:rPr>
              <w:t xml:space="preserve">18.313 </w:t>
            </w:r>
          </w:p>
        </w:tc>
        <w:tc>
          <w:tcPr>
            <w:tcW w:w="974" w:type="dxa"/>
            <w:vAlign w:val="center"/>
          </w:tcPr>
          <w:p w14:paraId="3FC27399" w14:textId="77777777" w:rsidR="00360EB3" w:rsidRPr="00573768" w:rsidRDefault="00360EB3" w:rsidP="00102875">
            <w:pPr>
              <w:jc w:val="right"/>
              <w:rPr>
                <w:sz w:val="22"/>
                <w:szCs w:val="22"/>
              </w:rPr>
            </w:pPr>
            <w:r w:rsidRPr="00573768">
              <w:rPr>
                <w:rFonts w:eastAsia="Times New Roman"/>
                <w:sz w:val="22"/>
                <w:szCs w:val="22"/>
              </w:rPr>
              <w:t>1,47</w:t>
            </w:r>
          </w:p>
        </w:tc>
        <w:tc>
          <w:tcPr>
            <w:tcW w:w="974" w:type="dxa"/>
            <w:vAlign w:val="center"/>
          </w:tcPr>
          <w:p w14:paraId="21D98BF3" w14:textId="77777777" w:rsidR="00360EB3" w:rsidRPr="00573768" w:rsidRDefault="00360EB3" w:rsidP="00102875">
            <w:pPr>
              <w:jc w:val="right"/>
              <w:rPr>
                <w:sz w:val="22"/>
                <w:szCs w:val="22"/>
              </w:rPr>
            </w:pPr>
            <w:r w:rsidRPr="00573768">
              <w:rPr>
                <w:rFonts w:eastAsia="Times New Roman"/>
                <w:sz w:val="22"/>
                <w:szCs w:val="22"/>
              </w:rPr>
              <w:t>25,96</w:t>
            </w:r>
          </w:p>
        </w:tc>
        <w:tc>
          <w:tcPr>
            <w:tcW w:w="1206" w:type="dxa"/>
            <w:vAlign w:val="center"/>
          </w:tcPr>
          <w:p w14:paraId="31DABB2D" w14:textId="2988A8AA" w:rsidR="00360EB3" w:rsidRPr="00573768" w:rsidRDefault="00360EB3" w:rsidP="00102875">
            <w:pPr>
              <w:jc w:val="right"/>
              <w:rPr>
                <w:sz w:val="22"/>
                <w:szCs w:val="22"/>
              </w:rPr>
            </w:pPr>
            <w:r w:rsidRPr="00573768">
              <w:rPr>
                <w:rFonts w:eastAsia="Times New Roman"/>
                <w:sz w:val="22"/>
                <w:szCs w:val="22"/>
              </w:rPr>
              <w:t xml:space="preserve">130.798 </w:t>
            </w:r>
          </w:p>
        </w:tc>
        <w:tc>
          <w:tcPr>
            <w:tcW w:w="974" w:type="dxa"/>
            <w:vAlign w:val="center"/>
          </w:tcPr>
          <w:p w14:paraId="2F4B7548" w14:textId="77777777" w:rsidR="00360EB3" w:rsidRPr="00573768" w:rsidRDefault="00360EB3" w:rsidP="00102875">
            <w:pPr>
              <w:jc w:val="right"/>
              <w:rPr>
                <w:sz w:val="22"/>
                <w:szCs w:val="22"/>
              </w:rPr>
            </w:pPr>
            <w:r w:rsidRPr="00573768">
              <w:rPr>
                <w:rFonts w:eastAsia="Times New Roman"/>
                <w:sz w:val="22"/>
                <w:szCs w:val="22"/>
              </w:rPr>
              <w:t>14,97</w:t>
            </w:r>
          </w:p>
        </w:tc>
      </w:tr>
      <w:tr w:rsidR="00360EB3" w:rsidRPr="00573768" w14:paraId="0A6C41B2" w14:textId="77777777" w:rsidTr="00360EB3">
        <w:trPr>
          <w:trHeight w:val="20"/>
          <w:jc w:val="center"/>
        </w:trPr>
        <w:tc>
          <w:tcPr>
            <w:tcW w:w="3822" w:type="dxa"/>
            <w:shd w:val="clear" w:color="auto" w:fill="auto"/>
            <w:noWrap/>
            <w:vAlign w:val="bottom"/>
          </w:tcPr>
          <w:p w14:paraId="140345B2" w14:textId="77777777" w:rsidR="00360EB3" w:rsidRPr="00573768" w:rsidRDefault="00360EB3" w:rsidP="00102875">
            <w:pPr>
              <w:rPr>
                <w:sz w:val="22"/>
                <w:szCs w:val="22"/>
              </w:rPr>
            </w:pPr>
            <w:r w:rsidRPr="00573768">
              <w:rPr>
                <w:rFonts w:eastAsia="Times New Roman"/>
                <w:sz w:val="22"/>
                <w:szCs w:val="22"/>
              </w:rPr>
              <w:t>Sợi xe từ các loại sợi tự nhiên: bông, đay, lanh, xơ dừa, cói ...</w:t>
            </w:r>
          </w:p>
        </w:tc>
        <w:tc>
          <w:tcPr>
            <w:tcW w:w="1074" w:type="dxa"/>
            <w:shd w:val="clear" w:color="auto" w:fill="auto"/>
            <w:noWrap/>
            <w:vAlign w:val="center"/>
          </w:tcPr>
          <w:p w14:paraId="5C957F13" w14:textId="77777777" w:rsidR="00360EB3" w:rsidRPr="00573768" w:rsidRDefault="00360EB3" w:rsidP="00102875">
            <w:pPr>
              <w:jc w:val="center"/>
              <w:rPr>
                <w:sz w:val="22"/>
                <w:szCs w:val="22"/>
              </w:rPr>
            </w:pPr>
            <w:r w:rsidRPr="00573768">
              <w:rPr>
                <w:rFonts w:eastAsia="Times New Roman"/>
                <w:sz w:val="22"/>
                <w:szCs w:val="22"/>
              </w:rPr>
              <w:t>Tấn</w:t>
            </w:r>
          </w:p>
        </w:tc>
        <w:tc>
          <w:tcPr>
            <w:tcW w:w="1206" w:type="dxa"/>
            <w:vAlign w:val="center"/>
          </w:tcPr>
          <w:p w14:paraId="6E38EBB1" w14:textId="71C4CAB1" w:rsidR="00360EB3" w:rsidRPr="00573768" w:rsidRDefault="00360EB3" w:rsidP="00102875">
            <w:pPr>
              <w:jc w:val="right"/>
              <w:rPr>
                <w:sz w:val="22"/>
                <w:szCs w:val="22"/>
              </w:rPr>
            </w:pPr>
            <w:r w:rsidRPr="00573768">
              <w:rPr>
                <w:rFonts w:eastAsia="Times New Roman"/>
                <w:sz w:val="22"/>
                <w:szCs w:val="22"/>
              </w:rPr>
              <w:t xml:space="preserve">77.608 </w:t>
            </w:r>
          </w:p>
        </w:tc>
        <w:tc>
          <w:tcPr>
            <w:tcW w:w="974" w:type="dxa"/>
            <w:vAlign w:val="center"/>
          </w:tcPr>
          <w:p w14:paraId="18B6E5CE" w14:textId="77777777" w:rsidR="00360EB3" w:rsidRPr="00573768" w:rsidRDefault="00360EB3" w:rsidP="00102875">
            <w:pPr>
              <w:jc w:val="right"/>
              <w:rPr>
                <w:sz w:val="22"/>
                <w:szCs w:val="22"/>
              </w:rPr>
            </w:pPr>
            <w:r w:rsidRPr="00573768">
              <w:rPr>
                <w:rFonts w:eastAsia="Times New Roman"/>
                <w:sz w:val="22"/>
                <w:szCs w:val="22"/>
              </w:rPr>
              <w:t>-2,73</w:t>
            </w:r>
          </w:p>
        </w:tc>
        <w:tc>
          <w:tcPr>
            <w:tcW w:w="974" w:type="dxa"/>
            <w:vAlign w:val="center"/>
          </w:tcPr>
          <w:p w14:paraId="3B9AD718" w14:textId="77777777" w:rsidR="00360EB3" w:rsidRPr="00573768" w:rsidRDefault="00360EB3" w:rsidP="00102875">
            <w:pPr>
              <w:jc w:val="right"/>
              <w:rPr>
                <w:sz w:val="22"/>
                <w:szCs w:val="22"/>
              </w:rPr>
            </w:pPr>
            <w:r w:rsidRPr="00573768">
              <w:rPr>
                <w:rFonts w:eastAsia="Times New Roman"/>
                <w:sz w:val="22"/>
                <w:szCs w:val="22"/>
              </w:rPr>
              <w:t>5,66</w:t>
            </w:r>
          </w:p>
        </w:tc>
        <w:tc>
          <w:tcPr>
            <w:tcW w:w="1206" w:type="dxa"/>
            <w:vAlign w:val="center"/>
          </w:tcPr>
          <w:p w14:paraId="3E3A8398" w14:textId="25A0EBF4" w:rsidR="00360EB3" w:rsidRPr="00573768" w:rsidRDefault="00360EB3" w:rsidP="00102875">
            <w:pPr>
              <w:jc w:val="right"/>
              <w:rPr>
                <w:sz w:val="22"/>
                <w:szCs w:val="22"/>
              </w:rPr>
            </w:pPr>
            <w:r w:rsidRPr="00573768">
              <w:rPr>
                <w:rFonts w:eastAsia="Times New Roman"/>
                <w:sz w:val="22"/>
                <w:szCs w:val="22"/>
              </w:rPr>
              <w:t xml:space="preserve">616.751 </w:t>
            </w:r>
          </w:p>
        </w:tc>
        <w:tc>
          <w:tcPr>
            <w:tcW w:w="974" w:type="dxa"/>
            <w:vAlign w:val="center"/>
          </w:tcPr>
          <w:p w14:paraId="65D729D2" w14:textId="77777777" w:rsidR="00360EB3" w:rsidRPr="00573768" w:rsidRDefault="00360EB3" w:rsidP="00102875">
            <w:pPr>
              <w:jc w:val="right"/>
              <w:rPr>
                <w:sz w:val="22"/>
                <w:szCs w:val="22"/>
              </w:rPr>
            </w:pPr>
            <w:r w:rsidRPr="00573768">
              <w:rPr>
                <w:rFonts w:eastAsia="Times New Roman"/>
                <w:sz w:val="22"/>
                <w:szCs w:val="22"/>
              </w:rPr>
              <w:t>12,83</w:t>
            </w:r>
          </w:p>
        </w:tc>
      </w:tr>
      <w:tr w:rsidR="00360EB3" w:rsidRPr="00573768" w14:paraId="65E1B10A" w14:textId="77777777" w:rsidTr="00360EB3">
        <w:trPr>
          <w:trHeight w:val="20"/>
          <w:jc w:val="center"/>
        </w:trPr>
        <w:tc>
          <w:tcPr>
            <w:tcW w:w="3822" w:type="dxa"/>
            <w:shd w:val="clear" w:color="auto" w:fill="auto"/>
            <w:noWrap/>
            <w:vAlign w:val="bottom"/>
          </w:tcPr>
          <w:p w14:paraId="76210C6C" w14:textId="77777777" w:rsidR="00360EB3" w:rsidRPr="00573768" w:rsidRDefault="00360EB3" w:rsidP="00102875">
            <w:pPr>
              <w:rPr>
                <w:sz w:val="22"/>
                <w:szCs w:val="22"/>
              </w:rPr>
            </w:pPr>
            <w:r w:rsidRPr="00573768">
              <w:rPr>
                <w:rFonts w:eastAsia="Times New Roman"/>
                <w:sz w:val="22"/>
                <w:szCs w:val="22"/>
              </w:rPr>
              <w:t>Vải dệt thoi khác từ sợi bông</w:t>
            </w:r>
          </w:p>
        </w:tc>
        <w:tc>
          <w:tcPr>
            <w:tcW w:w="1074" w:type="dxa"/>
            <w:shd w:val="clear" w:color="auto" w:fill="auto"/>
            <w:noWrap/>
            <w:vAlign w:val="center"/>
          </w:tcPr>
          <w:p w14:paraId="6CE6855D" w14:textId="77777777" w:rsidR="00360EB3" w:rsidRPr="00573768" w:rsidRDefault="00360EB3" w:rsidP="00102875">
            <w:pPr>
              <w:jc w:val="center"/>
              <w:rPr>
                <w:sz w:val="22"/>
                <w:szCs w:val="22"/>
              </w:rPr>
            </w:pPr>
            <w:r w:rsidRPr="00573768">
              <w:rPr>
                <w:rFonts w:eastAsia="Times New Roman"/>
                <w:sz w:val="22"/>
                <w:szCs w:val="22"/>
              </w:rPr>
              <w:t>1000 m2</w:t>
            </w:r>
          </w:p>
        </w:tc>
        <w:tc>
          <w:tcPr>
            <w:tcW w:w="1206" w:type="dxa"/>
            <w:vAlign w:val="center"/>
          </w:tcPr>
          <w:p w14:paraId="629743D5" w14:textId="44D67149" w:rsidR="00360EB3" w:rsidRPr="00573768" w:rsidRDefault="00360EB3" w:rsidP="00102875">
            <w:pPr>
              <w:jc w:val="right"/>
              <w:rPr>
                <w:sz w:val="22"/>
                <w:szCs w:val="22"/>
              </w:rPr>
            </w:pPr>
            <w:r w:rsidRPr="00573768">
              <w:rPr>
                <w:rFonts w:eastAsia="Times New Roman"/>
                <w:sz w:val="22"/>
                <w:szCs w:val="22"/>
              </w:rPr>
              <w:t xml:space="preserve">9.065 </w:t>
            </w:r>
          </w:p>
        </w:tc>
        <w:tc>
          <w:tcPr>
            <w:tcW w:w="974" w:type="dxa"/>
            <w:vAlign w:val="center"/>
          </w:tcPr>
          <w:p w14:paraId="601236BE" w14:textId="77777777" w:rsidR="00360EB3" w:rsidRPr="00573768" w:rsidRDefault="00360EB3" w:rsidP="00102875">
            <w:pPr>
              <w:jc w:val="right"/>
              <w:rPr>
                <w:sz w:val="22"/>
                <w:szCs w:val="22"/>
              </w:rPr>
            </w:pPr>
            <w:r w:rsidRPr="00573768">
              <w:rPr>
                <w:rFonts w:eastAsia="Times New Roman"/>
                <w:sz w:val="22"/>
                <w:szCs w:val="22"/>
              </w:rPr>
              <w:t>-3,92</w:t>
            </w:r>
          </w:p>
        </w:tc>
        <w:tc>
          <w:tcPr>
            <w:tcW w:w="974" w:type="dxa"/>
            <w:vAlign w:val="center"/>
          </w:tcPr>
          <w:p w14:paraId="35CAF43C" w14:textId="77777777" w:rsidR="00360EB3" w:rsidRPr="00573768" w:rsidRDefault="00360EB3" w:rsidP="00102875">
            <w:pPr>
              <w:jc w:val="right"/>
              <w:rPr>
                <w:sz w:val="22"/>
                <w:szCs w:val="22"/>
              </w:rPr>
            </w:pPr>
            <w:r w:rsidRPr="00573768">
              <w:rPr>
                <w:rFonts w:eastAsia="Times New Roman"/>
                <w:sz w:val="22"/>
                <w:szCs w:val="22"/>
              </w:rPr>
              <w:t>-2,49</w:t>
            </w:r>
          </w:p>
        </w:tc>
        <w:tc>
          <w:tcPr>
            <w:tcW w:w="1206" w:type="dxa"/>
            <w:vAlign w:val="center"/>
          </w:tcPr>
          <w:p w14:paraId="46087A23" w14:textId="5908E217" w:rsidR="00360EB3" w:rsidRPr="00573768" w:rsidRDefault="00360EB3" w:rsidP="00102875">
            <w:pPr>
              <w:jc w:val="right"/>
              <w:rPr>
                <w:sz w:val="22"/>
                <w:szCs w:val="22"/>
              </w:rPr>
            </w:pPr>
            <w:r w:rsidRPr="00573768">
              <w:rPr>
                <w:rFonts w:eastAsia="Times New Roman"/>
                <w:sz w:val="22"/>
                <w:szCs w:val="22"/>
              </w:rPr>
              <w:t xml:space="preserve">68.099 </w:t>
            </w:r>
          </w:p>
        </w:tc>
        <w:tc>
          <w:tcPr>
            <w:tcW w:w="974" w:type="dxa"/>
            <w:vAlign w:val="center"/>
          </w:tcPr>
          <w:p w14:paraId="4E427079" w14:textId="77777777" w:rsidR="00360EB3" w:rsidRPr="00573768" w:rsidRDefault="00360EB3" w:rsidP="00102875">
            <w:pPr>
              <w:jc w:val="right"/>
              <w:rPr>
                <w:sz w:val="22"/>
                <w:szCs w:val="22"/>
              </w:rPr>
            </w:pPr>
            <w:r w:rsidRPr="00573768">
              <w:rPr>
                <w:rFonts w:eastAsia="Times New Roman"/>
                <w:sz w:val="22"/>
                <w:szCs w:val="22"/>
              </w:rPr>
              <w:t>1,04</w:t>
            </w:r>
          </w:p>
        </w:tc>
      </w:tr>
      <w:tr w:rsidR="00360EB3" w:rsidRPr="00573768" w14:paraId="013EC593" w14:textId="77777777" w:rsidTr="00360EB3">
        <w:trPr>
          <w:trHeight w:val="20"/>
          <w:jc w:val="center"/>
        </w:trPr>
        <w:tc>
          <w:tcPr>
            <w:tcW w:w="3822" w:type="dxa"/>
            <w:shd w:val="clear" w:color="auto" w:fill="auto"/>
            <w:noWrap/>
            <w:vAlign w:val="bottom"/>
          </w:tcPr>
          <w:p w14:paraId="1E51B9BB" w14:textId="77777777" w:rsidR="00360EB3" w:rsidRPr="00573768" w:rsidRDefault="00360EB3" w:rsidP="00102875">
            <w:pPr>
              <w:rPr>
                <w:sz w:val="22"/>
                <w:szCs w:val="22"/>
              </w:rPr>
            </w:pPr>
            <w:r w:rsidRPr="00573768">
              <w:rPr>
                <w:rFonts w:eastAsia="Times New Roman"/>
                <w:sz w:val="22"/>
                <w:szCs w:val="22"/>
              </w:rPr>
              <w:t>Vải dệt thoi từ sợi bông có tỷ trọng bông từ 85% trở lên</w:t>
            </w:r>
          </w:p>
        </w:tc>
        <w:tc>
          <w:tcPr>
            <w:tcW w:w="1074" w:type="dxa"/>
            <w:shd w:val="clear" w:color="auto" w:fill="auto"/>
            <w:noWrap/>
            <w:vAlign w:val="center"/>
          </w:tcPr>
          <w:p w14:paraId="404F0064" w14:textId="77777777" w:rsidR="00360EB3" w:rsidRPr="00573768" w:rsidRDefault="00360EB3" w:rsidP="00102875">
            <w:pPr>
              <w:jc w:val="center"/>
              <w:rPr>
                <w:sz w:val="22"/>
                <w:szCs w:val="22"/>
              </w:rPr>
            </w:pPr>
            <w:r w:rsidRPr="00573768">
              <w:rPr>
                <w:rFonts w:eastAsia="Times New Roman"/>
                <w:sz w:val="22"/>
                <w:szCs w:val="22"/>
              </w:rPr>
              <w:t>1000 m2</w:t>
            </w:r>
          </w:p>
        </w:tc>
        <w:tc>
          <w:tcPr>
            <w:tcW w:w="1206" w:type="dxa"/>
            <w:vAlign w:val="center"/>
          </w:tcPr>
          <w:p w14:paraId="31CEE4C8" w14:textId="08B569F1" w:rsidR="00360EB3" w:rsidRPr="00573768" w:rsidRDefault="00360EB3" w:rsidP="00102875">
            <w:pPr>
              <w:jc w:val="right"/>
              <w:rPr>
                <w:sz w:val="22"/>
                <w:szCs w:val="22"/>
              </w:rPr>
            </w:pPr>
            <w:r w:rsidRPr="00573768">
              <w:rPr>
                <w:rFonts w:eastAsia="Times New Roman"/>
                <w:sz w:val="22"/>
                <w:szCs w:val="22"/>
              </w:rPr>
              <w:t xml:space="preserve">37.550 </w:t>
            </w:r>
          </w:p>
        </w:tc>
        <w:tc>
          <w:tcPr>
            <w:tcW w:w="974" w:type="dxa"/>
            <w:vAlign w:val="center"/>
          </w:tcPr>
          <w:p w14:paraId="692B8812" w14:textId="77777777" w:rsidR="00360EB3" w:rsidRPr="00573768" w:rsidRDefault="00360EB3" w:rsidP="00102875">
            <w:pPr>
              <w:jc w:val="right"/>
              <w:rPr>
                <w:sz w:val="22"/>
                <w:szCs w:val="22"/>
              </w:rPr>
            </w:pPr>
            <w:r w:rsidRPr="00573768">
              <w:rPr>
                <w:rFonts w:eastAsia="Times New Roman"/>
                <w:sz w:val="22"/>
                <w:szCs w:val="22"/>
              </w:rPr>
              <w:t>-10,01</w:t>
            </w:r>
          </w:p>
        </w:tc>
        <w:tc>
          <w:tcPr>
            <w:tcW w:w="974" w:type="dxa"/>
            <w:vAlign w:val="center"/>
          </w:tcPr>
          <w:p w14:paraId="46101C51" w14:textId="77777777" w:rsidR="00360EB3" w:rsidRPr="00573768" w:rsidRDefault="00360EB3" w:rsidP="00102875">
            <w:pPr>
              <w:jc w:val="right"/>
              <w:rPr>
                <w:sz w:val="22"/>
                <w:szCs w:val="22"/>
              </w:rPr>
            </w:pPr>
            <w:r w:rsidRPr="00573768">
              <w:rPr>
                <w:rFonts w:eastAsia="Times New Roman"/>
                <w:sz w:val="22"/>
                <w:szCs w:val="22"/>
              </w:rPr>
              <w:t>-11,62</w:t>
            </w:r>
          </w:p>
        </w:tc>
        <w:tc>
          <w:tcPr>
            <w:tcW w:w="1206" w:type="dxa"/>
            <w:vAlign w:val="center"/>
          </w:tcPr>
          <w:p w14:paraId="731B19FA" w14:textId="32AE052A" w:rsidR="00360EB3" w:rsidRPr="00573768" w:rsidRDefault="00360EB3" w:rsidP="00102875">
            <w:pPr>
              <w:jc w:val="right"/>
              <w:rPr>
                <w:sz w:val="22"/>
                <w:szCs w:val="22"/>
              </w:rPr>
            </w:pPr>
            <w:r w:rsidRPr="00573768">
              <w:rPr>
                <w:rFonts w:eastAsia="Times New Roman"/>
                <w:sz w:val="22"/>
                <w:szCs w:val="22"/>
              </w:rPr>
              <w:t xml:space="preserve">289.615 </w:t>
            </w:r>
          </w:p>
        </w:tc>
        <w:tc>
          <w:tcPr>
            <w:tcW w:w="974" w:type="dxa"/>
            <w:vAlign w:val="center"/>
          </w:tcPr>
          <w:p w14:paraId="71C081C1" w14:textId="77777777" w:rsidR="00360EB3" w:rsidRPr="00573768" w:rsidRDefault="00360EB3" w:rsidP="00102875">
            <w:pPr>
              <w:jc w:val="right"/>
              <w:rPr>
                <w:sz w:val="22"/>
                <w:szCs w:val="22"/>
              </w:rPr>
            </w:pPr>
            <w:r w:rsidRPr="00573768">
              <w:rPr>
                <w:rFonts w:eastAsia="Times New Roman"/>
                <w:sz w:val="22"/>
                <w:szCs w:val="22"/>
              </w:rPr>
              <w:t>3,67</w:t>
            </w:r>
          </w:p>
        </w:tc>
      </w:tr>
      <w:tr w:rsidR="00360EB3" w:rsidRPr="00573768" w14:paraId="4DE1D049" w14:textId="77777777" w:rsidTr="00360EB3">
        <w:trPr>
          <w:trHeight w:val="20"/>
          <w:jc w:val="center"/>
        </w:trPr>
        <w:tc>
          <w:tcPr>
            <w:tcW w:w="3822" w:type="dxa"/>
            <w:shd w:val="clear" w:color="auto" w:fill="auto"/>
            <w:noWrap/>
            <w:vAlign w:val="bottom"/>
          </w:tcPr>
          <w:p w14:paraId="602E40A3" w14:textId="77777777" w:rsidR="00360EB3" w:rsidRPr="00573768" w:rsidRDefault="00360EB3" w:rsidP="00102875">
            <w:pPr>
              <w:rPr>
                <w:sz w:val="22"/>
                <w:szCs w:val="22"/>
              </w:rPr>
            </w:pPr>
            <w:r w:rsidRPr="00573768">
              <w:rPr>
                <w:rFonts w:eastAsia="Times New Roman"/>
                <w:sz w:val="22"/>
                <w:szCs w:val="22"/>
              </w:rPr>
              <w:t>Vải dệt thoi từ sợi tơ (filament) nhân tạo</w:t>
            </w:r>
          </w:p>
        </w:tc>
        <w:tc>
          <w:tcPr>
            <w:tcW w:w="1074" w:type="dxa"/>
            <w:shd w:val="clear" w:color="auto" w:fill="auto"/>
            <w:noWrap/>
            <w:vAlign w:val="center"/>
          </w:tcPr>
          <w:p w14:paraId="69729BCF" w14:textId="77777777" w:rsidR="00360EB3" w:rsidRPr="00573768" w:rsidRDefault="00360EB3" w:rsidP="00102875">
            <w:pPr>
              <w:jc w:val="center"/>
              <w:rPr>
                <w:sz w:val="22"/>
                <w:szCs w:val="22"/>
              </w:rPr>
            </w:pPr>
            <w:r w:rsidRPr="00573768">
              <w:rPr>
                <w:rFonts w:eastAsia="Times New Roman"/>
                <w:sz w:val="22"/>
                <w:szCs w:val="22"/>
              </w:rPr>
              <w:t>1000 m2</w:t>
            </w:r>
          </w:p>
        </w:tc>
        <w:tc>
          <w:tcPr>
            <w:tcW w:w="1206" w:type="dxa"/>
            <w:vAlign w:val="center"/>
          </w:tcPr>
          <w:p w14:paraId="6CD03D65" w14:textId="6FA42F3F" w:rsidR="00360EB3" w:rsidRPr="00573768" w:rsidRDefault="00360EB3" w:rsidP="00102875">
            <w:pPr>
              <w:jc w:val="right"/>
              <w:rPr>
                <w:sz w:val="22"/>
                <w:szCs w:val="22"/>
              </w:rPr>
            </w:pPr>
            <w:r w:rsidRPr="00573768">
              <w:rPr>
                <w:rFonts w:eastAsia="Times New Roman"/>
                <w:sz w:val="22"/>
                <w:szCs w:val="22"/>
              </w:rPr>
              <w:t xml:space="preserve">41.231 </w:t>
            </w:r>
          </w:p>
        </w:tc>
        <w:tc>
          <w:tcPr>
            <w:tcW w:w="974" w:type="dxa"/>
            <w:vAlign w:val="center"/>
          </w:tcPr>
          <w:p w14:paraId="0BD04CCC" w14:textId="77777777" w:rsidR="00360EB3" w:rsidRPr="00573768" w:rsidRDefault="00360EB3" w:rsidP="00102875">
            <w:pPr>
              <w:jc w:val="right"/>
              <w:rPr>
                <w:sz w:val="22"/>
                <w:szCs w:val="22"/>
              </w:rPr>
            </w:pPr>
            <w:r w:rsidRPr="00573768">
              <w:rPr>
                <w:rFonts w:eastAsia="Times New Roman"/>
                <w:sz w:val="22"/>
                <w:szCs w:val="22"/>
              </w:rPr>
              <w:t>-24,36</w:t>
            </w:r>
          </w:p>
        </w:tc>
        <w:tc>
          <w:tcPr>
            <w:tcW w:w="974" w:type="dxa"/>
            <w:vAlign w:val="center"/>
          </w:tcPr>
          <w:p w14:paraId="511EE063" w14:textId="77777777" w:rsidR="00360EB3" w:rsidRPr="00573768" w:rsidRDefault="00360EB3" w:rsidP="00102875">
            <w:pPr>
              <w:jc w:val="right"/>
              <w:rPr>
                <w:sz w:val="22"/>
                <w:szCs w:val="22"/>
              </w:rPr>
            </w:pPr>
            <w:r w:rsidRPr="00573768">
              <w:rPr>
                <w:rFonts w:eastAsia="Times New Roman"/>
                <w:sz w:val="22"/>
                <w:szCs w:val="22"/>
              </w:rPr>
              <w:t>-28,00</w:t>
            </w:r>
          </w:p>
        </w:tc>
        <w:tc>
          <w:tcPr>
            <w:tcW w:w="1206" w:type="dxa"/>
            <w:vAlign w:val="center"/>
          </w:tcPr>
          <w:p w14:paraId="28930B3C" w14:textId="7D80970B" w:rsidR="00360EB3" w:rsidRPr="00573768" w:rsidRDefault="00360EB3" w:rsidP="00102875">
            <w:pPr>
              <w:jc w:val="right"/>
              <w:rPr>
                <w:sz w:val="22"/>
                <w:szCs w:val="22"/>
              </w:rPr>
            </w:pPr>
            <w:r w:rsidRPr="00573768">
              <w:rPr>
                <w:rFonts w:eastAsia="Times New Roman"/>
                <w:sz w:val="22"/>
                <w:szCs w:val="22"/>
              </w:rPr>
              <w:t xml:space="preserve">404.377 </w:t>
            </w:r>
          </w:p>
        </w:tc>
        <w:tc>
          <w:tcPr>
            <w:tcW w:w="974" w:type="dxa"/>
            <w:vAlign w:val="center"/>
          </w:tcPr>
          <w:p w14:paraId="2C22CB66" w14:textId="77777777" w:rsidR="00360EB3" w:rsidRPr="00573768" w:rsidRDefault="00360EB3" w:rsidP="00102875">
            <w:pPr>
              <w:jc w:val="right"/>
              <w:rPr>
                <w:sz w:val="22"/>
                <w:szCs w:val="22"/>
              </w:rPr>
            </w:pPr>
            <w:r w:rsidRPr="00573768">
              <w:rPr>
                <w:rFonts w:eastAsia="Times New Roman"/>
                <w:sz w:val="22"/>
                <w:szCs w:val="22"/>
              </w:rPr>
              <w:t>-11,89</w:t>
            </w:r>
          </w:p>
        </w:tc>
      </w:tr>
      <w:tr w:rsidR="00360EB3" w:rsidRPr="00573768" w14:paraId="66091AF4" w14:textId="77777777" w:rsidTr="00360EB3">
        <w:trPr>
          <w:trHeight w:val="20"/>
          <w:jc w:val="center"/>
        </w:trPr>
        <w:tc>
          <w:tcPr>
            <w:tcW w:w="3822" w:type="dxa"/>
            <w:shd w:val="clear" w:color="auto" w:fill="auto"/>
            <w:noWrap/>
            <w:vAlign w:val="bottom"/>
          </w:tcPr>
          <w:p w14:paraId="6B005E41" w14:textId="77777777" w:rsidR="00360EB3" w:rsidRPr="00573768" w:rsidRDefault="00360EB3" w:rsidP="00102875">
            <w:pPr>
              <w:rPr>
                <w:sz w:val="22"/>
                <w:szCs w:val="22"/>
              </w:rPr>
            </w:pPr>
            <w:r w:rsidRPr="00573768">
              <w:rPr>
                <w:rFonts w:eastAsia="Times New Roman"/>
                <w:sz w:val="22"/>
                <w:szCs w:val="22"/>
              </w:rPr>
              <w:t xml:space="preserve">Vải dệt thoi từ sợi tơ (filament) tổng hợp </w:t>
            </w:r>
          </w:p>
        </w:tc>
        <w:tc>
          <w:tcPr>
            <w:tcW w:w="1074" w:type="dxa"/>
            <w:shd w:val="clear" w:color="auto" w:fill="auto"/>
            <w:noWrap/>
            <w:vAlign w:val="center"/>
          </w:tcPr>
          <w:p w14:paraId="082CC65F" w14:textId="77777777" w:rsidR="00360EB3" w:rsidRPr="00573768" w:rsidRDefault="00360EB3" w:rsidP="00102875">
            <w:pPr>
              <w:jc w:val="center"/>
              <w:rPr>
                <w:sz w:val="22"/>
                <w:szCs w:val="22"/>
              </w:rPr>
            </w:pPr>
            <w:r w:rsidRPr="00573768">
              <w:rPr>
                <w:rFonts w:eastAsia="Times New Roman"/>
                <w:sz w:val="22"/>
                <w:szCs w:val="22"/>
              </w:rPr>
              <w:t>1000 m2</w:t>
            </w:r>
          </w:p>
        </w:tc>
        <w:tc>
          <w:tcPr>
            <w:tcW w:w="1206" w:type="dxa"/>
            <w:vAlign w:val="center"/>
          </w:tcPr>
          <w:p w14:paraId="38C2ED6C" w14:textId="065BE5C6" w:rsidR="00360EB3" w:rsidRPr="00573768" w:rsidRDefault="00360EB3" w:rsidP="00102875">
            <w:pPr>
              <w:jc w:val="right"/>
              <w:rPr>
                <w:sz w:val="22"/>
                <w:szCs w:val="22"/>
              </w:rPr>
            </w:pPr>
            <w:r w:rsidRPr="00573768">
              <w:rPr>
                <w:rFonts w:eastAsia="Times New Roman"/>
                <w:sz w:val="22"/>
                <w:szCs w:val="22"/>
              </w:rPr>
              <w:t xml:space="preserve">14.330 </w:t>
            </w:r>
          </w:p>
        </w:tc>
        <w:tc>
          <w:tcPr>
            <w:tcW w:w="974" w:type="dxa"/>
            <w:vAlign w:val="center"/>
          </w:tcPr>
          <w:p w14:paraId="291B29F1" w14:textId="77777777" w:rsidR="00360EB3" w:rsidRPr="00573768" w:rsidRDefault="00360EB3" w:rsidP="00102875">
            <w:pPr>
              <w:jc w:val="right"/>
              <w:rPr>
                <w:sz w:val="22"/>
                <w:szCs w:val="22"/>
              </w:rPr>
            </w:pPr>
            <w:r w:rsidRPr="00573768">
              <w:rPr>
                <w:rFonts w:eastAsia="Times New Roman"/>
                <w:sz w:val="22"/>
                <w:szCs w:val="22"/>
              </w:rPr>
              <w:t>-33,90</w:t>
            </w:r>
          </w:p>
        </w:tc>
        <w:tc>
          <w:tcPr>
            <w:tcW w:w="974" w:type="dxa"/>
            <w:vAlign w:val="center"/>
          </w:tcPr>
          <w:p w14:paraId="1224D700" w14:textId="77777777" w:rsidR="00360EB3" w:rsidRPr="00573768" w:rsidRDefault="00360EB3" w:rsidP="00102875">
            <w:pPr>
              <w:jc w:val="right"/>
              <w:rPr>
                <w:sz w:val="22"/>
                <w:szCs w:val="22"/>
              </w:rPr>
            </w:pPr>
            <w:r w:rsidRPr="00573768">
              <w:rPr>
                <w:rFonts w:eastAsia="Times New Roman"/>
                <w:sz w:val="22"/>
                <w:szCs w:val="22"/>
              </w:rPr>
              <w:t>-27,26</w:t>
            </w:r>
          </w:p>
        </w:tc>
        <w:tc>
          <w:tcPr>
            <w:tcW w:w="1206" w:type="dxa"/>
            <w:vAlign w:val="center"/>
          </w:tcPr>
          <w:p w14:paraId="2A58C350" w14:textId="6AE20FAF" w:rsidR="00360EB3" w:rsidRPr="00573768" w:rsidRDefault="00360EB3" w:rsidP="00102875">
            <w:pPr>
              <w:jc w:val="right"/>
              <w:rPr>
                <w:sz w:val="22"/>
                <w:szCs w:val="22"/>
              </w:rPr>
            </w:pPr>
            <w:r w:rsidRPr="00573768">
              <w:rPr>
                <w:rFonts w:eastAsia="Times New Roman"/>
                <w:sz w:val="22"/>
                <w:szCs w:val="22"/>
              </w:rPr>
              <w:t xml:space="preserve">158.974 </w:t>
            </w:r>
          </w:p>
        </w:tc>
        <w:tc>
          <w:tcPr>
            <w:tcW w:w="974" w:type="dxa"/>
            <w:vAlign w:val="center"/>
          </w:tcPr>
          <w:p w14:paraId="2A49A343" w14:textId="77777777" w:rsidR="00360EB3" w:rsidRPr="00573768" w:rsidRDefault="00360EB3" w:rsidP="00102875">
            <w:pPr>
              <w:jc w:val="right"/>
              <w:rPr>
                <w:sz w:val="22"/>
                <w:szCs w:val="22"/>
              </w:rPr>
            </w:pPr>
            <w:r w:rsidRPr="00573768">
              <w:rPr>
                <w:rFonts w:eastAsia="Times New Roman"/>
                <w:sz w:val="22"/>
                <w:szCs w:val="22"/>
              </w:rPr>
              <w:t>6,73</w:t>
            </w:r>
          </w:p>
        </w:tc>
      </w:tr>
    </w:tbl>
    <w:p w14:paraId="61B42355" w14:textId="095998B7" w:rsidR="000C34E7" w:rsidRPr="00573768" w:rsidRDefault="000C34E7" w:rsidP="00102875">
      <w:pPr>
        <w:spacing w:before="120" w:after="120" w:line="300" w:lineRule="auto"/>
        <w:ind w:firstLine="619"/>
        <w:jc w:val="right"/>
        <w:rPr>
          <w:i/>
          <w:sz w:val="26"/>
          <w:szCs w:val="26"/>
        </w:rPr>
      </w:pPr>
      <w:r w:rsidRPr="00573768">
        <w:rPr>
          <w:i/>
          <w:sz w:val="26"/>
          <w:szCs w:val="26"/>
        </w:rPr>
        <w:t>Nguồn: Tổng hợp số liệu từ các Cục Thố</w:t>
      </w:r>
      <w:r w:rsidR="00F9215A" w:rsidRPr="00573768">
        <w:rPr>
          <w:i/>
          <w:sz w:val="26"/>
          <w:szCs w:val="26"/>
        </w:rPr>
        <w:t>ng kê</w:t>
      </w:r>
    </w:p>
    <w:p w14:paraId="72B65240" w14:textId="77777777" w:rsidR="00573768" w:rsidRPr="00573768" w:rsidRDefault="00573768" w:rsidP="00573768">
      <w:pPr>
        <w:spacing w:before="120" w:after="120" w:line="288" w:lineRule="auto"/>
        <w:ind w:firstLine="720"/>
        <w:jc w:val="both"/>
        <w:rPr>
          <w:rFonts w:eastAsia="Times New Roman"/>
          <w:sz w:val="26"/>
          <w:szCs w:val="26"/>
        </w:rPr>
      </w:pPr>
      <w:r w:rsidRPr="00573768">
        <w:rPr>
          <w:rFonts w:eastAsia="Times New Roman"/>
          <w:sz w:val="26"/>
          <w:szCs w:val="26"/>
        </w:rPr>
        <w:t xml:space="preserve"> Dịch bệnh ảnh hưởng lớn tới vận hành hoạt động sản xuất, kinh doanh của hầu hết doanh nghiệp, người lao động trong ngành dệt may. Theo tính toán sơ bộ, một doanh nghiệp dệt may với khoảng 4.000 lao động ngừng sản xuất, chỉ riêng khoản chi trả công nhân 14 ngày đầu bình quân là 10 tỷ đồng; một doanh nghiệp da giày với 9.000 lao động, </w:t>
      </w:r>
      <w:r w:rsidRPr="00573768">
        <w:rPr>
          <w:rFonts w:eastAsia="Times New Roman"/>
          <w:sz w:val="26"/>
          <w:szCs w:val="26"/>
        </w:rPr>
        <w:lastRenderedPageBreak/>
        <w:t>chi phí triển khai các biện pháp phòng, chống dịch mất khoảng 1 triệu USD, chưa kể các chi phí đầu vào tăng 5 - 10%, cộng với nhiều lao động rời bỏ về quê do địa phương thực hiện giãn cách. Điều này đã ảnh hưởng lớn đến doanh nghiệp, người lao động và cả nền kinh tế.</w:t>
      </w:r>
    </w:p>
    <w:p w14:paraId="577E438E" w14:textId="77777777" w:rsidR="00573768" w:rsidRPr="00573768" w:rsidRDefault="00573768" w:rsidP="00573768">
      <w:pPr>
        <w:spacing w:before="120" w:after="120" w:line="288" w:lineRule="auto"/>
        <w:ind w:firstLine="720"/>
        <w:jc w:val="both"/>
        <w:rPr>
          <w:rFonts w:eastAsia="Times New Roman"/>
          <w:sz w:val="26"/>
          <w:szCs w:val="26"/>
        </w:rPr>
      </w:pPr>
      <w:r w:rsidRPr="00573768">
        <w:rPr>
          <w:rFonts w:eastAsia="Times New Roman"/>
          <w:sz w:val="26"/>
          <w:szCs w:val="26"/>
        </w:rPr>
        <w:t>Phản ánh của nhiều doanh nghiệp cho thấy, thiếu hụt nguồn nhân lực là vấn đề hiện hữu khi mở cửa kinh tế trở lại. Để người lao động quay lại làm việc trong thời điểm này không dễ, do ngoài vướng mắc các quy định phòng dịch, về quê chưa được tiêm vắc xin, cộng với thời điểm hết năm rất gần nên lực lượng lao động ngại trở lại. Như vậy, ngoài khó khăn do chi phí chống dịch, dòng tiền dự trữ của doanh nghiệp ngày càng mỏng đi thì việc đối diện với nguy cơ mất lao động cũ… khiến doanh nghiệp đã khó lại càng khó hơn. Điều này càng đòi hỏi nhà quản lý, doanh nghiệp có những giải pháp đồng bộ, mạnh mẽ hơn, để duy trì hoạt động bền vững.</w:t>
      </w:r>
    </w:p>
    <w:p w14:paraId="21F2846A" w14:textId="77777777" w:rsidR="00573768" w:rsidRPr="00573768" w:rsidRDefault="00573768" w:rsidP="00573768">
      <w:pPr>
        <w:spacing w:before="120" w:after="120" w:line="288" w:lineRule="auto"/>
        <w:ind w:firstLine="720"/>
        <w:jc w:val="both"/>
        <w:rPr>
          <w:rFonts w:eastAsia="Times New Roman"/>
          <w:sz w:val="26"/>
          <w:szCs w:val="26"/>
        </w:rPr>
      </w:pPr>
      <w:r w:rsidRPr="00573768">
        <w:rPr>
          <w:rFonts w:eastAsia="Times New Roman"/>
          <w:sz w:val="26"/>
          <w:szCs w:val="26"/>
        </w:rPr>
        <w:t>Để giữ chân người lao động, không ít doanh nghiệp đã hỗ trợ lương thực, thực phẩm, kinh phí chi tiêu hàng tháng trong đợt giãn cách, đào tạo nâng cao tay nghề cho người lao động...; đồng thời rà soát, làm thủ tục kịp thời cho những lao động là đối tượng được hưởng các gói hỗ trợ của nhà nước, giúp bảo đảm an sinh.</w:t>
      </w:r>
    </w:p>
    <w:p w14:paraId="0FCAD0BB" w14:textId="5B87DE3F" w:rsidR="00573768" w:rsidRPr="00573768" w:rsidRDefault="00573768" w:rsidP="00573768">
      <w:pPr>
        <w:spacing w:before="120" w:after="120" w:line="288" w:lineRule="auto"/>
        <w:ind w:firstLine="720"/>
        <w:jc w:val="both"/>
        <w:rPr>
          <w:rFonts w:eastAsia="Times New Roman"/>
          <w:sz w:val="26"/>
          <w:szCs w:val="26"/>
        </w:rPr>
      </w:pPr>
      <w:r w:rsidRPr="00573768">
        <w:rPr>
          <w:rFonts w:eastAsia="Times New Roman"/>
          <w:sz w:val="26"/>
          <w:szCs w:val="26"/>
        </w:rPr>
        <w:t>Điển hình trong ngành dệt may, xác định để đào tạo một lao động lành nghề rất khó nên xác định người lao động là tài sản của doanh nghiệp. Vì vậy, nhiều doanh nghiệp tính đến việc có thể hòa hoặc lỗ vốn trong năm 2021 thì vẫn phải giữ chân người lao động, bằng cách trả một phần lương cho người lao động; cung cấp nhu yếu phẩm cần thiết cho người lao động trong thời gian giãn cách. Khi dịch được kiểm soát, một số công ty đã ứng trước lương cho người lao động.</w:t>
      </w:r>
    </w:p>
    <w:p w14:paraId="6DE4DD09" w14:textId="4890168E" w:rsidR="000C34E7" w:rsidRPr="00573768" w:rsidRDefault="000C34E7" w:rsidP="00102875">
      <w:pPr>
        <w:pStyle w:val="Heading2"/>
        <w:spacing w:before="120" w:after="120" w:line="300" w:lineRule="auto"/>
        <w:rPr>
          <w:i w:val="0"/>
          <w:sz w:val="26"/>
          <w:szCs w:val="26"/>
        </w:rPr>
      </w:pPr>
      <w:bookmarkStart w:id="40" w:name="_Toc82969731"/>
      <w:r w:rsidRPr="00573768">
        <w:rPr>
          <w:i w:val="0"/>
          <w:sz w:val="26"/>
          <w:szCs w:val="26"/>
        </w:rPr>
        <w:t>2. Ngành da giày</w:t>
      </w:r>
      <w:bookmarkEnd w:id="40"/>
    </w:p>
    <w:p w14:paraId="7B0AA1AC" w14:textId="354D6A80" w:rsidR="00A848AF" w:rsidRPr="00573768" w:rsidRDefault="00A848AF" w:rsidP="00102875">
      <w:pPr>
        <w:pStyle w:val="NormalWeb"/>
        <w:spacing w:before="120" w:beforeAutospacing="0" w:after="0" w:afterAutospacing="0" w:line="300" w:lineRule="auto"/>
        <w:ind w:firstLine="720"/>
        <w:jc w:val="both"/>
        <w:rPr>
          <w:spacing w:val="-4"/>
          <w:sz w:val="26"/>
          <w:szCs w:val="26"/>
        </w:rPr>
      </w:pPr>
      <w:bookmarkStart w:id="41" w:name="_Toc82969732"/>
      <w:bookmarkStart w:id="42" w:name="_Toc34731556"/>
      <w:bookmarkStart w:id="43" w:name="_Toc34749712"/>
      <w:bookmarkStart w:id="44" w:name="_Toc36126625"/>
      <w:bookmarkStart w:id="45"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73768">
        <w:rPr>
          <w:spacing w:val="-4"/>
          <w:sz w:val="26"/>
          <w:szCs w:val="26"/>
        </w:rPr>
        <w:t>Từ đầu tháng 5/2021 đến nay, dich Covid-19 bùng phát trở lại và diễn biến phức tạp tại nhiều địa phương trên cả nước, nhất tại các tỉnh phía Nam. Việc thực hiện giãn cách xã hội kéo dài hơn 3 tháng theo chỉ thị 16 của Chính phủ đã khiến 80% các nhà máy sản xuất da giầy tại TP Hồ Chí Minh, Đồng Nai, Bình Dương, Long An, Tiền Giang,…là những địa phương tập trung nhiều DN da giầy lớn trong các khu công nghiệp, chiếm 70% sản lượng và kim ngạch xuất khẩu của ngành, phải đóng cửa do không đủ điều kiện thực hiện quy chế “3 tại chỗ” và “Một cung đường, hai điểm đến”. Tại các địa phương miền Trung và miền Bắc, các DN da giầy hoạt động với công suất 50 – 80 %, do phải giãn cách xã hội và thiếu lao động.</w:t>
      </w:r>
    </w:p>
    <w:p w14:paraId="61E94C3A" w14:textId="77777777" w:rsidR="00A848AF" w:rsidRPr="00573768" w:rsidRDefault="00A848AF" w:rsidP="00102875">
      <w:pPr>
        <w:pStyle w:val="NormalWeb"/>
        <w:spacing w:before="120" w:beforeAutospacing="0" w:after="0" w:afterAutospacing="0" w:line="300" w:lineRule="auto"/>
        <w:ind w:firstLine="720"/>
        <w:jc w:val="both"/>
        <w:rPr>
          <w:spacing w:val="-4"/>
          <w:sz w:val="26"/>
          <w:szCs w:val="26"/>
        </w:rPr>
      </w:pPr>
      <w:r w:rsidRPr="00573768">
        <w:rPr>
          <w:spacing w:val="-4"/>
          <w:sz w:val="26"/>
          <w:szCs w:val="26"/>
        </w:rPr>
        <w:t xml:space="preserve">Tại các doanh nghiệp còn hoạt động, sản xuất cũng bị suy giảm do người lao động phải làm việc giãm cách, đồng thời phát sinh nhiều chi phí do đứt gẫy chuỗi cung nguyên </w:t>
      </w:r>
      <w:r w:rsidRPr="00573768">
        <w:rPr>
          <w:spacing w:val="-4"/>
          <w:sz w:val="26"/>
          <w:szCs w:val="26"/>
        </w:rPr>
        <w:lastRenderedPageBreak/>
        <w:t>phụ liệu, chi phí phòng chống Covid (xét nghiệm, tiêm chủng, lo ăn, ở 3 tại chỗ cho người lao động). Các doanh nghiệp da giầy bị thiệt hại lớn do phải ngừng/giảm sản xuất, bị khách hàng hủy đơn hàng xuất khẩu, trong khi vẫn phải chịu các chi phí duy trì nhà máy, trả lương cho người lao động.</w:t>
      </w:r>
    </w:p>
    <w:p w14:paraId="4E1E39F1" w14:textId="2FF89F27" w:rsidR="00A848AF" w:rsidRPr="00573768" w:rsidRDefault="00A848AF" w:rsidP="00102875">
      <w:pPr>
        <w:pStyle w:val="NormalWeb"/>
        <w:spacing w:before="120" w:beforeAutospacing="0" w:after="0" w:afterAutospacing="0" w:line="300" w:lineRule="auto"/>
        <w:ind w:firstLine="720"/>
        <w:jc w:val="both"/>
        <w:rPr>
          <w:spacing w:val="-4"/>
          <w:sz w:val="26"/>
          <w:szCs w:val="26"/>
        </w:rPr>
      </w:pPr>
      <w:r w:rsidRPr="00573768">
        <w:rPr>
          <w:spacing w:val="-4"/>
          <w:sz w:val="26"/>
          <w:szCs w:val="26"/>
        </w:rPr>
        <w:t>Tình trạng thiếu container rỗng, chi phí logistics và vận chuyển tàu biển quốc tế tăng cao (gấp 5-10 lần) xảy ra từ năm 2020 chưa trở về bình thường, cùng với chi phí nhiên liệu và giá nguyên phụ liệu nhập khẩu tăng cao đã ảnh hưởng nhiều tới sản xuất.</w:t>
      </w:r>
    </w:p>
    <w:p w14:paraId="78A1A977" w14:textId="77777777" w:rsidR="00A848AF" w:rsidRPr="00573768" w:rsidRDefault="00A848AF" w:rsidP="00102875">
      <w:pPr>
        <w:pStyle w:val="NormalWeb"/>
        <w:spacing w:before="120" w:beforeAutospacing="0" w:after="0" w:afterAutospacing="0" w:line="300" w:lineRule="auto"/>
        <w:ind w:firstLine="720"/>
        <w:jc w:val="both"/>
        <w:rPr>
          <w:spacing w:val="-4"/>
          <w:sz w:val="26"/>
          <w:szCs w:val="26"/>
        </w:rPr>
      </w:pPr>
      <w:r w:rsidRPr="00573768">
        <w:rPr>
          <w:spacing w:val="-4"/>
          <w:sz w:val="26"/>
          <w:szCs w:val="26"/>
        </w:rPr>
        <w:t>Trong thời gian qua, Chính phủ đã có nhiều chính sách hỗ trợ các DN gặp khó khăn do ảnh hưởng của đại dịch Covid-19 và gỡ bỏ những quy định cản trở sản xuất và vận chuyển hàng hóa. Tuy nhiên do các quy định còn chặt chẽ về điều kiện được thụ hưởng và thủ tục hành chính phiền phức, đã khiến doanh nghiệp khó tiếp cận các chính sách hỗ trợ này.  </w:t>
      </w:r>
    </w:p>
    <w:p w14:paraId="6CEF2F0B" w14:textId="77777777" w:rsidR="00A848AF" w:rsidRPr="00573768" w:rsidRDefault="00A848AF" w:rsidP="00102875">
      <w:pPr>
        <w:pStyle w:val="NormalWeb"/>
        <w:spacing w:before="120" w:beforeAutospacing="0" w:after="0" w:afterAutospacing="0" w:line="300" w:lineRule="auto"/>
        <w:ind w:firstLine="720"/>
        <w:jc w:val="both"/>
        <w:rPr>
          <w:spacing w:val="-4"/>
          <w:sz w:val="26"/>
          <w:szCs w:val="26"/>
        </w:rPr>
      </w:pPr>
      <w:r w:rsidRPr="00573768">
        <w:rPr>
          <w:spacing w:val="-4"/>
          <w:sz w:val="26"/>
          <w:szCs w:val="26"/>
        </w:rPr>
        <w:t>Từ cuối tháng 9/2021 tình hình dịch bệnh có cải thiện, nhưng việc phục hồi sản xuất trong điều kiện “bình thường mới” trên tinh thần sống chung với dịch bệnh sẽ phải mất nhiều tháng mới có thể trở lại mức trước khi xảy ra dịch bệnh. Nhiều lao động bỏ về quê tránh lay lan dịch bệnh, khó khăn trong việc đi lại, di chuyển giữa các địa phương do phong tỏa, giản cách xã hội, nên các doanh nghiệp thiếu lao động trầm trọng. Vì vậy doanh nghiệp cần tiết giảm chi phí, tận dụng các chính sách hỗ trợ của nhà nước, tạo điều kiện về cơ sở vật chất và tinh thần cho các lao động trở lại làm việc trên cơ sở tuân thủ các quy định về an toàn dịch bệnh theo hướng dẫn của Bộ Y tế, và đặc biệt là tận dụng tốt các ưu đãi từ các hiệp định FTA (nhất là hiệp định CPTPP và EVFTA) để đẩy mạnh xuất khẩu trong các tháng cuối năm 2021.</w:t>
      </w:r>
    </w:p>
    <w:p w14:paraId="2EEC99BB" w14:textId="77777777" w:rsidR="00A848AF" w:rsidRPr="00573768" w:rsidRDefault="00A848AF" w:rsidP="00102875">
      <w:pPr>
        <w:pStyle w:val="NormalWeb"/>
        <w:spacing w:before="120" w:beforeAutospacing="0" w:after="0" w:afterAutospacing="0" w:line="300" w:lineRule="auto"/>
        <w:ind w:firstLine="720"/>
        <w:jc w:val="both"/>
        <w:rPr>
          <w:sz w:val="26"/>
          <w:szCs w:val="26"/>
        </w:rPr>
      </w:pPr>
      <w:r w:rsidRPr="00573768">
        <w:rPr>
          <w:sz w:val="26"/>
          <w:szCs w:val="26"/>
        </w:rPr>
        <w:t>Theo báo cáo của Bộ Công Thương, chỉ số sản xuất da giầy tháng 9/2021 tăng 7% so với tháng 8/2021 nhưng giảm 21,6% so với tháng 9/2020. Do tình hình đại dịch Covid-19 diễn biến phức tạp nên trong 9 tháng của năm 2021, chỉ số SXCN ngành da giầy chỉ tăng 4,5% và chỉ số sử dụng lao động của ngành giảm 23,8%. </w:t>
      </w:r>
    </w:p>
    <w:p w14:paraId="45D26197" w14:textId="142212EB" w:rsidR="00A848AF" w:rsidRPr="00573768" w:rsidRDefault="00A848AF" w:rsidP="00102875">
      <w:pPr>
        <w:spacing w:after="150"/>
        <w:jc w:val="center"/>
        <w:rPr>
          <w:b/>
          <w:sz w:val="26"/>
          <w:szCs w:val="26"/>
        </w:rPr>
      </w:pPr>
      <w:r w:rsidRPr="00573768">
        <w:rPr>
          <w:b/>
          <w:sz w:val="26"/>
          <w:szCs w:val="26"/>
        </w:rPr>
        <w:t>Bảng</w:t>
      </w:r>
      <w:r w:rsidR="00A83CB0">
        <w:rPr>
          <w:b/>
          <w:sz w:val="26"/>
          <w:szCs w:val="26"/>
        </w:rPr>
        <w:t xml:space="preserve"> 03</w:t>
      </w:r>
      <w:r w:rsidRPr="00573768">
        <w:rPr>
          <w:b/>
          <w:sz w:val="26"/>
          <w:szCs w:val="26"/>
        </w:rPr>
        <w:t>: Các chỉ số kinh tế và sản xuất công nghiệp</w:t>
      </w:r>
    </w:p>
    <w:tbl>
      <w:tblPr>
        <w:tblW w:w="9166"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2"/>
        <w:gridCol w:w="750"/>
        <w:gridCol w:w="750"/>
        <w:gridCol w:w="750"/>
        <w:gridCol w:w="750"/>
        <w:gridCol w:w="750"/>
        <w:gridCol w:w="1097"/>
        <w:gridCol w:w="1097"/>
      </w:tblGrid>
      <w:tr w:rsidR="00573768" w:rsidRPr="00573768" w14:paraId="0E6C6FA7" w14:textId="77777777" w:rsidTr="00573768">
        <w:trPr>
          <w:tblHeader/>
          <w:jc w:val="center"/>
        </w:trPr>
        <w:tc>
          <w:tcPr>
            <w:tcW w:w="3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F6C2B6" w14:textId="77777777" w:rsidR="00A848AF" w:rsidRPr="00573768" w:rsidRDefault="00A848AF" w:rsidP="00102875">
            <w:pPr>
              <w:jc w:val="center"/>
              <w:rPr>
                <w:rFonts w:eastAsia="Times New Roman"/>
                <w:b/>
              </w:rPr>
            </w:pPr>
            <w:r w:rsidRPr="00573768">
              <w:rPr>
                <w:rFonts w:eastAsia="Times New Roman"/>
                <w:b/>
              </w:rPr>
              <w:t>Chỉ số</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988653" w14:textId="77777777" w:rsidR="00A848AF" w:rsidRPr="00573768" w:rsidRDefault="00A848AF" w:rsidP="00102875">
            <w:pPr>
              <w:jc w:val="center"/>
              <w:rPr>
                <w:rFonts w:eastAsia="Times New Roman"/>
                <w:b/>
              </w:rPr>
            </w:pPr>
            <w:r w:rsidRPr="00573768">
              <w:rPr>
                <w:rFonts w:eastAsia="Times New Roman"/>
                <w:b/>
              </w:rPr>
              <w:t>2016*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65FF8F" w14:textId="77777777" w:rsidR="00A848AF" w:rsidRPr="00573768" w:rsidRDefault="00A848AF" w:rsidP="00102875">
            <w:pPr>
              <w:jc w:val="center"/>
              <w:rPr>
                <w:rFonts w:eastAsia="Times New Roman"/>
                <w:b/>
              </w:rPr>
            </w:pPr>
            <w:r w:rsidRPr="00573768">
              <w:rPr>
                <w:rFonts w:eastAsia="Times New Roman"/>
                <w:b/>
              </w:rPr>
              <w:t>2017*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09EFE2" w14:textId="77777777" w:rsidR="00A848AF" w:rsidRPr="00573768" w:rsidRDefault="00A848AF" w:rsidP="00102875">
            <w:pPr>
              <w:jc w:val="center"/>
              <w:rPr>
                <w:rFonts w:eastAsia="Times New Roman"/>
                <w:b/>
              </w:rPr>
            </w:pPr>
            <w:r w:rsidRPr="00573768">
              <w:rPr>
                <w:rFonts w:eastAsia="Times New Roman"/>
                <w:b/>
              </w:rPr>
              <w:t>2018*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449043" w14:textId="77777777" w:rsidR="00A848AF" w:rsidRPr="00573768" w:rsidRDefault="00A848AF" w:rsidP="00102875">
            <w:pPr>
              <w:jc w:val="center"/>
              <w:rPr>
                <w:rFonts w:eastAsia="Times New Roman"/>
                <w:b/>
              </w:rPr>
            </w:pPr>
            <w:r w:rsidRPr="00573768">
              <w:rPr>
                <w:rFonts w:eastAsia="Times New Roman"/>
                <w:b/>
              </w:rPr>
              <w:t>2019*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5F280A" w14:textId="77777777" w:rsidR="00A848AF" w:rsidRPr="00573768" w:rsidRDefault="00A848AF" w:rsidP="00102875">
            <w:pPr>
              <w:jc w:val="center"/>
              <w:rPr>
                <w:rFonts w:eastAsia="Times New Roman"/>
                <w:b/>
              </w:rPr>
            </w:pPr>
            <w:r w:rsidRPr="00573768">
              <w:rPr>
                <w:rFonts w:eastAsia="Times New Roman"/>
                <w:b/>
              </w:rPr>
              <w:t>2020*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8FEF56" w14:textId="77777777" w:rsidR="00A848AF" w:rsidRPr="00573768" w:rsidRDefault="00A848AF" w:rsidP="00102875">
            <w:pPr>
              <w:jc w:val="center"/>
              <w:rPr>
                <w:rFonts w:eastAsia="Times New Roman"/>
                <w:b/>
              </w:rPr>
            </w:pPr>
            <w:r w:rsidRPr="00573768">
              <w:rPr>
                <w:rFonts w:eastAsia="Times New Roman"/>
                <w:b/>
              </w:rPr>
              <w:t>6T/2021*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DD78B5" w14:textId="77777777" w:rsidR="00A848AF" w:rsidRPr="00573768" w:rsidRDefault="00A848AF" w:rsidP="00102875">
            <w:pPr>
              <w:jc w:val="center"/>
              <w:rPr>
                <w:rFonts w:eastAsia="Times New Roman"/>
                <w:b/>
              </w:rPr>
            </w:pPr>
            <w:r w:rsidRPr="00573768">
              <w:rPr>
                <w:rFonts w:eastAsia="Times New Roman"/>
                <w:b/>
              </w:rPr>
              <w:t>9T/2021*</w:t>
            </w:r>
          </w:p>
        </w:tc>
      </w:tr>
      <w:tr w:rsidR="00573768" w:rsidRPr="00573768" w14:paraId="072AD88A" w14:textId="77777777" w:rsidTr="00573768">
        <w:trPr>
          <w:jc w:val="center"/>
        </w:trPr>
        <w:tc>
          <w:tcPr>
            <w:tcW w:w="3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1042079" w14:textId="77777777" w:rsidR="00A848AF" w:rsidRPr="00573768" w:rsidRDefault="00A848AF" w:rsidP="00102875">
            <w:pPr>
              <w:rPr>
                <w:rFonts w:eastAsia="Times New Roman"/>
              </w:rPr>
            </w:pPr>
            <w:r w:rsidRPr="00573768">
              <w:rPr>
                <w:rFonts w:eastAsia="Times New Roman"/>
              </w:rPr>
              <w:t>GDP (% so cùng kỳ năm trước)</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5EB4BF" w14:textId="77777777" w:rsidR="00A848AF" w:rsidRPr="00573768" w:rsidRDefault="00A848AF" w:rsidP="00102875">
            <w:pPr>
              <w:jc w:val="right"/>
              <w:rPr>
                <w:rFonts w:eastAsia="Times New Roman"/>
              </w:rPr>
            </w:pPr>
            <w:r w:rsidRPr="00573768">
              <w:rPr>
                <w:rFonts w:eastAsia="Times New Roman"/>
              </w:rPr>
              <w:t>6,2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3A48E7B7" w14:textId="77777777" w:rsidR="00A848AF" w:rsidRPr="00573768" w:rsidRDefault="00A848AF" w:rsidP="00102875">
            <w:pPr>
              <w:jc w:val="right"/>
              <w:rPr>
                <w:rFonts w:eastAsia="Times New Roman"/>
              </w:rPr>
            </w:pPr>
            <w:r w:rsidRPr="00573768">
              <w:rPr>
                <w:rFonts w:eastAsia="Times New Roman"/>
              </w:rPr>
              <w:t>6,8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19EE39A4" w14:textId="77777777" w:rsidR="00A848AF" w:rsidRPr="00573768" w:rsidRDefault="00A848AF" w:rsidP="00102875">
            <w:pPr>
              <w:jc w:val="right"/>
              <w:rPr>
                <w:rFonts w:eastAsia="Times New Roman"/>
              </w:rPr>
            </w:pPr>
            <w:r w:rsidRPr="00573768">
              <w:rPr>
                <w:rFonts w:eastAsia="Times New Roman"/>
              </w:rPr>
              <w:t>7,1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6325FA1B" w14:textId="77777777" w:rsidR="00A848AF" w:rsidRPr="00573768" w:rsidRDefault="00A848AF" w:rsidP="00102875">
            <w:pPr>
              <w:jc w:val="right"/>
              <w:rPr>
                <w:rFonts w:eastAsia="Times New Roman"/>
              </w:rPr>
            </w:pPr>
            <w:r w:rsidRPr="00573768">
              <w:rPr>
                <w:rFonts w:eastAsia="Times New Roman"/>
              </w:rPr>
              <w:t>7,02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42F8BA1F" w14:textId="77777777" w:rsidR="00A848AF" w:rsidRPr="00573768" w:rsidRDefault="00A848AF" w:rsidP="00102875">
            <w:pPr>
              <w:jc w:val="right"/>
              <w:rPr>
                <w:rFonts w:eastAsia="Times New Roman"/>
              </w:rPr>
            </w:pPr>
            <w:r w:rsidRPr="00573768">
              <w:rPr>
                <w:rFonts w:eastAsia="Times New Roman"/>
              </w:rPr>
              <w:t>2,91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5B0908B5" w14:textId="77777777" w:rsidR="00A848AF" w:rsidRPr="00573768" w:rsidRDefault="00A848AF" w:rsidP="00102875">
            <w:pPr>
              <w:jc w:val="right"/>
              <w:rPr>
                <w:rFonts w:eastAsia="Times New Roman"/>
              </w:rPr>
            </w:pPr>
            <w:r w:rsidRPr="00573768">
              <w:rPr>
                <w:rFonts w:eastAsia="Times New Roman"/>
              </w:rPr>
              <w:t>5,64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049FF29B" w14:textId="77777777" w:rsidR="00A848AF" w:rsidRPr="00573768" w:rsidRDefault="00A848AF" w:rsidP="00102875">
            <w:pPr>
              <w:jc w:val="right"/>
              <w:rPr>
                <w:rFonts w:eastAsia="Times New Roman"/>
              </w:rPr>
            </w:pPr>
            <w:r w:rsidRPr="00573768">
              <w:rPr>
                <w:rFonts w:eastAsia="Times New Roman"/>
              </w:rPr>
              <w:t>1,42</w:t>
            </w:r>
          </w:p>
        </w:tc>
      </w:tr>
      <w:tr w:rsidR="00573768" w:rsidRPr="00573768" w14:paraId="50687077" w14:textId="77777777" w:rsidTr="00573768">
        <w:trPr>
          <w:jc w:val="center"/>
        </w:trPr>
        <w:tc>
          <w:tcPr>
            <w:tcW w:w="3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C1CA67" w14:textId="77777777" w:rsidR="00A848AF" w:rsidRPr="00573768" w:rsidRDefault="00A848AF" w:rsidP="00102875">
            <w:pPr>
              <w:rPr>
                <w:rFonts w:eastAsia="Times New Roman"/>
              </w:rPr>
            </w:pPr>
            <w:r w:rsidRPr="00573768">
              <w:rPr>
                <w:rFonts w:eastAsia="Times New Roman"/>
              </w:rPr>
              <w:t>CPI cả nước trung bình/tháng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27E8199" w14:textId="77777777" w:rsidR="00A848AF" w:rsidRPr="00573768" w:rsidRDefault="00A848AF" w:rsidP="00102875">
            <w:pPr>
              <w:jc w:val="right"/>
              <w:rPr>
                <w:rFonts w:eastAsia="Times New Roman"/>
              </w:rPr>
            </w:pPr>
            <w:r w:rsidRPr="00573768">
              <w:rPr>
                <w:rFonts w:eastAsia="Times New Roman"/>
              </w:rPr>
              <w:t>2,66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5A3E9C8D" w14:textId="77777777" w:rsidR="00A848AF" w:rsidRPr="00573768" w:rsidRDefault="00A848AF" w:rsidP="00102875">
            <w:pPr>
              <w:jc w:val="right"/>
              <w:rPr>
                <w:rFonts w:eastAsia="Times New Roman"/>
              </w:rPr>
            </w:pPr>
            <w:r w:rsidRPr="00573768">
              <w:rPr>
                <w:rFonts w:eastAsia="Times New Roman"/>
              </w:rPr>
              <w:t>3,53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F08C27D" w14:textId="77777777" w:rsidR="00A848AF" w:rsidRPr="00573768" w:rsidRDefault="00A848AF" w:rsidP="00102875">
            <w:pPr>
              <w:jc w:val="right"/>
              <w:rPr>
                <w:rFonts w:eastAsia="Times New Roman"/>
              </w:rPr>
            </w:pPr>
            <w:r w:rsidRPr="00573768">
              <w:rPr>
                <w:rFonts w:eastAsia="Times New Roman"/>
              </w:rPr>
              <w:t>3,54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7E19F326" w14:textId="77777777" w:rsidR="00A848AF" w:rsidRPr="00573768" w:rsidRDefault="00A848AF" w:rsidP="00102875">
            <w:pPr>
              <w:jc w:val="right"/>
              <w:rPr>
                <w:rFonts w:eastAsia="Times New Roman"/>
              </w:rPr>
            </w:pPr>
            <w:r w:rsidRPr="00573768">
              <w:rPr>
                <w:rFonts w:eastAsia="Times New Roman"/>
              </w:rPr>
              <w:t>2,79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4491EC6B" w14:textId="77777777" w:rsidR="00A848AF" w:rsidRPr="00573768" w:rsidRDefault="00A848AF" w:rsidP="00102875">
            <w:pPr>
              <w:jc w:val="right"/>
              <w:rPr>
                <w:rFonts w:eastAsia="Times New Roman"/>
              </w:rPr>
            </w:pPr>
            <w:r w:rsidRPr="00573768">
              <w:rPr>
                <w:rFonts w:eastAsia="Times New Roman"/>
              </w:rPr>
              <w:t>3,23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D27A934" w14:textId="77777777" w:rsidR="00A848AF" w:rsidRPr="00573768" w:rsidRDefault="00A848AF" w:rsidP="00102875">
            <w:pPr>
              <w:jc w:val="right"/>
              <w:rPr>
                <w:rFonts w:eastAsia="Times New Roman"/>
              </w:rPr>
            </w:pPr>
            <w:r w:rsidRPr="00573768">
              <w:rPr>
                <w:rFonts w:eastAsia="Times New Roman"/>
              </w:rPr>
              <w:t>1,47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6592EBAE" w14:textId="77777777" w:rsidR="00A848AF" w:rsidRPr="00573768" w:rsidRDefault="00A848AF" w:rsidP="00102875">
            <w:pPr>
              <w:jc w:val="right"/>
              <w:rPr>
                <w:rFonts w:eastAsia="Times New Roman"/>
              </w:rPr>
            </w:pPr>
            <w:r w:rsidRPr="00573768">
              <w:rPr>
                <w:rFonts w:eastAsia="Times New Roman"/>
              </w:rPr>
              <w:t>1,82</w:t>
            </w:r>
          </w:p>
        </w:tc>
      </w:tr>
      <w:tr w:rsidR="00573768" w:rsidRPr="00573768" w14:paraId="2B693572" w14:textId="77777777" w:rsidTr="00573768">
        <w:trPr>
          <w:jc w:val="center"/>
        </w:trPr>
        <w:tc>
          <w:tcPr>
            <w:tcW w:w="3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AF618B" w14:textId="77777777" w:rsidR="00A848AF" w:rsidRPr="00573768" w:rsidRDefault="00A848AF" w:rsidP="00102875">
            <w:pPr>
              <w:rPr>
                <w:rFonts w:eastAsia="Times New Roman"/>
              </w:rPr>
            </w:pPr>
            <w:r w:rsidRPr="00573768">
              <w:rPr>
                <w:rFonts w:eastAsia="Times New Roman"/>
              </w:rPr>
              <w:t>Chỉ số sản xuất CN CBCT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3DE2F1" w14:textId="77777777" w:rsidR="00A848AF" w:rsidRPr="00573768" w:rsidRDefault="00A848AF" w:rsidP="00102875">
            <w:pPr>
              <w:jc w:val="right"/>
              <w:rPr>
                <w:rFonts w:eastAsia="Times New Roman"/>
              </w:rPr>
            </w:pPr>
            <w:r w:rsidRPr="00573768">
              <w:rPr>
                <w:rFonts w:eastAsia="Times New Roman"/>
              </w:rPr>
              <w:t>11,3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71382265" w14:textId="77777777" w:rsidR="00A848AF" w:rsidRPr="00573768" w:rsidRDefault="00A848AF" w:rsidP="00102875">
            <w:pPr>
              <w:jc w:val="right"/>
              <w:rPr>
                <w:rFonts w:eastAsia="Times New Roman"/>
              </w:rPr>
            </w:pPr>
            <w:r w:rsidRPr="00573768">
              <w:rPr>
                <w:rFonts w:eastAsia="Times New Roman"/>
              </w:rPr>
              <w:t>14,7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118C7DA5" w14:textId="77777777" w:rsidR="00A848AF" w:rsidRPr="00573768" w:rsidRDefault="00A848AF" w:rsidP="00102875">
            <w:pPr>
              <w:jc w:val="right"/>
              <w:rPr>
                <w:rFonts w:eastAsia="Times New Roman"/>
              </w:rPr>
            </w:pPr>
            <w:r w:rsidRPr="00573768">
              <w:rPr>
                <w:rFonts w:eastAsia="Times New Roman"/>
              </w:rPr>
              <w:t>12,2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55BCEDA5" w14:textId="77777777" w:rsidR="00A848AF" w:rsidRPr="00573768" w:rsidRDefault="00A848AF" w:rsidP="00102875">
            <w:pPr>
              <w:jc w:val="right"/>
              <w:rPr>
                <w:rFonts w:eastAsia="Times New Roman"/>
              </w:rPr>
            </w:pPr>
            <w:r w:rsidRPr="00573768">
              <w:rPr>
                <w:rFonts w:eastAsia="Times New Roman"/>
              </w:rPr>
              <w:t>10,4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4BF5B074" w14:textId="77777777" w:rsidR="00A848AF" w:rsidRPr="00573768" w:rsidRDefault="00A848AF" w:rsidP="00102875">
            <w:pPr>
              <w:jc w:val="right"/>
              <w:rPr>
                <w:rFonts w:eastAsia="Times New Roman"/>
              </w:rPr>
            </w:pPr>
            <w:r w:rsidRPr="00573768">
              <w:rPr>
                <w:rFonts w:eastAsia="Times New Roman"/>
              </w:rPr>
              <w:t>4,9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B7F1FFE" w14:textId="77777777" w:rsidR="00A848AF" w:rsidRPr="00573768" w:rsidRDefault="00A848AF" w:rsidP="00102875">
            <w:pPr>
              <w:jc w:val="right"/>
              <w:rPr>
                <w:rFonts w:eastAsia="Times New Roman"/>
              </w:rPr>
            </w:pPr>
            <w:r w:rsidRPr="00573768">
              <w:rPr>
                <w:rFonts w:eastAsia="Times New Roman"/>
              </w:rPr>
              <w:t>11,6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46FB228C" w14:textId="77777777" w:rsidR="00A848AF" w:rsidRPr="00573768" w:rsidRDefault="00A848AF" w:rsidP="00102875">
            <w:pPr>
              <w:jc w:val="right"/>
              <w:rPr>
                <w:rFonts w:eastAsia="Times New Roman"/>
              </w:rPr>
            </w:pPr>
            <w:r w:rsidRPr="00573768">
              <w:rPr>
                <w:rFonts w:eastAsia="Times New Roman"/>
              </w:rPr>
              <w:t>5,5</w:t>
            </w:r>
          </w:p>
        </w:tc>
      </w:tr>
      <w:tr w:rsidR="00573768" w:rsidRPr="00573768" w14:paraId="4D800D05" w14:textId="77777777" w:rsidTr="00573768">
        <w:trPr>
          <w:jc w:val="center"/>
        </w:trPr>
        <w:tc>
          <w:tcPr>
            <w:tcW w:w="3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E340F0E" w14:textId="77777777" w:rsidR="00A848AF" w:rsidRPr="00573768" w:rsidRDefault="00A848AF" w:rsidP="00102875">
            <w:pPr>
              <w:rPr>
                <w:rFonts w:eastAsia="Times New Roman"/>
              </w:rPr>
            </w:pPr>
            <w:r w:rsidRPr="00573768">
              <w:rPr>
                <w:rFonts w:eastAsia="Times New Roman"/>
              </w:rPr>
              <w:lastRenderedPageBreak/>
              <w:t>Chỉ số SXCN da giầy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E329894" w14:textId="77777777" w:rsidR="00A848AF" w:rsidRPr="00573768" w:rsidRDefault="00A848AF" w:rsidP="00102875">
            <w:pPr>
              <w:jc w:val="right"/>
              <w:rPr>
                <w:rFonts w:eastAsia="Times New Roman"/>
              </w:rPr>
            </w:pPr>
            <w:r w:rsidRPr="00573768">
              <w:rPr>
                <w:rFonts w:eastAsia="Times New Roman"/>
              </w:rPr>
              <w:t>3,5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66142F6B" w14:textId="77777777" w:rsidR="00A848AF" w:rsidRPr="00573768" w:rsidRDefault="00A848AF" w:rsidP="00102875">
            <w:pPr>
              <w:jc w:val="right"/>
              <w:rPr>
                <w:rFonts w:eastAsia="Times New Roman"/>
              </w:rPr>
            </w:pPr>
            <w:r w:rsidRPr="00573768">
              <w:rPr>
                <w:rFonts w:eastAsia="Times New Roman"/>
              </w:rPr>
              <w:t>7,1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F6C0AEB" w14:textId="77777777" w:rsidR="00A848AF" w:rsidRPr="00573768" w:rsidRDefault="00A848AF" w:rsidP="00102875">
            <w:pPr>
              <w:jc w:val="right"/>
              <w:rPr>
                <w:rFonts w:eastAsia="Times New Roman"/>
              </w:rPr>
            </w:pPr>
            <w:r w:rsidRPr="00573768">
              <w:rPr>
                <w:rFonts w:eastAsia="Times New Roman"/>
              </w:rPr>
              <w:t>10,4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5EEB9430" w14:textId="77777777" w:rsidR="00A848AF" w:rsidRPr="00573768" w:rsidRDefault="00A848AF" w:rsidP="00102875">
            <w:pPr>
              <w:jc w:val="right"/>
              <w:rPr>
                <w:rFonts w:eastAsia="Times New Roman"/>
              </w:rPr>
            </w:pPr>
            <w:r w:rsidRPr="00573768">
              <w:rPr>
                <w:rFonts w:eastAsia="Times New Roman"/>
              </w:rPr>
              <w:t>9,9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0EA0E5D5" w14:textId="77777777" w:rsidR="00A848AF" w:rsidRPr="00573768" w:rsidRDefault="00A848AF" w:rsidP="00102875">
            <w:pPr>
              <w:jc w:val="right"/>
              <w:rPr>
                <w:rFonts w:eastAsia="Times New Roman"/>
              </w:rPr>
            </w:pPr>
            <w:r w:rsidRPr="00573768">
              <w:rPr>
                <w:rFonts w:eastAsia="Times New Roman"/>
              </w:rPr>
              <w:t>-2,4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4D9DE18A" w14:textId="77777777" w:rsidR="00A848AF" w:rsidRPr="00573768" w:rsidRDefault="00A848AF" w:rsidP="00102875">
            <w:pPr>
              <w:jc w:val="right"/>
              <w:rPr>
                <w:rFonts w:eastAsia="Times New Roman"/>
              </w:rPr>
            </w:pPr>
            <w:r w:rsidRPr="00573768">
              <w:rPr>
                <w:rFonts w:eastAsia="Times New Roman"/>
              </w:rPr>
              <w:t>12,9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3CE237B6" w14:textId="77777777" w:rsidR="00A848AF" w:rsidRPr="00573768" w:rsidRDefault="00A848AF" w:rsidP="00102875">
            <w:pPr>
              <w:jc w:val="right"/>
              <w:rPr>
                <w:rFonts w:eastAsia="Times New Roman"/>
              </w:rPr>
            </w:pPr>
            <w:r w:rsidRPr="00573768">
              <w:rPr>
                <w:rFonts w:eastAsia="Times New Roman"/>
              </w:rPr>
              <w:t>4,5</w:t>
            </w:r>
          </w:p>
        </w:tc>
      </w:tr>
      <w:tr w:rsidR="00573768" w:rsidRPr="00573768" w14:paraId="754165F3" w14:textId="77777777" w:rsidTr="00573768">
        <w:trPr>
          <w:jc w:val="center"/>
        </w:trPr>
        <w:tc>
          <w:tcPr>
            <w:tcW w:w="3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48052BB" w14:textId="77777777" w:rsidR="00A848AF" w:rsidRPr="00573768" w:rsidRDefault="00A848AF" w:rsidP="00102875">
            <w:pPr>
              <w:rPr>
                <w:rFonts w:eastAsia="Times New Roman"/>
              </w:rPr>
            </w:pPr>
            <w:r w:rsidRPr="00573768">
              <w:rPr>
                <w:rFonts w:eastAsia="Times New Roman"/>
              </w:rPr>
              <w:t>Chỉ số sử dụng lao động da giầy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9F2A894" w14:textId="77777777" w:rsidR="00A848AF" w:rsidRPr="00573768" w:rsidRDefault="00A848AF" w:rsidP="00102875">
            <w:pPr>
              <w:jc w:val="right"/>
              <w:rPr>
                <w:rFonts w:eastAsia="Times New Roman"/>
              </w:rPr>
            </w:pPr>
            <w:r w:rsidRPr="0057376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3D39E4AC" w14:textId="77777777" w:rsidR="00A848AF" w:rsidRPr="00573768" w:rsidRDefault="00A848AF" w:rsidP="00102875">
            <w:pPr>
              <w:jc w:val="right"/>
              <w:rPr>
                <w:rFonts w:eastAsia="Times New Roman"/>
              </w:rPr>
            </w:pPr>
            <w:r w:rsidRPr="0057376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71066915" w14:textId="77777777" w:rsidR="00A848AF" w:rsidRPr="00573768" w:rsidRDefault="00A848AF" w:rsidP="00102875">
            <w:pPr>
              <w:jc w:val="right"/>
              <w:rPr>
                <w:rFonts w:eastAsia="Times New Roman"/>
              </w:rPr>
            </w:pPr>
            <w:r w:rsidRPr="0057376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1DFA393A" w14:textId="77777777" w:rsidR="00A848AF" w:rsidRPr="00573768" w:rsidRDefault="00A848AF" w:rsidP="00102875">
            <w:pPr>
              <w:jc w:val="right"/>
              <w:rPr>
                <w:rFonts w:eastAsia="Times New Roman"/>
              </w:rPr>
            </w:pPr>
            <w:r w:rsidRPr="0057376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23721D72" w14:textId="77777777" w:rsidR="00A848AF" w:rsidRPr="00573768" w:rsidRDefault="00A848AF" w:rsidP="00102875">
            <w:pPr>
              <w:jc w:val="right"/>
              <w:rPr>
                <w:rFonts w:eastAsia="Times New Roman"/>
              </w:rPr>
            </w:pPr>
            <w:r w:rsidRPr="0057376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BE05ACE" w14:textId="77777777" w:rsidR="00A848AF" w:rsidRPr="00573768" w:rsidRDefault="00A848AF" w:rsidP="00102875">
            <w:pPr>
              <w:jc w:val="right"/>
              <w:rPr>
                <w:rFonts w:eastAsia="Times New Roman"/>
              </w:rPr>
            </w:pPr>
            <w:r w:rsidRPr="00573768">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14:paraId="19087A1D" w14:textId="77777777" w:rsidR="00A848AF" w:rsidRPr="00573768" w:rsidRDefault="00A848AF" w:rsidP="00102875">
            <w:pPr>
              <w:jc w:val="right"/>
              <w:rPr>
                <w:rFonts w:eastAsia="Times New Roman"/>
              </w:rPr>
            </w:pPr>
            <w:r w:rsidRPr="00573768">
              <w:rPr>
                <w:rFonts w:eastAsia="Times New Roman"/>
              </w:rPr>
              <w:t>-23,8</w:t>
            </w:r>
          </w:p>
        </w:tc>
      </w:tr>
    </w:tbl>
    <w:p w14:paraId="68F11D0D" w14:textId="77777777" w:rsidR="00A848AF" w:rsidRPr="00573768" w:rsidRDefault="00A848AF" w:rsidP="00102875">
      <w:pPr>
        <w:spacing w:after="150"/>
        <w:jc w:val="center"/>
        <w:rPr>
          <w:rFonts w:eastAsia="Times New Roman"/>
          <w:i/>
          <w:iCs/>
          <w:sz w:val="26"/>
          <w:szCs w:val="26"/>
        </w:rPr>
      </w:pPr>
      <w:r w:rsidRPr="00573768">
        <w:rPr>
          <w:rFonts w:eastAsia="Times New Roman"/>
          <w:i/>
          <w:sz w:val="26"/>
          <w:szCs w:val="26"/>
        </w:rPr>
        <w:t>*So với cùng kỳ năm trước                                                              </w:t>
      </w:r>
      <w:r w:rsidRPr="00573768">
        <w:rPr>
          <w:rFonts w:eastAsia="Times New Roman"/>
          <w:i/>
          <w:iCs/>
          <w:sz w:val="26"/>
          <w:szCs w:val="26"/>
        </w:rPr>
        <w:t>(Nguồn: TCTK)</w:t>
      </w:r>
    </w:p>
    <w:p w14:paraId="1A82F52E"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Trong tháng 9/2021, VITAS, LEFASO và nhóm nhóm Hợp tác công tư (PPP) thực hiện khảo sát với 256 doanh nghiệp dệt may, giày dép và hàng trăm công nhân hai ngành này. Kết quả cho thấy trong thời gian dịch bệnh thực hiện việc sản xuất 3 tại chỗ, với mỗi người lao động doanh nghiệp trong ngành dệt may, da giày phải chi thêm trung bình 2,2 triệu đồng/tuần cho 3 khoản gồm phụ cấp, ăn ở và xét nghiệm.</w:t>
      </w:r>
    </w:p>
    <w:p w14:paraId="2D04A25E"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Như vậy, nếu duy trì sản xuất 3 tại chỗ cho 1.000 lao động, doanh nghiệp phải chi thêm 2,2 tỉ đồng/tuần để sản xuất, kinh doanh. Với khoản chi phí tăng thêm quá lớn này khiến nhiều doanh nghiệp, nhất là doanh nghiệp trong nước không đủ lực duy trì sản xuất, buộc phải đóng cửa. Khảo sát cũng cho thấy có hơn 65% doanh nghiệp đã ngừng hoạt động trong tháng 9 vừa qua.</w:t>
      </w:r>
    </w:p>
    <w:p w14:paraId="25D5B845"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Không chỉ áp lực từ gánh nặng chi phí gia tăng, hơn 48% các doanh nghiệp dệt may, da giày tham gia khảo sát nhanh nêu trên đã bị chậm giao hàng, nhiều doanh nghiệp bị đối tác phạt vì giao hàng trễ so với dự tính ban đầu.</w:t>
      </w:r>
    </w:p>
    <w:p w14:paraId="130AEF2C"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Có đến 68,1% số doanh nghiệp cho biết họ bị nhãn hàng phạt do doanh nghiệp giao hàng chậm; 12,2% doanh nghiệp bị đối tác hủy đơn, phải đền hợp đồng; 21% doanh nghiệp cho biết bị nhãn hàng chủ động hủy, nhưng không bắt doanh nghiệp đền bù; 13,1% nhãn hàng hủy đơn chưa ký. Tuy nhiên, một doanh nghiệp làm việc với nhiều nhãn hàng, không phải tất cả các nhãn hàng đều phạt.</w:t>
      </w:r>
    </w:p>
    <w:p w14:paraId="25861A61"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Các doanh nghiệp lo lắng khi bị chậm đơn hàng thì khách hàng có thể hủy giữa chừng và rút đơn hàng đang sản xuất chuyển sang thị trường khác như Trung Quốc, Indonesia. Hoặc nhãn hàng đồng ý cho giao hàng chậm nhưng doanh nghiệp phải trả chi phí xuất hàng bằng đường hàng không với phí rất cao. Còn nếu doanh nghiệp dệt may, da giày xin lùi ngày xuất khẩu thì đối tác đề nghị giảm giá 15%. Đáng chú ý, các đơn hàng mùa mới của năm 2022 đã bị tạm dừng hoặc bị giảm số lượng.</w:t>
      </w:r>
    </w:p>
    <w:p w14:paraId="24AEBD97"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Mùa bán hàng sôi động nhất năm với doanh nghiệp trong ngành dệt may và da giày đang đến gần. Thị trường tiêu thụ lớn sản phẩm dệt may, da giày như Hoa Kỳ, EU,… đang phục hồi tốt và bước vào mùa mua sắm cuối năm. Và để kịp mùa Giáng sinh, cũng như năm mới 2022, các doanh nghiệp cho rằng họ buộc phải dùng hình thức vận chuyển bằng đường hàng không với chi phí rất cao.</w:t>
      </w:r>
    </w:p>
    <w:p w14:paraId="5EAC0A7B"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lastRenderedPageBreak/>
        <w:t>Tuy nhiên, điều lo lắng hơn đối với doanh nghiệp của hai ngành này là hiện nay lực lượng lao động với nguy cơ bị thiếu hụt nhiều khi mà nhiều người lao động gặp khó khăn do dịch bệnh đã và đang có kế hoạch trở về quê hương.</w:t>
      </w:r>
    </w:p>
    <w:p w14:paraId="091AF0DC"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Người lao động ngành dệt may và da giày đã bị những ảnh hưởng nặng nề về tâm lý, sức khỏe và kinh tế gần như kiệt quệ. Khảo sát cho thấy, trên 60% người lao động di cư muốn về quê hoặc đã về quê, chủ yếu trong một thời gian ngắn để phục hồi sức khỏe và cuộc sống cho bản thân, con cái. Hay sự khủng hoảng trong vận tải đường biển (tắc nghẽn vận chuyển) khi thời gian vận chuyển tăng gấp đôi.</w:t>
      </w:r>
    </w:p>
    <w:p w14:paraId="6996CD75"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Tuy nhiên, có tín hiệu thuận lợi là 89% người lao động di cư và 96% người lao động địa phương muốn tiếp tục làm ở nhà máy hiện tại. Thế nhưng nếu không có biện pháp hỗ trợ tích cực, sẽ phải mất 3-5 tháng để người lao động di cư trở lại nhà máy.</w:t>
      </w:r>
    </w:p>
    <w:p w14:paraId="595501C8"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Theo VITAS, ngành dệt may, da giày là hai ngành dùng nhiều lao động nhất trong các ngành kinh tế của Việt Nam. Dệt may có khoảng 2 triệu lao động và da giày cũng sử dụng khoảng 1,4 triệu lao động, chiếm 18,2%. Ngoài ra có gần 1,5 triệu người kinh doanh dịch vụ thương mại liên quan đến dệt may, da giày.</w:t>
      </w:r>
    </w:p>
    <w:p w14:paraId="2D322E4C"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Khi dịch Covid-19 lần thứ 4 xảy ra, chuỗi cung ứng của hai ngành đối mặt với thách thức lớn. Nhiều doanh nghiệp thực hiện 3 tại chỗ nhưng chi phí rất cao, nguy cơ lây nhiễm dịch cũng cao. Bên cạnh đó, phương án phòng chống dịch giữa các địa phương không thống nhất, nơi đóng, nơi mở cũng là nguyên nhân gây ách tắc vận chuyển.</w:t>
      </w:r>
    </w:p>
    <w:p w14:paraId="7926EEE0" w14:textId="77777777"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Tâm lý lo sợ nhiễm bệnh cùng đời sống khó khăn khi không đi làm đã khiến hàng triệu lao động ở Bình Dương, Đồng Nai, TPHCM, các tỉnh phía Nam… đã về quê, trong đó có doanh nghiệp dệt may, da giày. Với dệt may, da giày một lần nữa có nguy cơ đứt gãy không phải do yếu tố cung cầu bên ngoài mà do khan hiếm lao động..</w:t>
      </w:r>
    </w:p>
    <w:p w14:paraId="10FED01F" w14:textId="522B5DE9" w:rsidR="003F63FB" w:rsidRPr="00573768" w:rsidRDefault="003F63FB" w:rsidP="003F63FB">
      <w:pPr>
        <w:pStyle w:val="NormalWeb"/>
        <w:spacing w:before="120" w:beforeAutospacing="0" w:after="120" w:afterAutospacing="0" w:line="288" w:lineRule="auto"/>
        <w:ind w:firstLine="720"/>
        <w:jc w:val="both"/>
        <w:rPr>
          <w:sz w:val="26"/>
          <w:szCs w:val="26"/>
        </w:rPr>
      </w:pPr>
      <w:r w:rsidRPr="00573768">
        <w:rPr>
          <w:sz w:val="26"/>
          <w:szCs w:val="26"/>
        </w:rPr>
        <w:t>Đây là bài toán khó cho doanh nghiệp dệt may, da giày khi bước vào giai đoạn phục hồi sản xuất theo chủ trương mới của Chính phủ, nghĩa là thích ứng an toàn, linh hoạt, kiểm soát hiệu quả dịch Covid-19 thay cho chủ trương không có Covid-19.</w:t>
      </w:r>
    </w:p>
    <w:p w14:paraId="2B26AF6C" w14:textId="77777777" w:rsidR="000C34E7" w:rsidRPr="00573768" w:rsidRDefault="000C34E7" w:rsidP="00102875">
      <w:pPr>
        <w:pStyle w:val="Heading1"/>
        <w:spacing w:before="120" w:after="120" w:line="300" w:lineRule="auto"/>
        <w:rPr>
          <w:rFonts w:ascii="Times New Roman" w:hAnsi="Times New Roman"/>
          <w:sz w:val="26"/>
          <w:szCs w:val="26"/>
        </w:rPr>
      </w:pPr>
      <w:r w:rsidRPr="00573768">
        <w:rPr>
          <w:rFonts w:ascii="Times New Roman" w:hAnsi="Times New Roman"/>
          <w:sz w:val="26"/>
          <w:szCs w:val="26"/>
        </w:rPr>
        <w:t>I</w:t>
      </w:r>
      <w:r w:rsidRPr="00573768">
        <w:rPr>
          <w:rFonts w:ascii="Times New Roman" w:hAnsi="Times New Roman"/>
          <w:sz w:val="26"/>
          <w:szCs w:val="26"/>
          <w:lang w:val="vi-VN"/>
        </w:rPr>
        <w:t xml:space="preserve">I. </w:t>
      </w:r>
      <w:r w:rsidRPr="00573768">
        <w:rPr>
          <w:rFonts w:ascii="Times New Roman" w:hAnsi="Times New Roman"/>
          <w:sz w:val="26"/>
          <w:szCs w:val="26"/>
        </w:rPr>
        <w:t>Hoạt động thương mại đối với các sản phẩm CNHT ngành dệt may – da giày</w:t>
      </w:r>
      <w:bookmarkEnd w:id="41"/>
    </w:p>
    <w:p w14:paraId="4E285325" w14:textId="5FD0B835" w:rsidR="004379E8" w:rsidRPr="00573768" w:rsidRDefault="000C34E7" w:rsidP="00102875">
      <w:pPr>
        <w:pStyle w:val="Heading2"/>
        <w:spacing w:before="120" w:after="120" w:line="300" w:lineRule="auto"/>
        <w:rPr>
          <w:i w:val="0"/>
          <w:sz w:val="26"/>
          <w:szCs w:val="26"/>
        </w:rPr>
      </w:pPr>
      <w:bookmarkStart w:id="46" w:name="_Toc82969733"/>
      <w:r w:rsidRPr="00573768">
        <w:rPr>
          <w:i w:val="0"/>
          <w:sz w:val="26"/>
          <w:szCs w:val="26"/>
        </w:rPr>
        <w:t>1</w:t>
      </w:r>
      <w:r w:rsidR="0065268C" w:rsidRPr="00573768">
        <w:rPr>
          <w:i w:val="0"/>
          <w:sz w:val="26"/>
          <w:szCs w:val="26"/>
        </w:rPr>
        <w:t>.</w:t>
      </w:r>
      <w:r w:rsidR="004379E8" w:rsidRPr="00573768">
        <w:rPr>
          <w:i w:val="0"/>
          <w:sz w:val="26"/>
          <w:szCs w:val="26"/>
          <w:lang w:val="vi-VN"/>
        </w:rPr>
        <w:t xml:space="preserve"> </w:t>
      </w:r>
      <w:bookmarkEnd w:id="42"/>
      <w:bookmarkEnd w:id="43"/>
      <w:bookmarkEnd w:id="44"/>
      <w:r w:rsidRPr="00573768">
        <w:rPr>
          <w:i w:val="0"/>
          <w:sz w:val="26"/>
          <w:szCs w:val="26"/>
        </w:rPr>
        <w:t>Hoạt động xuất nhập khẩu các sản phẩm CNHT ngành dệt may</w:t>
      </w:r>
      <w:bookmarkEnd w:id="46"/>
    </w:p>
    <w:p w14:paraId="5FC6A1A3" w14:textId="77777777" w:rsidR="0078749D" w:rsidRPr="00573768" w:rsidRDefault="0078749D" w:rsidP="00573768">
      <w:pPr>
        <w:pStyle w:val="NormalWeb"/>
        <w:spacing w:before="120" w:beforeAutospacing="0" w:after="120" w:afterAutospacing="0" w:line="312" w:lineRule="auto"/>
        <w:ind w:firstLine="720"/>
        <w:jc w:val="both"/>
        <w:rPr>
          <w:sz w:val="26"/>
          <w:szCs w:val="26"/>
        </w:rPr>
      </w:pPr>
      <w:r w:rsidRPr="00573768">
        <w:rPr>
          <w:sz w:val="26"/>
          <w:szCs w:val="26"/>
        </w:rPr>
        <w:t xml:space="preserve">Sau khi hồi phục mạnh trong 2 quý đầu năm, xuất khẩu hàng dệt may của Việt Nam đã chậm lại trong các tháng quý 3/2021, do ảnh hưởng của làn sóng dịch Covid-19 lần 4 tại Việt Nam đặc biệt là tại các tỉnh phía Nam, nơi có nhiều doanh nghiệp dệt may lớn của cả nước. </w:t>
      </w:r>
    </w:p>
    <w:p w14:paraId="7A5377F5" w14:textId="00CBB48B" w:rsidR="0078749D" w:rsidRPr="00573768" w:rsidRDefault="0078749D" w:rsidP="00573768">
      <w:pPr>
        <w:pStyle w:val="NormalWeb"/>
        <w:spacing w:before="120" w:beforeAutospacing="0" w:after="120" w:afterAutospacing="0" w:line="312" w:lineRule="auto"/>
        <w:ind w:firstLine="720"/>
        <w:jc w:val="both"/>
        <w:rPr>
          <w:sz w:val="26"/>
          <w:szCs w:val="26"/>
        </w:rPr>
      </w:pPr>
      <w:r w:rsidRPr="00573768">
        <w:rPr>
          <w:sz w:val="26"/>
          <w:szCs w:val="26"/>
        </w:rPr>
        <w:lastRenderedPageBreak/>
        <w:t xml:space="preserve">Đáng chú ý, xuất khẩu quý 3/2021 của Việt Nam giảm so với quý 3/2020 chủ yếu do xuất khẩu nhóm hàng may mặc giảm mạnh gần 10%, trong khi xuất khẩu nhóm hàng NPL như xơ sợi dệt, nguyên phụ liệu hay vải kỹ thuật vẫn tăng trưởng ở mức cao, hỗ trợ làm chậm lại đà giảm xuất khẩu của toàn ngành.   </w:t>
      </w:r>
    </w:p>
    <w:p w14:paraId="1395400B" w14:textId="549379F0" w:rsidR="0078749D" w:rsidRPr="00573768" w:rsidRDefault="0078749D" w:rsidP="00573768">
      <w:pPr>
        <w:pStyle w:val="NormalWeb"/>
        <w:spacing w:before="120" w:beforeAutospacing="0" w:after="120" w:afterAutospacing="0" w:line="312" w:lineRule="auto"/>
        <w:ind w:firstLine="720"/>
        <w:jc w:val="both"/>
        <w:rPr>
          <w:sz w:val="26"/>
          <w:szCs w:val="26"/>
        </w:rPr>
      </w:pPr>
      <w:r w:rsidRPr="00573768">
        <w:rPr>
          <w:sz w:val="26"/>
          <w:szCs w:val="26"/>
        </w:rPr>
        <w:t xml:space="preserve">Trong </w:t>
      </w:r>
      <w:r w:rsidR="007E2FEB" w:rsidRPr="00573768">
        <w:rPr>
          <w:sz w:val="26"/>
          <w:szCs w:val="26"/>
        </w:rPr>
        <w:t>9 tháng đầu năm nay</w:t>
      </w:r>
      <w:r w:rsidRPr="00573768">
        <w:rPr>
          <w:sz w:val="26"/>
          <w:szCs w:val="26"/>
        </w:rPr>
        <w:t xml:space="preserve">, xuất khẩu hàng dệt và may mặc của Việt Nam đạt 29,52 tỷ USD, tăng 3,27 tỷ USD so với 3 quý đầu năm 2020. Trong đó, xuất khẩu nhóm hàng may mặc tăng thêm 1,23 tỷ USD; nhóm hàng NPL tăng thêm 2,04 tỷ USD, cho thấy vai trò xuất khẩu của nhóm hàng NPL trong ngành dệt may ngày càng tăng, đóng góp ngày càng lớn trong tăng trưởng xuất khẩu của ngành. Điều này thể hiện rất rõ qua tỷ trọng kim ngạch xuất khẩu hàng may mặc của Việt Nam đã bị thu hẹp từ 84,49% trong </w:t>
      </w:r>
      <w:r w:rsidR="007E2FEB" w:rsidRPr="00573768">
        <w:rPr>
          <w:sz w:val="26"/>
          <w:szCs w:val="26"/>
        </w:rPr>
        <w:t>9 tháng</w:t>
      </w:r>
      <w:r w:rsidRPr="00573768">
        <w:rPr>
          <w:sz w:val="26"/>
          <w:szCs w:val="26"/>
        </w:rPr>
        <w:t xml:space="preserve"> năm 2020 xuống còn 79,29% trong </w:t>
      </w:r>
      <w:r w:rsidR="007E2FEB" w:rsidRPr="00573768">
        <w:rPr>
          <w:sz w:val="26"/>
          <w:szCs w:val="26"/>
        </w:rPr>
        <w:t>9 tháng</w:t>
      </w:r>
      <w:r w:rsidRPr="00573768">
        <w:rPr>
          <w:sz w:val="26"/>
          <w:szCs w:val="26"/>
        </w:rPr>
        <w:t xml:space="preserve"> năm 2021.</w:t>
      </w:r>
    </w:p>
    <w:p w14:paraId="65C4AAFB" w14:textId="7A3C7F1C" w:rsidR="007E2FEB" w:rsidRPr="00573768" w:rsidRDefault="007E2FEB" w:rsidP="00102875">
      <w:pPr>
        <w:jc w:val="center"/>
        <w:rPr>
          <w:b/>
          <w:spacing w:val="-8"/>
          <w:sz w:val="26"/>
          <w:szCs w:val="26"/>
        </w:rPr>
      </w:pPr>
      <w:bookmarkStart w:id="47" w:name="_Toc58231595"/>
      <w:bookmarkStart w:id="48" w:name="_Toc58940897"/>
      <w:bookmarkStart w:id="49" w:name="_Toc65226315"/>
      <w:bookmarkStart w:id="50" w:name="_Toc73694054"/>
      <w:bookmarkStart w:id="51" w:name="_Toc73694092"/>
      <w:r w:rsidRPr="00573768">
        <w:rPr>
          <w:b/>
          <w:spacing w:val="-8"/>
          <w:sz w:val="26"/>
          <w:szCs w:val="26"/>
        </w:rPr>
        <w:t xml:space="preserve">Bảng </w:t>
      </w:r>
      <w:r w:rsidR="00A83CB0">
        <w:rPr>
          <w:b/>
          <w:spacing w:val="-8"/>
          <w:sz w:val="26"/>
          <w:szCs w:val="26"/>
        </w:rPr>
        <w:t>04</w:t>
      </w:r>
      <w:r w:rsidRPr="00573768">
        <w:rPr>
          <w:b/>
          <w:spacing w:val="-8"/>
          <w:sz w:val="26"/>
          <w:szCs w:val="26"/>
        </w:rPr>
        <w:t xml:space="preserve">: Tình hình xuất khẩu các sản phẩm CNHT ngành dệt may </w:t>
      </w:r>
      <w:bookmarkEnd w:id="47"/>
      <w:bookmarkEnd w:id="48"/>
      <w:bookmarkEnd w:id="49"/>
      <w:bookmarkEnd w:id="50"/>
      <w:bookmarkEnd w:id="51"/>
      <w:r w:rsidRPr="00573768">
        <w:rPr>
          <w:b/>
          <w:spacing w:val="-8"/>
          <w:sz w:val="26"/>
          <w:szCs w:val="26"/>
        </w:rPr>
        <w:t>quý 3/2021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09"/>
        <w:gridCol w:w="999"/>
        <w:gridCol w:w="999"/>
        <w:gridCol w:w="1206"/>
        <w:gridCol w:w="1007"/>
        <w:gridCol w:w="999"/>
        <w:gridCol w:w="999"/>
      </w:tblGrid>
      <w:tr w:rsidR="007E2FEB" w:rsidRPr="00573768" w14:paraId="1BF11E16" w14:textId="77777777" w:rsidTr="007E2FEB">
        <w:trPr>
          <w:jc w:val="center"/>
        </w:trPr>
        <w:tc>
          <w:tcPr>
            <w:tcW w:w="2093" w:type="dxa"/>
            <w:vMerge w:val="restart"/>
            <w:shd w:val="clear" w:color="auto" w:fill="auto"/>
            <w:vAlign w:val="center"/>
          </w:tcPr>
          <w:p w14:paraId="44E04E3A" w14:textId="77777777" w:rsidR="007E2FEB" w:rsidRPr="00573768" w:rsidRDefault="007E2FEB" w:rsidP="00102875">
            <w:pPr>
              <w:jc w:val="center"/>
              <w:rPr>
                <w:b/>
                <w:sz w:val="22"/>
                <w:szCs w:val="22"/>
              </w:rPr>
            </w:pPr>
            <w:r w:rsidRPr="00573768">
              <w:rPr>
                <w:b/>
                <w:sz w:val="22"/>
                <w:szCs w:val="22"/>
              </w:rPr>
              <w:t>Nhóm hàng</w:t>
            </w:r>
          </w:p>
          <w:p w14:paraId="6C25E840" w14:textId="77777777" w:rsidR="007E2FEB" w:rsidRPr="00573768" w:rsidRDefault="007E2FEB" w:rsidP="00102875">
            <w:pPr>
              <w:jc w:val="center"/>
              <w:rPr>
                <w:b/>
                <w:sz w:val="22"/>
                <w:szCs w:val="22"/>
              </w:rPr>
            </w:pPr>
          </w:p>
        </w:tc>
        <w:tc>
          <w:tcPr>
            <w:tcW w:w="3207" w:type="dxa"/>
            <w:gridSpan w:val="3"/>
            <w:shd w:val="clear" w:color="auto" w:fill="auto"/>
            <w:vAlign w:val="center"/>
          </w:tcPr>
          <w:p w14:paraId="054BCFA5" w14:textId="77777777" w:rsidR="007E2FEB" w:rsidRPr="00573768" w:rsidRDefault="007E2FEB" w:rsidP="00102875">
            <w:pPr>
              <w:jc w:val="center"/>
              <w:rPr>
                <w:b/>
                <w:sz w:val="22"/>
                <w:szCs w:val="22"/>
              </w:rPr>
            </w:pPr>
            <w:r w:rsidRPr="00573768">
              <w:rPr>
                <w:b/>
                <w:sz w:val="22"/>
                <w:szCs w:val="22"/>
              </w:rPr>
              <w:t>Quý 3/2021</w:t>
            </w:r>
          </w:p>
        </w:tc>
        <w:tc>
          <w:tcPr>
            <w:tcW w:w="2213" w:type="dxa"/>
            <w:gridSpan w:val="2"/>
            <w:shd w:val="clear" w:color="auto" w:fill="auto"/>
            <w:vAlign w:val="center"/>
          </w:tcPr>
          <w:p w14:paraId="4869B21A" w14:textId="77777777" w:rsidR="007E2FEB" w:rsidRPr="00573768" w:rsidRDefault="007E2FEB" w:rsidP="00102875">
            <w:pPr>
              <w:jc w:val="center"/>
              <w:rPr>
                <w:b/>
                <w:sz w:val="22"/>
                <w:szCs w:val="22"/>
              </w:rPr>
            </w:pPr>
            <w:r w:rsidRPr="00573768">
              <w:rPr>
                <w:b/>
                <w:sz w:val="22"/>
                <w:szCs w:val="22"/>
              </w:rPr>
              <w:t>3 Quý đầu năm 2021</w:t>
            </w:r>
          </w:p>
        </w:tc>
        <w:tc>
          <w:tcPr>
            <w:tcW w:w="1998" w:type="dxa"/>
            <w:gridSpan w:val="2"/>
            <w:shd w:val="clear" w:color="auto" w:fill="auto"/>
            <w:vAlign w:val="center"/>
          </w:tcPr>
          <w:p w14:paraId="19E25C06" w14:textId="77777777" w:rsidR="007E2FEB" w:rsidRPr="00573768" w:rsidRDefault="007E2FEB" w:rsidP="00102875">
            <w:pPr>
              <w:jc w:val="center"/>
              <w:rPr>
                <w:b/>
                <w:sz w:val="22"/>
                <w:szCs w:val="22"/>
              </w:rPr>
            </w:pPr>
            <w:r w:rsidRPr="00573768">
              <w:rPr>
                <w:b/>
                <w:sz w:val="22"/>
                <w:szCs w:val="22"/>
              </w:rPr>
              <w:t>Tỷ trọng XK (%)</w:t>
            </w:r>
          </w:p>
        </w:tc>
      </w:tr>
      <w:tr w:rsidR="007E2FEB" w:rsidRPr="00573768" w14:paraId="02E91210" w14:textId="77777777" w:rsidTr="007E2FEB">
        <w:trPr>
          <w:jc w:val="center"/>
        </w:trPr>
        <w:tc>
          <w:tcPr>
            <w:tcW w:w="2093" w:type="dxa"/>
            <w:vMerge/>
            <w:shd w:val="clear" w:color="auto" w:fill="auto"/>
            <w:vAlign w:val="center"/>
          </w:tcPr>
          <w:p w14:paraId="0C1BE58C" w14:textId="77777777" w:rsidR="007E2FEB" w:rsidRPr="00573768" w:rsidRDefault="007E2FEB" w:rsidP="00102875">
            <w:pPr>
              <w:jc w:val="center"/>
              <w:rPr>
                <w:b/>
                <w:sz w:val="22"/>
                <w:szCs w:val="22"/>
              </w:rPr>
            </w:pPr>
          </w:p>
        </w:tc>
        <w:tc>
          <w:tcPr>
            <w:tcW w:w="1209" w:type="dxa"/>
            <w:shd w:val="clear" w:color="auto" w:fill="auto"/>
            <w:vAlign w:val="center"/>
          </w:tcPr>
          <w:p w14:paraId="2541DE23" w14:textId="77777777" w:rsidR="007E2FEB" w:rsidRPr="00573768" w:rsidRDefault="007E2FEB" w:rsidP="00102875">
            <w:pPr>
              <w:jc w:val="center"/>
              <w:rPr>
                <w:b/>
                <w:sz w:val="22"/>
                <w:szCs w:val="22"/>
              </w:rPr>
            </w:pPr>
            <w:r w:rsidRPr="00573768">
              <w:rPr>
                <w:b/>
                <w:sz w:val="22"/>
                <w:szCs w:val="22"/>
              </w:rPr>
              <w:t>Trị giá (Nghìn USD)</w:t>
            </w:r>
          </w:p>
        </w:tc>
        <w:tc>
          <w:tcPr>
            <w:tcW w:w="999" w:type="dxa"/>
            <w:shd w:val="clear" w:color="auto" w:fill="auto"/>
            <w:vAlign w:val="center"/>
          </w:tcPr>
          <w:p w14:paraId="6AF3B9FB" w14:textId="77777777" w:rsidR="007E2FEB" w:rsidRPr="00573768" w:rsidRDefault="007E2FEB" w:rsidP="00102875">
            <w:pPr>
              <w:jc w:val="center"/>
              <w:rPr>
                <w:b/>
                <w:sz w:val="22"/>
                <w:szCs w:val="22"/>
              </w:rPr>
            </w:pPr>
            <w:r w:rsidRPr="00573768">
              <w:rPr>
                <w:b/>
                <w:sz w:val="22"/>
                <w:szCs w:val="22"/>
              </w:rPr>
              <w:t>So với Q2/2021 (%)</w:t>
            </w:r>
          </w:p>
        </w:tc>
        <w:tc>
          <w:tcPr>
            <w:tcW w:w="999" w:type="dxa"/>
            <w:shd w:val="clear" w:color="auto" w:fill="auto"/>
            <w:vAlign w:val="center"/>
          </w:tcPr>
          <w:p w14:paraId="2332C726" w14:textId="77777777" w:rsidR="007E2FEB" w:rsidRPr="00573768" w:rsidRDefault="007E2FEB" w:rsidP="00102875">
            <w:pPr>
              <w:jc w:val="center"/>
              <w:rPr>
                <w:b/>
                <w:sz w:val="22"/>
                <w:szCs w:val="22"/>
              </w:rPr>
            </w:pPr>
            <w:r w:rsidRPr="00573768">
              <w:rPr>
                <w:b/>
                <w:sz w:val="22"/>
                <w:szCs w:val="22"/>
              </w:rPr>
              <w:t>So với Q3/2020 (%)</w:t>
            </w:r>
          </w:p>
        </w:tc>
        <w:tc>
          <w:tcPr>
            <w:tcW w:w="1206" w:type="dxa"/>
            <w:shd w:val="clear" w:color="auto" w:fill="auto"/>
            <w:vAlign w:val="center"/>
          </w:tcPr>
          <w:p w14:paraId="6E0EC51C" w14:textId="77777777" w:rsidR="007E2FEB" w:rsidRPr="00573768" w:rsidRDefault="007E2FEB" w:rsidP="00102875">
            <w:pPr>
              <w:jc w:val="center"/>
              <w:rPr>
                <w:b/>
                <w:sz w:val="22"/>
                <w:szCs w:val="22"/>
              </w:rPr>
            </w:pPr>
            <w:r w:rsidRPr="00573768">
              <w:rPr>
                <w:b/>
                <w:sz w:val="22"/>
                <w:szCs w:val="22"/>
              </w:rPr>
              <w:t>Trị giá (Nghìn USD)</w:t>
            </w:r>
          </w:p>
        </w:tc>
        <w:tc>
          <w:tcPr>
            <w:tcW w:w="1007" w:type="dxa"/>
            <w:shd w:val="clear" w:color="auto" w:fill="auto"/>
            <w:vAlign w:val="center"/>
          </w:tcPr>
          <w:p w14:paraId="47ACA7E0" w14:textId="77777777" w:rsidR="007E2FEB" w:rsidRPr="00573768" w:rsidRDefault="007E2FEB" w:rsidP="00102875">
            <w:pPr>
              <w:jc w:val="center"/>
              <w:rPr>
                <w:b/>
                <w:sz w:val="22"/>
                <w:szCs w:val="22"/>
              </w:rPr>
            </w:pPr>
            <w:r w:rsidRPr="00573768">
              <w:rPr>
                <w:b/>
                <w:sz w:val="22"/>
                <w:szCs w:val="22"/>
              </w:rPr>
              <w:t>So với 3Q/2020 (%)</w:t>
            </w:r>
          </w:p>
        </w:tc>
        <w:tc>
          <w:tcPr>
            <w:tcW w:w="999" w:type="dxa"/>
            <w:shd w:val="clear" w:color="auto" w:fill="auto"/>
            <w:vAlign w:val="center"/>
          </w:tcPr>
          <w:p w14:paraId="45B11B02" w14:textId="77777777" w:rsidR="007E2FEB" w:rsidRPr="00573768" w:rsidRDefault="007E2FEB" w:rsidP="00102875">
            <w:pPr>
              <w:jc w:val="center"/>
              <w:rPr>
                <w:b/>
                <w:sz w:val="22"/>
                <w:szCs w:val="22"/>
              </w:rPr>
            </w:pPr>
            <w:r w:rsidRPr="00573768">
              <w:rPr>
                <w:b/>
                <w:sz w:val="22"/>
                <w:szCs w:val="22"/>
              </w:rPr>
              <w:t>3Q/2021</w:t>
            </w:r>
          </w:p>
        </w:tc>
        <w:tc>
          <w:tcPr>
            <w:tcW w:w="999" w:type="dxa"/>
            <w:shd w:val="clear" w:color="auto" w:fill="auto"/>
            <w:vAlign w:val="center"/>
          </w:tcPr>
          <w:p w14:paraId="36660560" w14:textId="77777777" w:rsidR="007E2FEB" w:rsidRPr="00573768" w:rsidRDefault="007E2FEB" w:rsidP="00102875">
            <w:pPr>
              <w:jc w:val="center"/>
              <w:rPr>
                <w:b/>
                <w:sz w:val="22"/>
                <w:szCs w:val="22"/>
              </w:rPr>
            </w:pPr>
            <w:r w:rsidRPr="00573768">
              <w:rPr>
                <w:b/>
                <w:sz w:val="22"/>
                <w:szCs w:val="22"/>
              </w:rPr>
              <w:t>3Q/2020</w:t>
            </w:r>
          </w:p>
        </w:tc>
      </w:tr>
      <w:tr w:rsidR="007E2FEB" w:rsidRPr="00573768" w14:paraId="2A436C28" w14:textId="77777777" w:rsidTr="007E2FEB">
        <w:trPr>
          <w:jc w:val="center"/>
        </w:trPr>
        <w:tc>
          <w:tcPr>
            <w:tcW w:w="2093" w:type="dxa"/>
            <w:shd w:val="clear" w:color="auto" w:fill="auto"/>
            <w:vAlign w:val="center"/>
          </w:tcPr>
          <w:p w14:paraId="021C2F39" w14:textId="77777777" w:rsidR="007E2FEB" w:rsidRPr="00573768" w:rsidRDefault="007E2FEB" w:rsidP="00102875">
            <w:pPr>
              <w:rPr>
                <w:b/>
                <w:i/>
                <w:sz w:val="22"/>
                <w:szCs w:val="22"/>
              </w:rPr>
            </w:pPr>
            <w:r w:rsidRPr="00573768">
              <w:rPr>
                <w:b/>
                <w:i/>
                <w:sz w:val="22"/>
                <w:szCs w:val="22"/>
              </w:rPr>
              <w:t>Tổng</w:t>
            </w:r>
          </w:p>
        </w:tc>
        <w:tc>
          <w:tcPr>
            <w:tcW w:w="1209" w:type="dxa"/>
            <w:shd w:val="clear" w:color="auto" w:fill="auto"/>
            <w:vAlign w:val="center"/>
          </w:tcPr>
          <w:p w14:paraId="0E4C5861" w14:textId="77777777" w:rsidR="007E2FEB" w:rsidRPr="00573768" w:rsidRDefault="007E2FEB" w:rsidP="00102875">
            <w:pPr>
              <w:jc w:val="right"/>
              <w:rPr>
                <w:b/>
                <w:i/>
                <w:sz w:val="22"/>
                <w:szCs w:val="22"/>
              </w:rPr>
            </w:pPr>
            <w:r w:rsidRPr="00573768">
              <w:rPr>
                <w:b/>
                <w:i/>
                <w:sz w:val="22"/>
                <w:szCs w:val="22"/>
              </w:rPr>
              <w:t>10.167.351</w:t>
            </w:r>
          </w:p>
        </w:tc>
        <w:tc>
          <w:tcPr>
            <w:tcW w:w="999" w:type="dxa"/>
            <w:shd w:val="clear" w:color="auto" w:fill="auto"/>
            <w:vAlign w:val="center"/>
          </w:tcPr>
          <w:p w14:paraId="21E73D56" w14:textId="77777777" w:rsidR="007E2FEB" w:rsidRPr="00573768" w:rsidRDefault="007E2FEB" w:rsidP="00102875">
            <w:pPr>
              <w:jc w:val="right"/>
              <w:rPr>
                <w:b/>
                <w:i/>
                <w:sz w:val="22"/>
                <w:szCs w:val="22"/>
              </w:rPr>
            </w:pPr>
            <w:r w:rsidRPr="00573768">
              <w:rPr>
                <w:b/>
                <w:i/>
                <w:sz w:val="22"/>
                <w:szCs w:val="22"/>
              </w:rPr>
              <w:t>-0,71</w:t>
            </w:r>
          </w:p>
        </w:tc>
        <w:tc>
          <w:tcPr>
            <w:tcW w:w="999" w:type="dxa"/>
            <w:shd w:val="clear" w:color="auto" w:fill="auto"/>
            <w:vAlign w:val="center"/>
          </w:tcPr>
          <w:p w14:paraId="3F28CA48" w14:textId="77777777" w:rsidR="007E2FEB" w:rsidRPr="00573768" w:rsidRDefault="007E2FEB" w:rsidP="00102875">
            <w:pPr>
              <w:jc w:val="right"/>
              <w:rPr>
                <w:b/>
                <w:i/>
                <w:sz w:val="22"/>
                <w:szCs w:val="22"/>
              </w:rPr>
            </w:pPr>
            <w:r w:rsidRPr="00573768">
              <w:rPr>
                <w:b/>
                <w:i/>
                <w:sz w:val="22"/>
                <w:szCs w:val="22"/>
              </w:rPr>
              <w:t>-2,19</w:t>
            </w:r>
          </w:p>
        </w:tc>
        <w:tc>
          <w:tcPr>
            <w:tcW w:w="1206" w:type="dxa"/>
            <w:shd w:val="clear" w:color="auto" w:fill="auto"/>
            <w:vAlign w:val="center"/>
          </w:tcPr>
          <w:p w14:paraId="1AE51549" w14:textId="77777777" w:rsidR="007E2FEB" w:rsidRPr="00573768" w:rsidRDefault="007E2FEB" w:rsidP="00102875">
            <w:pPr>
              <w:jc w:val="right"/>
              <w:rPr>
                <w:b/>
                <w:i/>
                <w:sz w:val="22"/>
                <w:szCs w:val="22"/>
              </w:rPr>
            </w:pPr>
            <w:r w:rsidRPr="00573768">
              <w:rPr>
                <w:b/>
                <w:i/>
                <w:sz w:val="22"/>
                <w:szCs w:val="22"/>
              </w:rPr>
              <w:t>29.523.384</w:t>
            </w:r>
          </w:p>
        </w:tc>
        <w:tc>
          <w:tcPr>
            <w:tcW w:w="1007" w:type="dxa"/>
            <w:shd w:val="clear" w:color="auto" w:fill="auto"/>
            <w:vAlign w:val="center"/>
          </w:tcPr>
          <w:p w14:paraId="616E3EED" w14:textId="77777777" w:rsidR="007E2FEB" w:rsidRPr="00573768" w:rsidRDefault="007E2FEB" w:rsidP="00102875">
            <w:pPr>
              <w:jc w:val="right"/>
              <w:rPr>
                <w:b/>
                <w:i/>
                <w:sz w:val="22"/>
                <w:szCs w:val="22"/>
              </w:rPr>
            </w:pPr>
            <w:r w:rsidRPr="00573768">
              <w:rPr>
                <w:b/>
                <w:i/>
                <w:sz w:val="22"/>
                <w:szCs w:val="22"/>
              </w:rPr>
              <w:t>12,49</w:t>
            </w:r>
          </w:p>
        </w:tc>
        <w:tc>
          <w:tcPr>
            <w:tcW w:w="999" w:type="dxa"/>
            <w:shd w:val="clear" w:color="auto" w:fill="auto"/>
            <w:vAlign w:val="center"/>
          </w:tcPr>
          <w:p w14:paraId="5D70E6C8" w14:textId="77777777" w:rsidR="007E2FEB" w:rsidRPr="00573768" w:rsidRDefault="007E2FEB" w:rsidP="00102875">
            <w:pPr>
              <w:jc w:val="right"/>
              <w:rPr>
                <w:b/>
                <w:i/>
                <w:sz w:val="22"/>
                <w:szCs w:val="22"/>
              </w:rPr>
            </w:pPr>
            <w:r w:rsidRPr="00573768">
              <w:rPr>
                <w:b/>
                <w:i/>
                <w:sz w:val="22"/>
                <w:szCs w:val="22"/>
              </w:rPr>
              <w:t>100,00</w:t>
            </w:r>
          </w:p>
        </w:tc>
        <w:tc>
          <w:tcPr>
            <w:tcW w:w="999" w:type="dxa"/>
            <w:shd w:val="clear" w:color="auto" w:fill="auto"/>
            <w:vAlign w:val="center"/>
          </w:tcPr>
          <w:p w14:paraId="4F527AF2" w14:textId="77777777" w:rsidR="007E2FEB" w:rsidRPr="00573768" w:rsidRDefault="007E2FEB" w:rsidP="00102875">
            <w:pPr>
              <w:jc w:val="right"/>
              <w:rPr>
                <w:b/>
                <w:i/>
                <w:sz w:val="22"/>
                <w:szCs w:val="22"/>
              </w:rPr>
            </w:pPr>
            <w:r w:rsidRPr="00573768">
              <w:rPr>
                <w:b/>
                <w:i/>
                <w:sz w:val="22"/>
                <w:szCs w:val="22"/>
              </w:rPr>
              <w:t>100,00</w:t>
            </w:r>
          </w:p>
        </w:tc>
      </w:tr>
      <w:tr w:rsidR="007E2FEB" w:rsidRPr="00573768" w14:paraId="1B40B4EF" w14:textId="77777777" w:rsidTr="007E2FEB">
        <w:trPr>
          <w:jc w:val="center"/>
        </w:trPr>
        <w:tc>
          <w:tcPr>
            <w:tcW w:w="2093" w:type="dxa"/>
            <w:shd w:val="clear" w:color="auto" w:fill="auto"/>
            <w:vAlign w:val="center"/>
          </w:tcPr>
          <w:p w14:paraId="4266AFA7" w14:textId="77777777" w:rsidR="007E2FEB" w:rsidRPr="00573768" w:rsidRDefault="007E2FEB" w:rsidP="00102875">
            <w:pPr>
              <w:rPr>
                <w:sz w:val="22"/>
                <w:szCs w:val="22"/>
              </w:rPr>
            </w:pPr>
            <w:r w:rsidRPr="00573768">
              <w:rPr>
                <w:sz w:val="22"/>
                <w:szCs w:val="22"/>
              </w:rPr>
              <w:t>Hàng may mặc</w:t>
            </w:r>
          </w:p>
        </w:tc>
        <w:tc>
          <w:tcPr>
            <w:tcW w:w="1209" w:type="dxa"/>
            <w:shd w:val="clear" w:color="auto" w:fill="auto"/>
            <w:vAlign w:val="center"/>
          </w:tcPr>
          <w:p w14:paraId="786D6A37" w14:textId="77777777" w:rsidR="007E2FEB" w:rsidRPr="00573768" w:rsidRDefault="007E2FEB" w:rsidP="00102875">
            <w:pPr>
              <w:jc w:val="right"/>
              <w:rPr>
                <w:sz w:val="22"/>
                <w:szCs w:val="22"/>
              </w:rPr>
            </w:pPr>
            <w:r w:rsidRPr="00573768">
              <w:rPr>
                <w:sz w:val="22"/>
                <w:szCs w:val="22"/>
              </w:rPr>
              <w:t>8.050.785</w:t>
            </w:r>
          </w:p>
        </w:tc>
        <w:tc>
          <w:tcPr>
            <w:tcW w:w="999" w:type="dxa"/>
            <w:shd w:val="clear" w:color="auto" w:fill="auto"/>
            <w:vAlign w:val="center"/>
          </w:tcPr>
          <w:p w14:paraId="1890BAF1" w14:textId="77777777" w:rsidR="007E2FEB" w:rsidRPr="00573768" w:rsidRDefault="007E2FEB" w:rsidP="00102875">
            <w:pPr>
              <w:jc w:val="right"/>
              <w:rPr>
                <w:sz w:val="22"/>
                <w:szCs w:val="22"/>
              </w:rPr>
            </w:pPr>
            <w:r w:rsidRPr="00573768">
              <w:rPr>
                <w:sz w:val="22"/>
                <w:szCs w:val="22"/>
              </w:rPr>
              <w:t>-0,57</w:t>
            </w:r>
          </w:p>
        </w:tc>
        <w:tc>
          <w:tcPr>
            <w:tcW w:w="999" w:type="dxa"/>
            <w:shd w:val="clear" w:color="auto" w:fill="auto"/>
            <w:vAlign w:val="center"/>
          </w:tcPr>
          <w:p w14:paraId="036065E1" w14:textId="77777777" w:rsidR="007E2FEB" w:rsidRPr="00573768" w:rsidRDefault="007E2FEB" w:rsidP="00102875">
            <w:pPr>
              <w:jc w:val="right"/>
              <w:rPr>
                <w:sz w:val="22"/>
                <w:szCs w:val="22"/>
              </w:rPr>
            </w:pPr>
            <w:r w:rsidRPr="00573768">
              <w:rPr>
                <w:sz w:val="22"/>
                <w:szCs w:val="22"/>
              </w:rPr>
              <w:t>-9,78</w:t>
            </w:r>
          </w:p>
        </w:tc>
        <w:tc>
          <w:tcPr>
            <w:tcW w:w="1206" w:type="dxa"/>
            <w:shd w:val="clear" w:color="auto" w:fill="auto"/>
            <w:vAlign w:val="center"/>
          </w:tcPr>
          <w:p w14:paraId="2431104D" w14:textId="77777777" w:rsidR="007E2FEB" w:rsidRPr="00573768" w:rsidRDefault="007E2FEB" w:rsidP="00102875">
            <w:pPr>
              <w:jc w:val="right"/>
              <w:rPr>
                <w:sz w:val="22"/>
                <w:szCs w:val="22"/>
              </w:rPr>
            </w:pPr>
            <w:r w:rsidRPr="00573768">
              <w:rPr>
                <w:sz w:val="22"/>
                <w:szCs w:val="22"/>
              </w:rPr>
              <w:t>23.407.759</w:t>
            </w:r>
          </w:p>
        </w:tc>
        <w:tc>
          <w:tcPr>
            <w:tcW w:w="1007" w:type="dxa"/>
            <w:shd w:val="clear" w:color="auto" w:fill="auto"/>
            <w:vAlign w:val="center"/>
          </w:tcPr>
          <w:p w14:paraId="094B3038" w14:textId="77777777" w:rsidR="007E2FEB" w:rsidRPr="00573768" w:rsidRDefault="007E2FEB" w:rsidP="00102875">
            <w:pPr>
              <w:jc w:val="right"/>
              <w:rPr>
                <w:sz w:val="22"/>
                <w:szCs w:val="22"/>
              </w:rPr>
            </w:pPr>
            <w:r w:rsidRPr="00573768">
              <w:rPr>
                <w:sz w:val="22"/>
                <w:szCs w:val="22"/>
              </w:rPr>
              <w:t>5,56</w:t>
            </w:r>
          </w:p>
        </w:tc>
        <w:tc>
          <w:tcPr>
            <w:tcW w:w="999" w:type="dxa"/>
            <w:shd w:val="clear" w:color="auto" w:fill="auto"/>
            <w:vAlign w:val="center"/>
          </w:tcPr>
          <w:p w14:paraId="24858A72" w14:textId="77777777" w:rsidR="007E2FEB" w:rsidRPr="00573768" w:rsidRDefault="007E2FEB" w:rsidP="00102875">
            <w:pPr>
              <w:jc w:val="right"/>
              <w:rPr>
                <w:sz w:val="22"/>
                <w:szCs w:val="22"/>
              </w:rPr>
            </w:pPr>
            <w:r w:rsidRPr="00573768">
              <w:rPr>
                <w:sz w:val="22"/>
                <w:szCs w:val="22"/>
              </w:rPr>
              <w:t>79,29</w:t>
            </w:r>
          </w:p>
        </w:tc>
        <w:tc>
          <w:tcPr>
            <w:tcW w:w="999" w:type="dxa"/>
            <w:shd w:val="clear" w:color="auto" w:fill="auto"/>
            <w:vAlign w:val="center"/>
          </w:tcPr>
          <w:p w14:paraId="321CF070" w14:textId="77777777" w:rsidR="007E2FEB" w:rsidRPr="00573768" w:rsidRDefault="007E2FEB" w:rsidP="00102875">
            <w:pPr>
              <w:jc w:val="right"/>
              <w:rPr>
                <w:sz w:val="22"/>
                <w:szCs w:val="22"/>
              </w:rPr>
            </w:pPr>
            <w:r w:rsidRPr="00573768">
              <w:rPr>
                <w:sz w:val="22"/>
                <w:szCs w:val="22"/>
              </w:rPr>
              <w:t>84,49</w:t>
            </w:r>
          </w:p>
        </w:tc>
      </w:tr>
      <w:tr w:rsidR="007E2FEB" w:rsidRPr="00573768" w14:paraId="28FA1903" w14:textId="77777777" w:rsidTr="007E2FEB">
        <w:trPr>
          <w:jc w:val="center"/>
        </w:trPr>
        <w:tc>
          <w:tcPr>
            <w:tcW w:w="2093" w:type="dxa"/>
            <w:shd w:val="clear" w:color="auto" w:fill="auto"/>
            <w:vAlign w:val="center"/>
          </w:tcPr>
          <w:p w14:paraId="1C69E9CD" w14:textId="77777777" w:rsidR="007E2FEB" w:rsidRPr="00573768" w:rsidRDefault="007E2FEB" w:rsidP="00102875">
            <w:pPr>
              <w:rPr>
                <w:sz w:val="22"/>
                <w:szCs w:val="22"/>
              </w:rPr>
            </w:pPr>
            <w:r w:rsidRPr="00573768">
              <w:rPr>
                <w:sz w:val="22"/>
                <w:szCs w:val="22"/>
              </w:rPr>
              <w:t>Xơ, sợi dệt các loại</w:t>
            </w:r>
          </w:p>
        </w:tc>
        <w:tc>
          <w:tcPr>
            <w:tcW w:w="1209" w:type="dxa"/>
            <w:shd w:val="clear" w:color="auto" w:fill="auto"/>
            <w:vAlign w:val="center"/>
          </w:tcPr>
          <w:p w14:paraId="263B210F" w14:textId="77777777" w:rsidR="007E2FEB" w:rsidRPr="00573768" w:rsidRDefault="007E2FEB" w:rsidP="00102875">
            <w:pPr>
              <w:jc w:val="right"/>
              <w:rPr>
                <w:sz w:val="22"/>
                <w:szCs w:val="22"/>
              </w:rPr>
            </w:pPr>
            <w:r w:rsidRPr="00573768">
              <w:rPr>
                <w:sz w:val="22"/>
                <w:szCs w:val="22"/>
              </w:rPr>
              <w:t>1.452.359</w:t>
            </w:r>
          </w:p>
        </w:tc>
        <w:tc>
          <w:tcPr>
            <w:tcW w:w="999" w:type="dxa"/>
            <w:shd w:val="clear" w:color="auto" w:fill="auto"/>
            <w:vAlign w:val="center"/>
          </w:tcPr>
          <w:p w14:paraId="45701025" w14:textId="77777777" w:rsidR="007E2FEB" w:rsidRPr="00573768" w:rsidRDefault="007E2FEB" w:rsidP="00102875">
            <w:pPr>
              <w:jc w:val="right"/>
              <w:rPr>
                <w:sz w:val="22"/>
                <w:szCs w:val="22"/>
              </w:rPr>
            </w:pPr>
            <w:r w:rsidRPr="00573768">
              <w:rPr>
                <w:sz w:val="22"/>
                <w:szCs w:val="22"/>
              </w:rPr>
              <w:t>1,81</w:t>
            </w:r>
          </w:p>
        </w:tc>
        <w:tc>
          <w:tcPr>
            <w:tcW w:w="999" w:type="dxa"/>
            <w:shd w:val="clear" w:color="auto" w:fill="auto"/>
            <w:vAlign w:val="center"/>
          </w:tcPr>
          <w:p w14:paraId="77283128" w14:textId="77777777" w:rsidR="007E2FEB" w:rsidRPr="00573768" w:rsidRDefault="007E2FEB" w:rsidP="00102875">
            <w:pPr>
              <w:jc w:val="right"/>
              <w:rPr>
                <w:sz w:val="22"/>
                <w:szCs w:val="22"/>
              </w:rPr>
            </w:pPr>
            <w:r w:rsidRPr="00573768">
              <w:rPr>
                <w:sz w:val="22"/>
                <w:szCs w:val="22"/>
              </w:rPr>
              <w:t>52,09</w:t>
            </w:r>
          </w:p>
        </w:tc>
        <w:tc>
          <w:tcPr>
            <w:tcW w:w="1206" w:type="dxa"/>
            <w:shd w:val="clear" w:color="auto" w:fill="auto"/>
            <w:vAlign w:val="center"/>
          </w:tcPr>
          <w:p w14:paraId="5BF2C3F1" w14:textId="77777777" w:rsidR="007E2FEB" w:rsidRPr="00573768" w:rsidRDefault="007E2FEB" w:rsidP="00102875">
            <w:pPr>
              <w:jc w:val="right"/>
              <w:rPr>
                <w:sz w:val="22"/>
                <w:szCs w:val="22"/>
              </w:rPr>
            </w:pPr>
            <w:r w:rsidRPr="00573768">
              <w:rPr>
                <w:sz w:val="22"/>
                <w:szCs w:val="22"/>
              </w:rPr>
              <w:t>4.096.838</w:t>
            </w:r>
          </w:p>
        </w:tc>
        <w:tc>
          <w:tcPr>
            <w:tcW w:w="1007" w:type="dxa"/>
            <w:shd w:val="clear" w:color="auto" w:fill="auto"/>
            <w:vAlign w:val="center"/>
          </w:tcPr>
          <w:p w14:paraId="0B53CA7F" w14:textId="77777777" w:rsidR="007E2FEB" w:rsidRPr="00573768" w:rsidRDefault="007E2FEB" w:rsidP="00102875">
            <w:pPr>
              <w:jc w:val="right"/>
              <w:rPr>
                <w:sz w:val="22"/>
                <w:szCs w:val="22"/>
              </w:rPr>
            </w:pPr>
            <w:r w:rsidRPr="00573768">
              <w:rPr>
                <w:sz w:val="22"/>
                <w:szCs w:val="22"/>
              </w:rPr>
              <w:t>59,76</w:t>
            </w:r>
          </w:p>
        </w:tc>
        <w:tc>
          <w:tcPr>
            <w:tcW w:w="999" w:type="dxa"/>
            <w:shd w:val="clear" w:color="auto" w:fill="auto"/>
            <w:vAlign w:val="center"/>
          </w:tcPr>
          <w:p w14:paraId="288C2ABA" w14:textId="77777777" w:rsidR="007E2FEB" w:rsidRPr="00573768" w:rsidRDefault="007E2FEB" w:rsidP="00102875">
            <w:pPr>
              <w:jc w:val="right"/>
              <w:rPr>
                <w:sz w:val="22"/>
                <w:szCs w:val="22"/>
              </w:rPr>
            </w:pPr>
            <w:r w:rsidRPr="00573768">
              <w:rPr>
                <w:sz w:val="22"/>
                <w:szCs w:val="22"/>
              </w:rPr>
              <w:t>13,88</w:t>
            </w:r>
          </w:p>
        </w:tc>
        <w:tc>
          <w:tcPr>
            <w:tcW w:w="999" w:type="dxa"/>
            <w:shd w:val="clear" w:color="auto" w:fill="auto"/>
            <w:vAlign w:val="center"/>
          </w:tcPr>
          <w:p w14:paraId="244FEB14" w14:textId="77777777" w:rsidR="007E2FEB" w:rsidRPr="00573768" w:rsidRDefault="007E2FEB" w:rsidP="00102875">
            <w:pPr>
              <w:jc w:val="right"/>
              <w:rPr>
                <w:sz w:val="22"/>
                <w:szCs w:val="22"/>
              </w:rPr>
            </w:pPr>
            <w:r w:rsidRPr="00573768">
              <w:rPr>
                <w:sz w:val="22"/>
                <w:szCs w:val="22"/>
              </w:rPr>
              <w:t>9,77</w:t>
            </w:r>
          </w:p>
        </w:tc>
      </w:tr>
      <w:tr w:rsidR="007E2FEB" w:rsidRPr="00573768" w14:paraId="20B44891" w14:textId="77777777" w:rsidTr="007E2FEB">
        <w:trPr>
          <w:jc w:val="center"/>
        </w:trPr>
        <w:tc>
          <w:tcPr>
            <w:tcW w:w="2093" w:type="dxa"/>
            <w:shd w:val="clear" w:color="auto" w:fill="auto"/>
            <w:vAlign w:val="center"/>
          </w:tcPr>
          <w:p w14:paraId="1D9E4B27" w14:textId="77777777" w:rsidR="007E2FEB" w:rsidRPr="00573768" w:rsidRDefault="007E2FEB" w:rsidP="00102875">
            <w:pPr>
              <w:rPr>
                <w:sz w:val="22"/>
                <w:szCs w:val="22"/>
              </w:rPr>
            </w:pPr>
            <w:r w:rsidRPr="00573768">
              <w:rPr>
                <w:sz w:val="22"/>
                <w:szCs w:val="22"/>
              </w:rPr>
              <w:t>Nguyên phụ liệu dệt, may, da, giày</w:t>
            </w:r>
          </w:p>
        </w:tc>
        <w:tc>
          <w:tcPr>
            <w:tcW w:w="1209" w:type="dxa"/>
            <w:shd w:val="clear" w:color="auto" w:fill="auto"/>
            <w:vAlign w:val="center"/>
          </w:tcPr>
          <w:p w14:paraId="5CB5E072" w14:textId="77777777" w:rsidR="007E2FEB" w:rsidRPr="00573768" w:rsidRDefault="007E2FEB" w:rsidP="00102875">
            <w:pPr>
              <w:jc w:val="right"/>
              <w:rPr>
                <w:sz w:val="22"/>
                <w:szCs w:val="22"/>
              </w:rPr>
            </w:pPr>
            <w:r w:rsidRPr="00573768">
              <w:rPr>
                <w:sz w:val="22"/>
                <w:szCs w:val="22"/>
              </w:rPr>
              <w:t>447.827</w:t>
            </w:r>
          </w:p>
        </w:tc>
        <w:tc>
          <w:tcPr>
            <w:tcW w:w="999" w:type="dxa"/>
            <w:shd w:val="clear" w:color="auto" w:fill="auto"/>
            <w:vAlign w:val="center"/>
          </w:tcPr>
          <w:p w14:paraId="487067FB" w14:textId="77777777" w:rsidR="007E2FEB" w:rsidRPr="00573768" w:rsidRDefault="007E2FEB" w:rsidP="00102875">
            <w:pPr>
              <w:jc w:val="right"/>
              <w:rPr>
                <w:sz w:val="22"/>
                <w:szCs w:val="22"/>
              </w:rPr>
            </w:pPr>
            <w:r w:rsidRPr="00573768">
              <w:rPr>
                <w:sz w:val="22"/>
                <w:szCs w:val="22"/>
              </w:rPr>
              <w:t>-14,25</w:t>
            </w:r>
          </w:p>
        </w:tc>
        <w:tc>
          <w:tcPr>
            <w:tcW w:w="999" w:type="dxa"/>
            <w:shd w:val="clear" w:color="auto" w:fill="auto"/>
            <w:vAlign w:val="center"/>
          </w:tcPr>
          <w:p w14:paraId="1B51D79C" w14:textId="77777777" w:rsidR="007E2FEB" w:rsidRPr="00573768" w:rsidRDefault="007E2FEB" w:rsidP="00102875">
            <w:pPr>
              <w:jc w:val="right"/>
              <w:rPr>
                <w:sz w:val="22"/>
                <w:szCs w:val="22"/>
              </w:rPr>
            </w:pPr>
            <w:r w:rsidRPr="00573768">
              <w:rPr>
                <w:sz w:val="22"/>
                <w:szCs w:val="22"/>
              </w:rPr>
              <w:t>12,72</w:t>
            </w:r>
          </w:p>
        </w:tc>
        <w:tc>
          <w:tcPr>
            <w:tcW w:w="1206" w:type="dxa"/>
            <w:shd w:val="clear" w:color="auto" w:fill="auto"/>
            <w:vAlign w:val="center"/>
          </w:tcPr>
          <w:p w14:paraId="2DC943D4" w14:textId="77777777" w:rsidR="007E2FEB" w:rsidRPr="00573768" w:rsidRDefault="007E2FEB" w:rsidP="00102875">
            <w:pPr>
              <w:jc w:val="right"/>
              <w:rPr>
                <w:sz w:val="22"/>
                <w:szCs w:val="22"/>
              </w:rPr>
            </w:pPr>
            <w:r w:rsidRPr="00573768">
              <w:rPr>
                <w:sz w:val="22"/>
                <w:szCs w:val="22"/>
              </w:rPr>
              <w:t>1.442.559</w:t>
            </w:r>
          </w:p>
        </w:tc>
        <w:tc>
          <w:tcPr>
            <w:tcW w:w="1007" w:type="dxa"/>
            <w:shd w:val="clear" w:color="auto" w:fill="auto"/>
            <w:vAlign w:val="center"/>
          </w:tcPr>
          <w:p w14:paraId="1D3BF2C9" w14:textId="77777777" w:rsidR="007E2FEB" w:rsidRPr="00573768" w:rsidRDefault="007E2FEB" w:rsidP="00102875">
            <w:pPr>
              <w:jc w:val="right"/>
              <w:rPr>
                <w:sz w:val="22"/>
                <w:szCs w:val="22"/>
              </w:rPr>
            </w:pPr>
            <w:r w:rsidRPr="00573768">
              <w:rPr>
                <w:sz w:val="22"/>
                <w:szCs w:val="22"/>
              </w:rPr>
              <w:t>20,88</w:t>
            </w:r>
          </w:p>
        </w:tc>
        <w:tc>
          <w:tcPr>
            <w:tcW w:w="999" w:type="dxa"/>
            <w:shd w:val="clear" w:color="auto" w:fill="auto"/>
            <w:vAlign w:val="center"/>
          </w:tcPr>
          <w:p w14:paraId="1FDDC989" w14:textId="77777777" w:rsidR="007E2FEB" w:rsidRPr="00573768" w:rsidRDefault="007E2FEB" w:rsidP="00102875">
            <w:pPr>
              <w:jc w:val="right"/>
              <w:rPr>
                <w:sz w:val="22"/>
                <w:szCs w:val="22"/>
              </w:rPr>
            </w:pPr>
            <w:r w:rsidRPr="00573768">
              <w:rPr>
                <w:sz w:val="22"/>
                <w:szCs w:val="22"/>
              </w:rPr>
              <w:t>4,89</w:t>
            </w:r>
          </w:p>
        </w:tc>
        <w:tc>
          <w:tcPr>
            <w:tcW w:w="999" w:type="dxa"/>
            <w:shd w:val="clear" w:color="auto" w:fill="auto"/>
            <w:vAlign w:val="center"/>
          </w:tcPr>
          <w:p w14:paraId="1A894F4F" w14:textId="77777777" w:rsidR="007E2FEB" w:rsidRPr="00573768" w:rsidRDefault="007E2FEB" w:rsidP="00102875">
            <w:pPr>
              <w:jc w:val="right"/>
              <w:rPr>
                <w:sz w:val="22"/>
                <w:szCs w:val="22"/>
              </w:rPr>
            </w:pPr>
            <w:r w:rsidRPr="00573768">
              <w:rPr>
                <w:sz w:val="22"/>
                <w:szCs w:val="22"/>
              </w:rPr>
              <w:t>4,55</w:t>
            </w:r>
          </w:p>
        </w:tc>
      </w:tr>
      <w:tr w:rsidR="007E2FEB" w:rsidRPr="00573768" w14:paraId="6AE9BDCD" w14:textId="77777777" w:rsidTr="007E2FEB">
        <w:trPr>
          <w:jc w:val="center"/>
        </w:trPr>
        <w:tc>
          <w:tcPr>
            <w:tcW w:w="2093" w:type="dxa"/>
            <w:shd w:val="clear" w:color="auto" w:fill="auto"/>
            <w:vAlign w:val="center"/>
          </w:tcPr>
          <w:p w14:paraId="3F50A55D" w14:textId="77777777" w:rsidR="007E2FEB" w:rsidRPr="00573768" w:rsidRDefault="007E2FEB" w:rsidP="00102875">
            <w:pPr>
              <w:rPr>
                <w:sz w:val="22"/>
                <w:szCs w:val="22"/>
              </w:rPr>
            </w:pPr>
            <w:r w:rsidRPr="00573768">
              <w:rPr>
                <w:sz w:val="22"/>
                <w:szCs w:val="22"/>
              </w:rPr>
              <w:t>Vải mành, vải kỹ thuật khác</w:t>
            </w:r>
          </w:p>
        </w:tc>
        <w:tc>
          <w:tcPr>
            <w:tcW w:w="1209" w:type="dxa"/>
            <w:shd w:val="clear" w:color="auto" w:fill="auto"/>
            <w:vAlign w:val="center"/>
          </w:tcPr>
          <w:p w14:paraId="13E4AD97" w14:textId="77777777" w:rsidR="007E2FEB" w:rsidRPr="00573768" w:rsidRDefault="007E2FEB" w:rsidP="00102875">
            <w:pPr>
              <w:jc w:val="right"/>
              <w:rPr>
                <w:sz w:val="22"/>
                <w:szCs w:val="22"/>
              </w:rPr>
            </w:pPr>
            <w:r w:rsidRPr="00573768">
              <w:rPr>
                <w:sz w:val="22"/>
                <w:szCs w:val="22"/>
              </w:rPr>
              <w:t>216.380</w:t>
            </w:r>
          </w:p>
        </w:tc>
        <w:tc>
          <w:tcPr>
            <w:tcW w:w="999" w:type="dxa"/>
            <w:shd w:val="clear" w:color="auto" w:fill="auto"/>
            <w:vAlign w:val="center"/>
          </w:tcPr>
          <w:p w14:paraId="46E4344D" w14:textId="77777777" w:rsidR="007E2FEB" w:rsidRPr="00573768" w:rsidRDefault="007E2FEB" w:rsidP="00102875">
            <w:pPr>
              <w:jc w:val="right"/>
              <w:rPr>
                <w:sz w:val="22"/>
                <w:szCs w:val="22"/>
              </w:rPr>
            </w:pPr>
            <w:r w:rsidRPr="00573768">
              <w:rPr>
                <w:sz w:val="22"/>
                <w:szCs w:val="22"/>
              </w:rPr>
              <w:t>11,32</w:t>
            </w:r>
          </w:p>
        </w:tc>
        <w:tc>
          <w:tcPr>
            <w:tcW w:w="999" w:type="dxa"/>
            <w:shd w:val="clear" w:color="auto" w:fill="auto"/>
            <w:vAlign w:val="center"/>
          </w:tcPr>
          <w:p w14:paraId="3BB73B86" w14:textId="77777777" w:rsidR="007E2FEB" w:rsidRPr="00573768" w:rsidRDefault="007E2FEB" w:rsidP="00102875">
            <w:pPr>
              <w:jc w:val="right"/>
              <w:rPr>
                <w:sz w:val="22"/>
                <w:szCs w:val="22"/>
              </w:rPr>
            </w:pPr>
            <w:r w:rsidRPr="00573768">
              <w:rPr>
                <w:sz w:val="22"/>
                <w:szCs w:val="22"/>
              </w:rPr>
              <w:t>81,15</w:t>
            </w:r>
          </w:p>
        </w:tc>
        <w:tc>
          <w:tcPr>
            <w:tcW w:w="1206" w:type="dxa"/>
            <w:shd w:val="clear" w:color="auto" w:fill="auto"/>
            <w:vAlign w:val="center"/>
          </w:tcPr>
          <w:p w14:paraId="7F735D71" w14:textId="77777777" w:rsidR="007E2FEB" w:rsidRPr="00573768" w:rsidRDefault="007E2FEB" w:rsidP="00102875">
            <w:pPr>
              <w:jc w:val="right"/>
              <w:rPr>
                <w:sz w:val="22"/>
                <w:szCs w:val="22"/>
              </w:rPr>
            </w:pPr>
            <w:r w:rsidRPr="00573768">
              <w:rPr>
                <w:sz w:val="22"/>
                <w:szCs w:val="22"/>
              </w:rPr>
              <w:t>576.229</w:t>
            </w:r>
          </w:p>
        </w:tc>
        <w:tc>
          <w:tcPr>
            <w:tcW w:w="1007" w:type="dxa"/>
            <w:shd w:val="clear" w:color="auto" w:fill="auto"/>
            <w:vAlign w:val="center"/>
          </w:tcPr>
          <w:p w14:paraId="07D4A91F" w14:textId="77777777" w:rsidR="007E2FEB" w:rsidRPr="00573768" w:rsidRDefault="007E2FEB" w:rsidP="00102875">
            <w:pPr>
              <w:jc w:val="right"/>
              <w:rPr>
                <w:sz w:val="22"/>
                <w:szCs w:val="22"/>
              </w:rPr>
            </w:pPr>
            <w:r w:rsidRPr="00573768">
              <w:rPr>
                <w:sz w:val="22"/>
                <w:szCs w:val="22"/>
              </w:rPr>
              <w:t>83,63</w:t>
            </w:r>
          </w:p>
        </w:tc>
        <w:tc>
          <w:tcPr>
            <w:tcW w:w="999" w:type="dxa"/>
            <w:shd w:val="clear" w:color="auto" w:fill="auto"/>
            <w:vAlign w:val="center"/>
          </w:tcPr>
          <w:p w14:paraId="0468C17D" w14:textId="77777777" w:rsidR="007E2FEB" w:rsidRPr="00573768" w:rsidRDefault="007E2FEB" w:rsidP="00102875">
            <w:pPr>
              <w:jc w:val="right"/>
              <w:rPr>
                <w:sz w:val="22"/>
                <w:szCs w:val="22"/>
              </w:rPr>
            </w:pPr>
            <w:r w:rsidRPr="00573768">
              <w:rPr>
                <w:sz w:val="22"/>
                <w:szCs w:val="22"/>
              </w:rPr>
              <w:t>1,95</w:t>
            </w:r>
          </w:p>
        </w:tc>
        <w:tc>
          <w:tcPr>
            <w:tcW w:w="999" w:type="dxa"/>
            <w:shd w:val="clear" w:color="auto" w:fill="auto"/>
            <w:vAlign w:val="center"/>
          </w:tcPr>
          <w:p w14:paraId="41D386DE" w14:textId="77777777" w:rsidR="007E2FEB" w:rsidRPr="00573768" w:rsidRDefault="007E2FEB" w:rsidP="00102875">
            <w:pPr>
              <w:jc w:val="right"/>
              <w:rPr>
                <w:sz w:val="22"/>
                <w:szCs w:val="22"/>
              </w:rPr>
            </w:pPr>
            <w:r w:rsidRPr="00573768">
              <w:rPr>
                <w:sz w:val="22"/>
                <w:szCs w:val="22"/>
              </w:rPr>
              <w:t>1,20</w:t>
            </w:r>
          </w:p>
        </w:tc>
      </w:tr>
    </w:tbl>
    <w:p w14:paraId="06542965" w14:textId="6DD46A39" w:rsidR="007E2FEB" w:rsidRPr="00573768" w:rsidRDefault="007E2FEB" w:rsidP="00102875">
      <w:pPr>
        <w:pStyle w:val="NormalWeb"/>
        <w:spacing w:before="0" w:beforeAutospacing="0" w:after="0" w:afterAutospacing="0"/>
        <w:jc w:val="right"/>
        <w:rPr>
          <w:i/>
          <w:sz w:val="26"/>
          <w:szCs w:val="26"/>
        </w:rPr>
      </w:pPr>
      <w:r w:rsidRPr="00573768">
        <w:rPr>
          <w:i/>
          <w:sz w:val="26"/>
          <w:szCs w:val="26"/>
        </w:rPr>
        <w:t xml:space="preserve"> Nguồn: Tính toán từ số liệu thống kê sơ bộ của TCHQ</w:t>
      </w:r>
    </w:p>
    <w:p w14:paraId="732B7A07" w14:textId="011D6D9D" w:rsidR="00A57B99" w:rsidRPr="00573768" w:rsidRDefault="00A57B99" w:rsidP="00102875">
      <w:pPr>
        <w:pStyle w:val="Heading3"/>
        <w:spacing w:before="120" w:after="120" w:line="312" w:lineRule="auto"/>
        <w:rPr>
          <w:rFonts w:ascii="Times New Roman" w:hAnsi="Times New Roman"/>
          <w:i/>
          <w:color w:val="auto"/>
          <w:sz w:val="26"/>
          <w:szCs w:val="26"/>
        </w:rPr>
      </w:pPr>
      <w:bookmarkStart w:id="52" w:name="_Toc82969734"/>
      <w:r w:rsidRPr="00573768">
        <w:rPr>
          <w:rFonts w:ascii="Times New Roman" w:hAnsi="Times New Roman"/>
          <w:i/>
          <w:color w:val="auto"/>
          <w:sz w:val="26"/>
          <w:szCs w:val="26"/>
        </w:rPr>
        <w:t>1.1. Về xuất khẩu</w:t>
      </w:r>
      <w:bookmarkEnd w:id="52"/>
    </w:p>
    <w:p w14:paraId="5347CF90" w14:textId="086BD1F3" w:rsidR="00A41101" w:rsidRPr="00573768" w:rsidRDefault="00A57B99" w:rsidP="00102875">
      <w:pPr>
        <w:pStyle w:val="NormalWeb"/>
        <w:spacing w:before="120" w:beforeAutospacing="0" w:after="120" w:afterAutospacing="0" w:line="312" w:lineRule="auto"/>
        <w:ind w:firstLine="360"/>
        <w:outlineLvl w:val="1"/>
        <w:rPr>
          <w:i/>
          <w:spacing w:val="2"/>
          <w:sz w:val="26"/>
          <w:szCs w:val="26"/>
        </w:rPr>
      </w:pPr>
      <w:bookmarkStart w:id="53" w:name="_Toc485994394"/>
      <w:bookmarkStart w:id="54" w:name="_Toc487814464"/>
      <w:bookmarkStart w:id="55" w:name="_Toc487815054"/>
      <w:bookmarkStart w:id="56" w:name="_Toc487815084"/>
      <w:bookmarkStart w:id="57" w:name="_Toc491432314"/>
      <w:bookmarkStart w:id="58" w:name="_Toc491432554"/>
      <w:bookmarkStart w:id="59" w:name="_Toc491432851"/>
      <w:bookmarkStart w:id="60" w:name="_Toc495048891"/>
      <w:bookmarkStart w:id="61" w:name="_Toc495656012"/>
      <w:bookmarkStart w:id="62" w:name="_Toc504053283"/>
      <w:bookmarkStart w:id="63" w:name="_Toc508118459"/>
      <w:bookmarkStart w:id="64" w:name="_Toc508894482"/>
      <w:bookmarkStart w:id="65" w:name="_Toc508961954"/>
      <w:bookmarkStart w:id="66" w:name="_Toc511743034"/>
      <w:bookmarkStart w:id="67" w:name="_Toc514398175"/>
      <w:bookmarkStart w:id="68" w:name="_Toc517166646"/>
      <w:bookmarkStart w:id="69" w:name="_Toc520113023"/>
      <w:bookmarkStart w:id="70" w:name="_Toc521071801"/>
      <w:bookmarkStart w:id="71" w:name="_Toc522194598"/>
      <w:bookmarkStart w:id="72" w:name="_Toc524699401"/>
      <w:bookmarkStart w:id="73" w:name="_Toc527531423"/>
      <w:bookmarkStart w:id="74" w:name="_Toc527531481"/>
      <w:bookmarkStart w:id="75" w:name="_Toc530127730"/>
      <w:bookmarkStart w:id="76" w:name="_Toc22637015"/>
      <w:bookmarkStart w:id="77" w:name="_Toc27386740"/>
      <w:bookmarkStart w:id="78" w:name="_Toc32915218"/>
      <w:bookmarkStart w:id="79" w:name="_Toc33604228"/>
      <w:bookmarkStart w:id="80" w:name="_Toc45704317"/>
      <w:bookmarkStart w:id="81" w:name="_Toc51146077"/>
      <w:bookmarkStart w:id="82" w:name="_Toc55289687"/>
      <w:bookmarkStart w:id="83" w:name="_Toc58231597"/>
      <w:bookmarkStart w:id="84" w:name="_Toc58940899"/>
      <w:bookmarkStart w:id="85" w:name="_Toc65226317"/>
      <w:bookmarkStart w:id="86" w:name="_Toc67319253"/>
      <w:bookmarkStart w:id="87" w:name="_Toc71983262"/>
      <w:bookmarkStart w:id="88" w:name="_Toc77325140"/>
      <w:bookmarkStart w:id="89" w:name="_Toc82969735"/>
      <w:r w:rsidRPr="00573768">
        <w:rPr>
          <w:i/>
          <w:spacing w:val="2"/>
          <w:sz w:val="26"/>
          <w:szCs w:val="26"/>
        </w:rPr>
        <w:t>1.</w:t>
      </w:r>
      <w:r w:rsidR="00A41101" w:rsidRPr="00573768">
        <w:rPr>
          <w:i/>
          <w:spacing w:val="2"/>
          <w:sz w:val="26"/>
          <w:szCs w:val="26"/>
        </w:rPr>
        <w:t>1.1. Xuất khẩu xơ, sợi</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368A0FA" w14:textId="6085E577" w:rsidR="00E56FED" w:rsidRPr="00573768" w:rsidRDefault="00E56FED" w:rsidP="00102875">
      <w:pPr>
        <w:pStyle w:val="NormalWeb"/>
        <w:spacing w:before="120" w:beforeAutospacing="0" w:after="120" w:afterAutospacing="0" w:line="312" w:lineRule="auto"/>
        <w:ind w:firstLine="720"/>
        <w:jc w:val="both"/>
        <w:rPr>
          <w:sz w:val="26"/>
          <w:szCs w:val="26"/>
        </w:rPr>
      </w:pPr>
      <w:r w:rsidRPr="00573768">
        <w:rPr>
          <w:sz w:val="26"/>
          <w:szCs w:val="26"/>
        </w:rPr>
        <w:t>Theo số liệu của Tổng cục Hải quan, xuất khẩu xơ, sợi các loại của Việt Nam tháng 9/2021 đạt 453,4 triệu USD, giảm 5,8% so với tháng 8/2021 nhưng vẫn tăng 33,59% so với tháng 9/2020. Tính chung 9 tháng đầu năm 2021 xuất khẩu mặt hàng này đạt 4,09 tỷ USD, tăng 59,76% so với 9 tháng đầu năm 2020.</w:t>
      </w:r>
    </w:p>
    <w:p w14:paraId="0B941A8A" w14:textId="77777777" w:rsidR="00573768" w:rsidRPr="00573768" w:rsidRDefault="00573768" w:rsidP="00573768">
      <w:pPr>
        <w:pStyle w:val="NormalWeb"/>
        <w:spacing w:before="120" w:beforeAutospacing="0" w:after="120" w:afterAutospacing="0" w:line="312" w:lineRule="auto"/>
        <w:ind w:firstLine="720"/>
        <w:jc w:val="both"/>
        <w:rPr>
          <w:sz w:val="26"/>
          <w:szCs w:val="26"/>
        </w:rPr>
      </w:pPr>
      <w:r w:rsidRPr="00573768">
        <w:rPr>
          <w:sz w:val="26"/>
          <w:szCs w:val="26"/>
        </w:rPr>
        <w:t>Các thị trường xuất khẩu xơ, sợi chính của Việt Nam là Trung Quốc, Hàn Quốc, Bangladesh, Hoa Kỳ… Trong đó, năm 2021, tỷ trọng kim ngạch xuất khẩu xơ sợi các loại của Việt Nam sang các thị trường Đài Loan, Bangladesh, Hoa Kỳ, Pakistan, Indonesia… tăng khá và giảm tỷ trọng xuất khẩu sang các thị trường Trung Quốc, Thái Lan, Hồng Kông…</w:t>
      </w:r>
    </w:p>
    <w:p w14:paraId="3A245824" w14:textId="59138596" w:rsidR="00EF4302" w:rsidRPr="00573768" w:rsidRDefault="00A41101" w:rsidP="00573768">
      <w:pPr>
        <w:pStyle w:val="NormalWeb"/>
        <w:spacing w:before="120" w:beforeAutospacing="0" w:after="120" w:afterAutospacing="0"/>
        <w:ind w:firstLine="567"/>
        <w:jc w:val="both"/>
        <w:rPr>
          <w:b/>
          <w:sz w:val="26"/>
          <w:szCs w:val="26"/>
        </w:rPr>
      </w:pPr>
      <w:r w:rsidRPr="00573768">
        <w:rPr>
          <w:b/>
          <w:sz w:val="26"/>
          <w:szCs w:val="26"/>
        </w:rPr>
        <w:lastRenderedPageBreak/>
        <w:t xml:space="preserve">Biểu đồ </w:t>
      </w:r>
      <w:r w:rsidR="00C7795B" w:rsidRPr="00573768">
        <w:rPr>
          <w:b/>
          <w:sz w:val="26"/>
          <w:szCs w:val="26"/>
        </w:rPr>
        <w:t>01</w:t>
      </w:r>
      <w:r w:rsidRPr="00573768">
        <w:rPr>
          <w:b/>
          <w:sz w:val="26"/>
          <w:szCs w:val="26"/>
        </w:rPr>
        <w:t xml:space="preserve">: Kim ngạch xuất khẩu xơ sợi của Việt Nam giai đoạn </w:t>
      </w:r>
      <w:r w:rsidR="00EF4302" w:rsidRPr="00573768">
        <w:rPr>
          <w:b/>
          <w:sz w:val="26"/>
          <w:szCs w:val="26"/>
        </w:rPr>
        <w:t>2018 -</w:t>
      </w:r>
      <w:r w:rsidRPr="00573768">
        <w:rPr>
          <w:b/>
          <w:sz w:val="26"/>
          <w:szCs w:val="26"/>
        </w:rPr>
        <w:t xml:space="preserve"> 2021 </w:t>
      </w:r>
    </w:p>
    <w:p w14:paraId="41F6BAC4" w14:textId="1F562948" w:rsidR="00A41101" w:rsidRPr="00573768" w:rsidRDefault="00A41101" w:rsidP="00573768">
      <w:pPr>
        <w:pStyle w:val="NormalWeb"/>
        <w:spacing w:before="120" w:beforeAutospacing="0" w:after="120" w:afterAutospacing="0"/>
        <w:jc w:val="center"/>
        <w:rPr>
          <w:i/>
          <w:sz w:val="26"/>
          <w:szCs w:val="26"/>
        </w:rPr>
      </w:pPr>
      <w:r w:rsidRPr="00573768">
        <w:rPr>
          <w:i/>
          <w:sz w:val="26"/>
          <w:szCs w:val="26"/>
        </w:rPr>
        <w:t>(ĐVT: Triệu USD)</w:t>
      </w:r>
    </w:p>
    <w:p w14:paraId="5FA4B0FE" w14:textId="51FF22AC" w:rsidR="006E75DF" w:rsidRPr="00573768" w:rsidRDefault="008524C3" w:rsidP="00102875">
      <w:pPr>
        <w:pStyle w:val="NormalWeb"/>
        <w:spacing w:before="0" w:beforeAutospacing="0" w:after="0" w:afterAutospacing="0"/>
        <w:jc w:val="center"/>
        <w:rPr>
          <w:i/>
          <w:sz w:val="26"/>
          <w:szCs w:val="26"/>
        </w:rPr>
      </w:pPr>
      <w:r w:rsidRPr="00573768">
        <w:rPr>
          <w:noProof/>
        </w:rPr>
        <w:drawing>
          <wp:inline distT="0" distB="0" distL="0" distR="0" wp14:anchorId="03FB3239" wp14:editId="184EFF2B">
            <wp:extent cx="5588758" cy="1883391"/>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48E1FA" w14:textId="77777777" w:rsidR="00A41101" w:rsidRPr="00573768" w:rsidRDefault="00A41101" w:rsidP="00102875">
      <w:pPr>
        <w:spacing w:before="120" w:after="120" w:line="312" w:lineRule="auto"/>
        <w:jc w:val="right"/>
        <w:rPr>
          <w:i/>
          <w:sz w:val="26"/>
          <w:szCs w:val="26"/>
        </w:rPr>
      </w:pPr>
      <w:r w:rsidRPr="00573768">
        <w:rPr>
          <w:i/>
          <w:sz w:val="26"/>
          <w:szCs w:val="26"/>
        </w:rPr>
        <w:t>Nguồn: Tính toán từ số liệu thống kê sơ bộ của TCHQ</w:t>
      </w:r>
    </w:p>
    <w:p w14:paraId="7811420A" w14:textId="60262B59" w:rsidR="00A92FA3" w:rsidRPr="00573768" w:rsidRDefault="00A92FA3" w:rsidP="00102875">
      <w:pPr>
        <w:pStyle w:val="NormalWeb"/>
        <w:spacing w:before="120" w:beforeAutospacing="0" w:after="120" w:afterAutospacing="0"/>
        <w:jc w:val="center"/>
        <w:rPr>
          <w:b/>
          <w:spacing w:val="-4"/>
          <w:sz w:val="26"/>
          <w:szCs w:val="26"/>
        </w:rPr>
      </w:pPr>
      <w:r w:rsidRPr="00573768">
        <w:rPr>
          <w:b/>
          <w:spacing w:val="-4"/>
          <w:sz w:val="26"/>
          <w:szCs w:val="26"/>
        </w:rPr>
        <w:t xml:space="preserve">Bảng </w:t>
      </w:r>
      <w:r w:rsidR="006108B3" w:rsidRPr="00573768">
        <w:rPr>
          <w:b/>
          <w:spacing w:val="-4"/>
          <w:sz w:val="26"/>
          <w:szCs w:val="26"/>
        </w:rPr>
        <w:t>0</w:t>
      </w:r>
      <w:r w:rsidR="00A83CB0">
        <w:rPr>
          <w:b/>
          <w:spacing w:val="-4"/>
          <w:sz w:val="26"/>
          <w:szCs w:val="26"/>
        </w:rPr>
        <w:t>5</w:t>
      </w:r>
      <w:r w:rsidRPr="00573768">
        <w:rPr>
          <w:b/>
          <w:spacing w:val="-4"/>
          <w:sz w:val="26"/>
          <w:szCs w:val="26"/>
        </w:rPr>
        <w:t xml:space="preserve">: Thị trường xuất khẩu xơ, sợi của Việt Nam tháng </w:t>
      </w:r>
      <w:r w:rsidR="00E56FED" w:rsidRPr="00573768">
        <w:rPr>
          <w:b/>
          <w:spacing w:val="-4"/>
          <w:sz w:val="26"/>
          <w:szCs w:val="26"/>
        </w:rPr>
        <w:t>9</w:t>
      </w:r>
      <w:r w:rsidR="008524C3" w:rsidRPr="00573768">
        <w:rPr>
          <w:b/>
          <w:spacing w:val="-4"/>
          <w:sz w:val="26"/>
          <w:szCs w:val="26"/>
        </w:rPr>
        <w:t xml:space="preserve"> và </w:t>
      </w:r>
      <w:r w:rsidR="00E56FED" w:rsidRPr="00573768">
        <w:rPr>
          <w:b/>
          <w:spacing w:val="-4"/>
          <w:sz w:val="26"/>
          <w:szCs w:val="26"/>
        </w:rPr>
        <w:t>9</w:t>
      </w:r>
      <w:r w:rsidR="008524C3" w:rsidRPr="00573768">
        <w:rPr>
          <w:b/>
          <w:spacing w:val="-4"/>
          <w:sz w:val="26"/>
          <w:szCs w:val="26"/>
        </w:rPr>
        <w:t xml:space="preserve"> tháng đầu</w:t>
      </w:r>
      <w:r w:rsidR="00CD3814" w:rsidRPr="00573768">
        <w:rPr>
          <w:b/>
          <w:spacing w:val="-4"/>
          <w:sz w:val="26"/>
          <w:szCs w:val="26"/>
        </w:rPr>
        <w:t xml:space="preserve"> năm </w:t>
      </w:r>
      <w:r w:rsidRPr="00573768">
        <w:rPr>
          <w:b/>
          <w:spacing w:val="-4"/>
          <w:sz w:val="26"/>
          <w:szCs w:val="26"/>
        </w:rPr>
        <w:t>2021</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92"/>
        <w:gridCol w:w="992"/>
        <w:gridCol w:w="993"/>
        <w:gridCol w:w="1275"/>
        <w:gridCol w:w="992"/>
        <w:gridCol w:w="993"/>
        <w:gridCol w:w="992"/>
      </w:tblGrid>
      <w:tr w:rsidR="00573768" w:rsidRPr="00573768" w14:paraId="31639747" w14:textId="77777777" w:rsidTr="00573768">
        <w:trPr>
          <w:tblHeader/>
          <w:jc w:val="center"/>
        </w:trPr>
        <w:tc>
          <w:tcPr>
            <w:tcW w:w="1809" w:type="dxa"/>
            <w:vMerge w:val="restart"/>
            <w:shd w:val="clear" w:color="auto" w:fill="auto"/>
            <w:vAlign w:val="center"/>
          </w:tcPr>
          <w:p w14:paraId="747AFA92"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 xml:space="preserve">Thị trường </w:t>
            </w:r>
          </w:p>
          <w:p w14:paraId="7EA423F0" w14:textId="2CEBB2B8"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chủ yếu</w:t>
            </w:r>
          </w:p>
        </w:tc>
        <w:tc>
          <w:tcPr>
            <w:tcW w:w="2977" w:type="dxa"/>
            <w:gridSpan w:val="3"/>
            <w:shd w:val="clear" w:color="auto" w:fill="auto"/>
            <w:vAlign w:val="center"/>
          </w:tcPr>
          <w:p w14:paraId="7A039822"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Tháng 9 năm 2021</w:t>
            </w:r>
          </w:p>
        </w:tc>
        <w:tc>
          <w:tcPr>
            <w:tcW w:w="2267" w:type="dxa"/>
            <w:gridSpan w:val="2"/>
            <w:shd w:val="clear" w:color="auto" w:fill="auto"/>
            <w:vAlign w:val="center"/>
          </w:tcPr>
          <w:p w14:paraId="76F04A68"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9 tháng đầu năm 2021</w:t>
            </w:r>
          </w:p>
        </w:tc>
        <w:tc>
          <w:tcPr>
            <w:tcW w:w="1985" w:type="dxa"/>
            <w:gridSpan w:val="2"/>
            <w:shd w:val="clear" w:color="auto" w:fill="auto"/>
            <w:vAlign w:val="center"/>
          </w:tcPr>
          <w:p w14:paraId="7B6373EF"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Tỷ trọng XK (%)</w:t>
            </w:r>
          </w:p>
        </w:tc>
      </w:tr>
      <w:tr w:rsidR="00573768" w:rsidRPr="00573768" w14:paraId="3FA3F157" w14:textId="77777777" w:rsidTr="00573768">
        <w:trPr>
          <w:tblHeader/>
          <w:jc w:val="center"/>
        </w:trPr>
        <w:tc>
          <w:tcPr>
            <w:tcW w:w="1809" w:type="dxa"/>
            <w:vMerge/>
            <w:shd w:val="clear" w:color="auto" w:fill="auto"/>
            <w:vAlign w:val="center"/>
          </w:tcPr>
          <w:p w14:paraId="54AF5795"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p>
        </w:tc>
        <w:tc>
          <w:tcPr>
            <w:tcW w:w="992" w:type="dxa"/>
            <w:shd w:val="clear" w:color="auto" w:fill="auto"/>
            <w:vAlign w:val="center"/>
          </w:tcPr>
          <w:p w14:paraId="65BFD255"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Trị giá (Nghìn USD)</w:t>
            </w:r>
          </w:p>
        </w:tc>
        <w:tc>
          <w:tcPr>
            <w:tcW w:w="992" w:type="dxa"/>
            <w:shd w:val="clear" w:color="auto" w:fill="auto"/>
            <w:vAlign w:val="center"/>
          </w:tcPr>
          <w:p w14:paraId="0AF4F39A"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So với T8/2021 (%)</w:t>
            </w:r>
          </w:p>
        </w:tc>
        <w:tc>
          <w:tcPr>
            <w:tcW w:w="993" w:type="dxa"/>
            <w:shd w:val="clear" w:color="auto" w:fill="auto"/>
            <w:vAlign w:val="center"/>
          </w:tcPr>
          <w:p w14:paraId="723223EC"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So với T9/2020 (%)</w:t>
            </w:r>
          </w:p>
        </w:tc>
        <w:tc>
          <w:tcPr>
            <w:tcW w:w="1275" w:type="dxa"/>
            <w:shd w:val="clear" w:color="auto" w:fill="auto"/>
            <w:vAlign w:val="center"/>
          </w:tcPr>
          <w:p w14:paraId="089911CB"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Trị giá (Nghìn USD)</w:t>
            </w:r>
          </w:p>
        </w:tc>
        <w:tc>
          <w:tcPr>
            <w:tcW w:w="992" w:type="dxa"/>
            <w:shd w:val="clear" w:color="auto" w:fill="auto"/>
            <w:vAlign w:val="center"/>
          </w:tcPr>
          <w:p w14:paraId="734C525D"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So với 9T/2020 (%)</w:t>
            </w:r>
          </w:p>
        </w:tc>
        <w:tc>
          <w:tcPr>
            <w:tcW w:w="993" w:type="dxa"/>
            <w:shd w:val="clear" w:color="auto" w:fill="auto"/>
            <w:vAlign w:val="center"/>
          </w:tcPr>
          <w:p w14:paraId="5200ADC6"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9T/2021</w:t>
            </w:r>
          </w:p>
        </w:tc>
        <w:tc>
          <w:tcPr>
            <w:tcW w:w="992" w:type="dxa"/>
            <w:shd w:val="clear" w:color="auto" w:fill="auto"/>
            <w:vAlign w:val="center"/>
          </w:tcPr>
          <w:p w14:paraId="7F1765A9" w14:textId="77777777" w:rsidR="00E56FED" w:rsidRPr="00573768" w:rsidRDefault="00E56FED" w:rsidP="00A83CB0">
            <w:pPr>
              <w:pStyle w:val="NormalWeb"/>
              <w:spacing w:before="0" w:beforeAutospacing="0" w:after="0" w:afterAutospacing="0"/>
              <w:jc w:val="center"/>
              <w:rPr>
                <w:rFonts w:eastAsia="Times New Roman"/>
                <w:b/>
                <w:spacing w:val="-4"/>
                <w:sz w:val="22"/>
                <w:szCs w:val="22"/>
              </w:rPr>
            </w:pPr>
            <w:r w:rsidRPr="00573768">
              <w:rPr>
                <w:rFonts w:eastAsia="Times New Roman"/>
                <w:b/>
                <w:spacing w:val="-4"/>
                <w:sz w:val="22"/>
                <w:szCs w:val="22"/>
              </w:rPr>
              <w:t>9T/2020</w:t>
            </w:r>
          </w:p>
        </w:tc>
      </w:tr>
      <w:tr w:rsidR="00E56FED" w:rsidRPr="00573768" w14:paraId="5A9A2533" w14:textId="77777777" w:rsidTr="00E56FED">
        <w:trPr>
          <w:jc w:val="center"/>
        </w:trPr>
        <w:tc>
          <w:tcPr>
            <w:tcW w:w="1809" w:type="dxa"/>
            <w:shd w:val="clear" w:color="auto" w:fill="auto"/>
            <w:vAlign w:val="center"/>
          </w:tcPr>
          <w:p w14:paraId="0F6E747E" w14:textId="77777777" w:rsidR="00E56FED" w:rsidRPr="00573768" w:rsidRDefault="00E56FED" w:rsidP="00A83CB0">
            <w:pPr>
              <w:pStyle w:val="NormalWeb"/>
              <w:spacing w:before="0" w:beforeAutospacing="0" w:after="0" w:afterAutospacing="0"/>
              <w:rPr>
                <w:rFonts w:eastAsia="Times New Roman"/>
                <w:b/>
                <w:i/>
                <w:spacing w:val="-4"/>
                <w:sz w:val="22"/>
                <w:szCs w:val="22"/>
              </w:rPr>
            </w:pPr>
            <w:r w:rsidRPr="00573768">
              <w:rPr>
                <w:rFonts w:eastAsia="Times New Roman"/>
                <w:b/>
                <w:i/>
                <w:spacing w:val="-4"/>
                <w:sz w:val="22"/>
                <w:szCs w:val="22"/>
              </w:rPr>
              <w:t>Tổng</w:t>
            </w:r>
          </w:p>
        </w:tc>
        <w:tc>
          <w:tcPr>
            <w:tcW w:w="992" w:type="dxa"/>
            <w:shd w:val="clear" w:color="auto" w:fill="auto"/>
            <w:vAlign w:val="center"/>
          </w:tcPr>
          <w:p w14:paraId="1B77D01B" w14:textId="77777777" w:rsidR="00E56FED" w:rsidRPr="00573768" w:rsidRDefault="00E56FED" w:rsidP="00A83CB0">
            <w:pPr>
              <w:pStyle w:val="NormalWeb"/>
              <w:spacing w:before="0" w:beforeAutospacing="0" w:after="0" w:afterAutospacing="0"/>
              <w:jc w:val="right"/>
              <w:rPr>
                <w:rFonts w:eastAsia="Times New Roman"/>
                <w:b/>
                <w:i/>
                <w:spacing w:val="-4"/>
                <w:sz w:val="22"/>
                <w:szCs w:val="22"/>
              </w:rPr>
            </w:pPr>
            <w:r w:rsidRPr="00573768">
              <w:rPr>
                <w:rFonts w:eastAsia="Times New Roman"/>
                <w:b/>
                <w:i/>
                <w:spacing w:val="-4"/>
                <w:sz w:val="22"/>
                <w:szCs w:val="22"/>
              </w:rPr>
              <w:t>453.401</w:t>
            </w:r>
          </w:p>
        </w:tc>
        <w:tc>
          <w:tcPr>
            <w:tcW w:w="992" w:type="dxa"/>
            <w:shd w:val="clear" w:color="auto" w:fill="auto"/>
            <w:vAlign w:val="center"/>
          </w:tcPr>
          <w:p w14:paraId="5E77567A" w14:textId="77777777" w:rsidR="00E56FED" w:rsidRPr="00573768" w:rsidRDefault="00E56FED" w:rsidP="00A83CB0">
            <w:pPr>
              <w:pStyle w:val="NormalWeb"/>
              <w:spacing w:before="0" w:beforeAutospacing="0" w:after="0" w:afterAutospacing="0"/>
              <w:jc w:val="right"/>
              <w:rPr>
                <w:rFonts w:eastAsia="Times New Roman"/>
                <w:b/>
                <w:i/>
                <w:spacing w:val="-4"/>
                <w:sz w:val="22"/>
                <w:szCs w:val="22"/>
              </w:rPr>
            </w:pPr>
            <w:r w:rsidRPr="00573768">
              <w:rPr>
                <w:rFonts w:eastAsia="Times New Roman"/>
                <w:b/>
                <w:i/>
                <w:spacing w:val="-4"/>
                <w:sz w:val="22"/>
                <w:szCs w:val="22"/>
              </w:rPr>
              <w:t>-5,80</w:t>
            </w:r>
          </w:p>
        </w:tc>
        <w:tc>
          <w:tcPr>
            <w:tcW w:w="993" w:type="dxa"/>
            <w:shd w:val="clear" w:color="auto" w:fill="auto"/>
            <w:vAlign w:val="center"/>
          </w:tcPr>
          <w:p w14:paraId="233D68C7" w14:textId="77777777" w:rsidR="00E56FED" w:rsidRPr="00573768" w:rsidRDefault="00E56FED" w:rsidP="00A83CB0">
            <w:pPr>
              <w:pStyle w:val="NormalWeb"/>
              <w:spacing w:before="0" w:beforeAutospacing="0" w:after="0" w:afterAutospacing="0"/>
              <w:jc w:val="right"/>
              <w:rPr>
                <w:rFonts w:eastAsia="Times New Roman"/>
                <w:b/>
                <w:i/>
                <w:spacing w:val="-4"/>
                <w:sz w:val="22"/>
                <w:szCs w:val="22"/>
              </w:rPr>
            </w:pPr>
            <w:r w:rsidRPr="00573768">
              <w:rPr>
                <w:rFonts w:eastAsia="Times New Roman"/>
                <w:b/>
                <w:i/>
                <w:spacing w:val="-4"/>
                <w:sz w:val="22"/>
                <w:szCs w:val="22"/>
              </w:rPr>
              <w:t>33,59</w:t>
            </w:r>
          </w:p>
        </w:tc>
        <w:tc>
          <w:tcPr>
            <w:tcW w:w="1275" w:type="dxa"/>
            <w:shd w:val="clear" w:color="auto" w:fill="auto"/>
            <w:vAlign w:val="center"/>
          </w:tcPr>
          <w:p w14:paraId="05E967B3" w14:textId="77777777" w:rsidR="00E56FED" w:rsidRPr="00573768" w:rsidRDefault="00E56FED" w:rsidP="00A83CB0">
            <w:pPr>
              <w:pStyle w:val="NormalWeb"/>
              <w:spacing w:before="0" w:beforeAutospacing="0" w:after="0" w:afterAutospacing="0"/>
              <w:jc w:val="right"/>
              <w:rPr>
                <w:rFonts w:eastAsia="Times New Roman"/>
                <w:b/>
                <w:i/>
                <w:spacing w:val="-4"/>
                <w:sz w:val="22"/>
                <w:szCs w:val="22"/>
              </w:rPr>
            </w:pPr>
            <w:r w:rsidRPr="00573768">
              <w:rPr>
                <w:rFonts w:eastAsia="Times New Roman"/>
                <w:b/>
                <w:i/>
                <w:spacing w:val="-4"/>
                <w:sz w:val="22"/>
                <w:szCs w:val="22"/>
              </w:rPr>
              <w:t>4.096.838</w:t>
            </w:r>
          </w:p>
        </w:tc>
        <w:tc>
          <w:tcPr>
            <w:tcW w:w="992" w:type="dxa"/>
            <w:shd w:val="clear" w:color="auto" w:fill="auto"/>
            <w:vAlign w:val="center"/>
          </w:tcPr>
          <w:p w14:paraId="663BE37D" w14:textId="77777777" w:rsidR="00E56FED" w:rsidRPr="00573768" w:rsidRDefault="00E56FED" w:rsidP="00A83CB0">
            <w:pPr>
              <w:pStyle w:val="NormalWeb"/>
              <w:spacing w:before="0" w:beforeAutospacing="0" w:after="0" w:afterAutospacing="0"/>
              <w:jc w:val="right"/>
              <w:rPr>
                <w:rFonts w:eastAsia="Times New Roman"/>
                <w:b/>
                <w:i/>
                <w:spacing w:val="-4"/>
                <w:sz w:val="22"/>
                <w:szCs w:val="22"/>
              </w:rPr>
            </w:pPr>
            <w:r w:rsidRPr="00573768">
              <w:rPr>
                <w:rFonts w:eastAsia="Times New Roman"/>
                <w:b/>
                <w:i/>
                <w:spacing w:val="-4"/>
                <w:sz w:val="22"/>
                <w:szCs w:val="22"/>
              </w:rPr>
              <w:t>59,76</w:t>
            </w:r>
          </w:p>
        </w:tc>
        <w:tc>
          <w:tcPr>
            <w:tcW w:w="993" w:type="dxa"/>
            <w:shd w:val="clear" w:color="auto" w:fill="auto"/>
            <w:vAlign w:val="center"/>
          </w:tcPr>
          <w:p w14:paraId="22932BB9" w14:textId="77777777" w:rsidR="00E56FED" w:rsidRPr="00573768" w:rsidRDefault="00E56FED" w:rsidP="00A83CB0">
            <w:pPr>
              <w:pStyle w:val="NormalWeb"/>
              <w:spacing w:before="0" w:beforeAutospacing="0" w:after="0" w:afterAutospacing="0"/>
              <w:jc w:val="right"/>
              <w:rPr>
                <w:rFonts w:eastAsia="Times New Roman"/>
                <w:b/>
                <w:i/>
                <w:spacing w:val="-4"/>
                <w:sz w:val="22"/>
                <w:szCs w:val="22"/>
              </w:rPr>
            </w:pPr>
            <w:r w:rsidRPr="00573768">
              <w:rPr>
                <w:rFonts w:eastAsia="Times New Roman"/>
                <w:b/>
                <w:i/>
                <w:spacing w:val="-4"/>
                <w:sz w:val="22"/>
                <w:szCs w:val="22"/>
              </w:rPr>
              <w:t>100,00</w:t>
            </w:r>
          </w:p>
        </w:tc>
        <w:tc>
          <w:tcPr>
            <w:tcW w:w="992" w:type="dxa"/>
            <w:shd w:val="clear" w:color="auto" w:fill="auto"/>
            <w:vAlign w:val="center"/>
          </w:tcPr>
          <w:p w14:paraId="03010E9C" w14:textId="77777777" w:rsidR="00E56FED" w:rsidRPr="00573768" w:rsidRDefault="00E56FED" w:rsidP="00A83CB0">
            <w:pPr>
              <w:pStyle w:val="NormalWeb"/>
              <w:spacing w:before="0" w:beforeAutospacing="0" w:after="0" w:afterAutospacing="0"/>
              <w:jc w:val="right"/>
              <w:rPr>
                <w:rFonts w:eastAsia="Times New Roman"/>
                <w:b/>
                <w:i/>
                <w:spacing w:val="-4"/>
                <w:sz w:val="22"/>
                <w:szCs w:val="22"/>
              </w:rPr>
            </w:pPr>
            <w:r w:rsidRPr="00573768">
              <w:rPr>
                <w:rFonts w:eastAsia="Times New Roman"/>
                <w:b/>
                <w:i/>
                <w:spacing w:val="-4"/>
                <w:sz w:val="22"/>
                <w:szCs w:val="22"/>
              </w:rPr>
              <w:t>100,00</w:t>
            </w:r>
          </w:p>
        </w:tc>
      </w:tr>
      <w:tr w:rsidR="00E56FED" w:rsidRPr="00573768" w14:paraId="1BAF2140" w14:textId="77777777" w:rsidTr="00E56FED">
        <w:trPr>
          <w:jc w:val="center"/>
        </w:trPr>
        <w:tc>
          <w:tcPr>
            <w:tcW w:w="1809" w:type="dxa"/>
            <w:shd w:val="clear" w:color="auto" w:fill="auto"/>
            <w:vAlign w:val="center"/>
          </w:tcPr>
          <w:p w14:paraId="66920E03"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Trung Quốc</w:t>
            </w:r>
          </w:p>
        </w:tc>
        <w:tc>
          <w:tcPr>
            <w:tcW w:w="992" w:type="dxa"/>
            <w:shd w:val="clear" w:color="auto" w:fill="auto"/>
            <w:vAlign w:val="center"/>
          </w:tcPr>
          <w:p w14:paraId="0C307CE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229.335</w:t>
            </w:r>
          </w:p>
        </w:tc>
        <w:tc>
          <w:tcPr>
            <w:tcW w:w="992" w:type="dxa"/>
            <w:shd w:val="clear" w:color="auto" w:fill="auto"/>
            <w:vAlign w:val="center"/>
          </w:tcPr>
          <w:p w14:paraId="3B35894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-14,15</w:t>
            </w:r>
          </w:p>
        </w:tc>
        <w:tc>
          <w:tcPr>
            <w:tcW w:w="993" w:type="dxa"/>
            <w:shd w:val="clear" w:color="auto" w:fill="auto"/>
            <w:vAlign w:val="center"/>
          </w:tcPr>
          <w:p w14:paraId="0FDF77C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21,23</w:t>
            </w:r>
          </w:p>
        </w:tc>
        <w:tc>
          <w:tcPr>
            <w:tcW w:w="1275" w:type="dxa"/>
            <w:shd w:val="clear" w:color="auto" w:fill="auto"/>
            <w:vAlign w:val="center"/>
          </w:tcPr>
          <w:p w14:paraId="0B03D09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2.222.302</w:t>
            </w:r>
          </w:p>
        </w:tc>
        <w:tc>
          <w:tcPr>
            <w:tcW w:w="992" w:type="dxa"/>
            <w:shd w:val="clear" w:color="auto" w:fill="auto"/>
            <w:vAlign w:val="center"/>
          </w:tcPr>
          <w:p w14:paraId="2C66C20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52,53</w:t>
            </w:r>
          </w:p>
        </w:tc>
        <w:tc>
          <w:tcPr>
            <w:tcW w:w="993" w:type="dxa"/>
            <w:shd w:val="clear" w:color="auto" w:fill="auto"/>
            <w:vAlign w:val="center"/>
          </w:tcPr>
          <w:p w14:paraId="7D2F03D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54,24</w:t>
            </w:r>
          </w:p>
        </w:tc>
        <w:tc>
          <w:tcPr>
            <w:tcW w:w="992" w:type="dxa"/>
            <w:shd w:val="clear" w:color="auto" w:fill="auto"/>
            <w:vAlign w:val="center"/>
          </w:tcPr>
          <w:p w14:paraId="0FB4871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56,82</w:t>
            </w:r>
          </w:p>
        </w:tc>
      </w:tr>
      <w:tr w:rsidR="00E56FED" w:rsidRPr="00573768" w14:paraId="3AF881CC" w14:textId="77777777" w:rsidTr="00E56FED">
        <w:trPr>
          <w:jc w:val="center"/>
        </w:trPr>
        <w:tc>
          <w:tcPr>
            <w:tcW w:w="1809" w:type="dxa"/>
            <w:shd w:val="clear" w:color="auto" w:fill="auto"/>
            <w:vAlign w:val="center"/>
          </w:tcPr>
          <w:p w14:paraId="289B47F4"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Hàn Quốc</w:t>
            </w:r>
          </w:p>
        </w:tc>
        <w:tc>
          <w:tcPr>
            <w:tcW w:w="992" w:type="dxa"/>
            <w:shd w:val="clear" w:color="auto" w:fill="auto"/>
            <w:vAlign w:val="center"/>
          </w:tcPr>
          <w:p w14:paraId="68241BDA"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47.220</w:t>
            </w:r>
          </w:p>
        </w:tc>
        <w:tc>
          <w:tcPr>
            <w:tcW w:w="992" w:type="dxa"/>
            <w:shd w:val="clear" w:color="auto" w:fill="auto"/>
            <w:vAlign w:val="center"/>
          </w:tcPr>
          <w:p w14:paraId="4C4D6D9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20,10</w:t>
            </w:r>
          </w:p>
        </w:tc>
        <w:tc>
          <w:tcPr>
            <w:tcW w:w="993" w:type="dxa"/>
            <w:shd w:val="clear" w:color="auto" w:fill="auto"/>
            <w:vAlign w:val="center"/>
          </w:tcPr>
          <w:p w14:paraId="5171E2D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86,43</w:t>
            </w:r>
          </w:p>
        </w:tc>
        <w:tc>
          <w:tcPr>
            <w:tcW w:w="1275" w:type="dxa"/>
            <w:shd w:val="clear" w:color="auto" w:fill="auto"/>
            <w:vAlign w:val="center"/>
          </w:tcPr>
          <w:p w14:paraId="191839A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390.233</w:t>
            </w:r>
          </w:p>
        </w:tc>
        <w:tc>
          <w:tcPr>
            <w:tcW w:w="992" w:type="dxa"/>
            <w:shd w:val="clear" w:color="auto" w:fill="auto"/>
            <w:vAlign w:val="center"/>
          </w:tcPr>
          <w:p w14:paraId="5168BCE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60,56</w:t>
            </w:r>
          </w:p>
        </w:tc>
        <w:tc>
          <w:tcPr>
            <w:tcW w:w="993" w:type="dxa"/>
            <w:shd w:val="clear" w:color="auto" w:fill="auto"/>
            <w:vAlign w:val="center"/>
          </w:tcPr>
          <w:p w14:paraId="3A2469E0"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9,53</w:t>
            </w:r>
          </w:p>
        </w:tc>
        <w:tc>
          <w:tcPr>
            <w:tcW w:w="992" w:type="dxa"/>
            <w:shd w:val="clear" w:color="auto" w:fill="auto"/>
            <w:vAlign w:val="center"/>
          </w:tcPr>
          <w:p w14:paraId="21FE7C6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9,48</w:t>
            </w:r>
          </w:p>
        </w:tc>
      </w:tr>
      <w:tr w:rsidR="00E56FED" w:rsidRPr="00573768" w14:paraId="3E0B1FAE" w14:textId="77777777" w:rsidTr="00E56FED">
        <w:trPr>
          <w:jc w:val="center"/>
        </w:trPr>
        <w:tc>
          <w:tcPr>
            <w:tcW w:w="1809" w:type="dxa"/>
            <w:shd w:val="clear" w:color="auto" w:fill="auto"/>
            <w:vAlign w:val="center"/>
          </w:tcPr>
          <w:p w14:paraId="6A982FEC"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Bangladesh</w:t>
            </w:r>
          </w:p>
        </w:tc>
        <w:tc>
          <w:tcPr>
            <w:tcW w:w="992" w:type="dxa"/>
            <w:shd w:val="clear" w:color="auto" w:fill="auto"/>
            <w:vAlign w:val="center"/>
          </w:tcPr>
          <w:p w14:paraId="6B734F24"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24.155</w:t>
            </w:r>
          </w:p>
        </w:tc>
        <w:tc>
          <w:tcPr>
            <w:tcW w:w="992" w:type="dxa"/>
            <w:shd w:val="clear" w:color="auto" w:fill="auto"/>
            <w:vAlign w:val="center"/>
          </w:tcPr>
          <w:p w14:paraId="41B0132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-2,09</w:t>
            </w:r>
          </w:p>
        </w:tc>
        <w:tc>
          <w:tcPr>
            <w:tcW w:w="993" w:type="dxa"/>
            <w:shd w:val="clear" w:color="auto" w:fill="auto"/>
            <w:vAlign w:val="center"/>
          </w:tcPr>
          <w:p w14:paraId="1ADCDCB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266,16</w:t>
            </w:r>
          </w:p>
        </w:tc>
        <w:tc>
          <w:tcPr>
            <w:tcW w:w="1275" w:type="dxa"/>
            <w:shd w:val="clear" w:color="auto" w:fill="auto"/>
            <w:vAlign w:val="center"/>
          </w:tcPr>
          <w:p w14:paraId="260B84B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162.334</w:t>
            </w:r>
          </w:p>
        </w:tc>
        <w:tc>
          <w:tcPr>
            <w:tcW w:w="992" w:type="dxa"/>
            <w:shd w:val="clear" w:color="auto" w:fill="auto"/>
            <w:vAlign w:val="center"/>
          </w:tcPr>
          <w:p w14:paraId="22EF111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245,70</w:t>
            </w:r>
          </w:p>
        </w:tc>
        <w:tc>
          <w:tcPr>
            <w:tcW w:w="993" w:type="dxa"/>
            <w:shd w:val="clear" w:color="auto" w:fill="auto"/>
            <w:vAlign w:val="center"/>
          </w:tcPr>
          <w:p w14:paraId="4870349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3,96</w:t>
            </w:r>
          </w:p>
        </w:tc>
        <w:tc>
          <w:tcPr>
            <w:tcW w:w="992" w:type="dxa"/>
            <w:shd w:val="clear" w:color="auto" w:fill="auto"/>
            <w:vAlign w:val="center"/>
          </w:tcPr>
          <w:p w14:paraId="139E6165"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1,83</w:t>
            </w:r>
          </w:p>
        </w:tc>
      </w:tr>
      <w:tr w:rsidR="00E56FED" w:rsidRPr="00573768" w14:paraId="37639C11" w14:textId="77777777" w:rsidTr="00E56FED">
        <w:trPr>
          <w:jc w:val="center"/>
        </w:trPr>
        <w:tc>
          <w:tcPr>
            <w:tcW w:w="1809" w:type="dxa"/>
            <w:shd w:val="clear" w:color="auto" w:fill="auto"/>
            <w:vAlign w:val="center"/>
          </w:tcPr>
          <w:p w14:paraId="4BCB34B2"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Đài Loan</w:t>
            </w:r>
          </w:p>
        </w:tc>
        <w:tc>
          <w:tcPr>
            <w:tcW w:w="992" w:type="dxa"/>
            <w:shd w:val="clear" w:color="auto" w:fill="auto"/>
            <w:vAlign w:val="center"/>
          </w:tcPr>
          <w:p w14:paraId="4DB16C60"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16.844</w:t>
            </w:r>
          </w:p>
        </w:tc>
        <w:tc>
          <w:tcPr>
            <w:tcW w:w="992" w:type="dxa"/>
            <w:shd w:val="clear" w:color="auto" w:fill="auto"/>
            <w:vAlign w:val="center"/>
          </w:tcPr>
          <w:p w14:paraId="2A97854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21,00</w:t>
            </w:r>
          </w:p>
        </w:tc>
        <w:tc>
          <w:tcPr>
            <w:tcW w:w="993" w:type="dxa"/>
            <w:shd w:val="clear" w:color="auto" w:fill="auto"/>
            <w:vAlign w:val="center"/>
          </w:tcPr>
          <w:p w14:paraId="11E1C06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75,56</w:t>
            </w:r>
          </w:p>
        </w:tc>
        <w:tc>
          <w:tcPr>
            <w:tcW w:w="1275" w:type="dxa"/>
            <w:shd w:val="clear" w:color="auto" w:fill="auto"/>
            <w:vAlign w:val="center"/>
          </w:tcPr>
          <w:p w14:paraId="1C9FED3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132.892</w:t>
            </w:r>
          </w:p>
        </w:tc>
        <w:tc>
          <w:tcPr>
            <w:tcW w:w="992" w:type="dxa"/>
            <w:shd w:val="clear" w:color="auto" w:fill="auto"/>
            <w:vAlign w:val="center"/>
          </w:tcPr>
          <w:p w14:paraId="3E5B313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138,61</w:t>
            </w:r>
          </w:p>
        </w:tc>
        <w:tc>
          <w:tcPr>
            <w:tcW w:w="993" w:type="dxa"/>
            <w:shd w:val="clear" w:color="auto" w:fill="auto"/>
            <w:vAlign w:val="center"/>
          </w:tcPr>
          <w:p w14:paraId="4B7CD31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3,24</w:t>
            </w:r>
          </w:p>
        </w:tc>
        <w:tc>
          <w:tcPr>
            <w:tcW w:w="992" w:type="dxa"/>
            <w:shd w:val="clear" w:color="auto" w:fill="auto"/>
            <w:vAlign w:val="center"/>
          </w:tcPr>
          <w:p w14:paraId="0EBB02B5"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2,17</w:t>
            </w:r>
          </w:p>
        </w:tc>
      </w:tr>
      <w:tr w:rsidR="00E56FED" w:rsidRPr="00573768" w14:paraId="325E789E" w14:textId="77777777" w:rsidTr="00E56FED">
        <w:trPr>
          <w:jc w:val="center"/>
        </w:trPr>
        <w:tc>
          <w:tcPr>
            <w:tcW w:w="1809" w:type="dxa"/>
            <w:shd w:val="clear" w:color="auto" w:fill="auto"/>
            <w:vAlign w:val="center"/>
          </w:tcPr>
          <w:p w14:paraId="03670881"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Hoa Kỳ</w:t>
            </w:r>
          </w:p>
        </w:tc>
        <w:tc>
          <w:tcPr>
            <w:tcW w:w="992" w:type="dxa"/>
            <w:shd w:val="clear" w:color="auto" w:fill="auto"/>
            <w:vAlign w:val="center"/>
          </w:tcPr>
          <w:p w14:paraId="22BDE58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11.409</w:t>
            </w:r>
          </w:p>
        </w:tc>
        <w:tc>
          <w:tcPr>
            <w:tcW w:w="992" w:type="dxa"/>
            <w:shd w:val="clear" w:color="auto" w:fill="auto"/>
            <w:vAlign w:val="center"/>
          </w:tcPr>
          <w:p w14:paraId="6A1C1DE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-2,18</w:t>
            </w:r>
          </w:p>
        </w:tc>
        <w:tc>
          <w:tcPr>
            <w:tcW w:w="993" w:type="dxa"/>
            <w:shd w:val="clear" w:color="auto" w:fill="auto"/>
            <w:vAlign w:val="center"/>
          </w:tcPr>
          <w:p w14:paraId="53B3EBE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79,32</w:t>
            </w:r>
          </w:p>
        </w:tc>
        <w:tc>
          <w:tcPr>
            <w:tcW w:w="1275" w:type="dxa"/>
            <w:shd w:val="clear" w:color="auto" w:fill="auto"/>
            <w:vAlign w:val="center"/>
          </w:tcPr>
          <w:p w14:paraId="386EC81A"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98.921</w:t>
            </w:r>
          </w:p>
        </w:tc>
        <w:tc>
          <w:tcPr>
            <w:tcW w:w="992" w:type="dxa"/>
            <w:shd w:val="clear" w:color="auto" w:fill="auto"/>
            <w:vAlign w:val="center"/>
          </w:tcPr>
          <w:p w14:paraId="0CFF619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74,86</w:t>
            </w:r>
          </w:p>
        </w:tc>
        <w:tc>
          <w:tcPr>
            <w:tcW w:w="993" w:type="dxa"/>
            <w:shd w:val="clear" w:color="auto" w:fill="auto"/>
            <w:vAlign w:val="center"/>
          </w:tcPr>
          <w:p w14:paraId="3C4FB705"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2,41</w:t>
            </w:r>
          </w:p>
        </w:tc>
        <w:tc>
          <w:tcPr>
            <w:tcW w:w="992" w:type="dxa"/>
            <w:shd w:val="clear" w:color="auto" w:fill="auto"/>
            <w:vAlign w:val="center"/>
          </w:tcPr>
          <w:p w14:paraId="592D1A80"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2,21</w:t>
            </w:r>
          </w:p>
        </w:tc>
      </w:tr>
      <w:tr w:rsidR="00E56FED" w:rsidRPr="00573768" w14:paraId="08215A3A" w14:textId="77777777" w:rsidTr="00E56FED">
        <w:trPr>
          <w:jc w:val="center"/>
        </w:trPr>
        <w:tc>
          <w:tcPr>
            <w:tcW w:w="1809" w:type="dxa"/>
            <w:shd w:val="clear" w:color="auto" w:fill="auto"/>
            <w:vAlign w:val="center"/>
          </w:tcPr>
          <w:p w14:paraId="6D461040"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Pakixtan</w:t>
            </w:r>
          </w:p>
        </w:tc>
        <w:tc>
          <w:tcPr>
            <w:tcW w:w="992" w:type="dxa"/>
            <w:shd w:val="clear" w:color="auto" w:fill="auto"/>
            <w:vAlign w:val="center"/>
          </w:tcPr>
          <w:p w14:paraId="33EA52B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10.106</w:t>
            </w:r>
          </w:p>
        </w:tc>
        <w:tc>
          <w:tcPr>
            <w:tcW w:w="992" w:type="dxa"/>
            <w:shd w:val="clear" w:color="auto" w:fill="auto"/>
            <w:vAlign w:val="center"/>
          </w:tcPr>
          <w:p w14:paraId="3F7362A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-2,62</w:t>
            </w:r>
          </w:p>
        </w:tc>
        <w:tc>
          <w:tcPr>
            <w:tcW w:w="993" w:type="dxa"/>
            <w:shd w:val="clear" w:color="auto" w:fill="auto"/>
            <w:vAlign w:val="center"/>
          </w:tcPr>
          <w:p w14:paraId="489BD73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46,16</w:t>
            </w:r>
          </w:p>
        </w:tc>
        <w:tc>
          <w:tcPr>
            <w:tcW w:w="1275" w:type="dxa"/>
            <w:shd w:val="clear" w:color="auto" w:fill="auto"/>
            <w:vAlign w:val="center"/>
          </w:tcPr>
          <w:p w14:paraId="1D9D18B4"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91.201</w:t>
            </w:r>
          </w:p>
        </w:tc>
        <w:tc>
          <w:tcPr>
            <w:tcW w:w="992" w:type="dxa"/>
            <w:shd w:val="clear" w:color="auto" w:fill="auto"/>
            <w:vAlign w:val="center"/>
          </w:tcPr>
          <w:p w14:paraId="2EC9673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124,81</w:t>
            </w:r>
          </w:p>
        </w:tc>
        <w:tc>
          <w:tcPr>
            <w:tcW w:w="993" w:type="dxa"/>
            <w:shd w:val="clear" w:color="auto" w:fill="auto"/>
            <w:vAlign w:val="center"/>
          </w:tcPr>
          <w:p w14:paraId="7F88864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2,23</w:t>
            </w:r>
          </w:p>
        </w:tc>
        <w:tc>
          <w:tcPr>
            <w:tcW w:w="992" w:type="dxa"/>
            <w:shd w:val="clear" w:color="auto" w:fill="auto"/>
            <w:vAlign w:val="center"/>
          </w:tcPr>
          <w:p w14:paraId="339577CA"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1,58</w:t>
            </w:r>
          </w:p>
        </w:tc>
      </w:tr>
      <w:tr w:rsidR="00E56FED" w:rsidRPr="00573768" w14:paraId="02CE76CA" w14:textId="77777777" w:rsidTr="00E56FED">
        <w:trPr>
          <w:jc w:val="center"/>
        </w:trPr>
        <w:tc>
          <w:tcPr>
            <w:tcW w:w="1809" w:type="dxa"/>
            <w:shd w:val="clear" w:color="auto" w:fill="auto"/>
            <w:vAlign w:val="center"/>
          </w:tcPr>
          <w:p w14:paraId="028F0E62"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Indonesia</w:t>
            </w:r>
          </w:p>
        </w:tc>
        <w:tc>
          <w:tcPr>
            <w:tcW w:w="992" w:type="dxa"/>
            <w:shd w:val="clear" w:color="auto" w:fill="auto"/>
            <w:vAlign w:val="center"/>
          </w:tcPr>
          <w:p w14:paraId="452778A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12.484</w:t>
            </w:r>
          </w:p>
        </w:tc>
        <w:tc>
          <w:tcPr>
            <w:tcW w:w="992" w:type="dxa"/>
            <w:shd w:val="clear" w:color="auto" w:fill="auto"/>
            <w:vAlign w:val="center"/>
          </w:tcPr>
          <w:p w14:paraId="164B86B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23,84</w:t>
            </w:r>
          </w:p>
        </w:tc>
        <w:tc>
          <w:tcPr>
            <w:tcW w:w="993" w:type="dxa"/>
            <w:shd w:val="clear" w:color="auto" w:fill="auto"/>
            <w:vAlign w:val="center"/>
          </w:tcPr>
          <w:p w14:paraId="6A7BFD3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98,58</w:t>
            </w:r>
          </w:p>
        </w:tc>
        <w:tc>
          <w:tcPr>
            <w:tcW w:w="1275" w:type="dxa"/>
            <w:shd w:val="clear" w:color="auto" w:fill="auto"/>
            <w:vAlign w:val="center"/>
          </w:tcPr>
          <w:p w14:paraId="31AED01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90.919</w:t>
            </w:r>
          </w:p>
        </w:tc>
        <w:tc>
          <w:tcPr>
            <w:tcW w:w="992" w:type="dxa"/>
            <w:shd w:val="clear" w:color="auto" w:fill="auto"/>
            <w:vAlign w:val="center"/>
          </w:tcPr>
          <w:p w14:paraId="1A712440"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92,18</w:t>
            </w:r>
          </w:p>
        </w:tc>
        <w:tc>
          <w:tcPr>
            <w:tcW w:w="993" w:type="dxa"/>
            <w:shd w:val="clear" w:color="auto" w:fill="auto"/>
            <w:vAlign w:val="center"/>
          </w:tcPr>
          <w:p w14:paraId="0188595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2,22</w:t>
            </w:r>
          </w:p>
        </w:tc>
        <w:tc>
          <w:tcPr>
            <w:tcW w:w="992" w:type="dxa"/>
            <w:shd w:val="clear" w:color="auto" w:fill="auto"/>
            <w:vAlign w:val="center"/>
          </w:tcPr>
          <w:p w14:paraId="66D7E08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1,84</w:t>
            </w:r>
          </w:p>
        </w:tc>
      </w:tr>
      <w:tr w:rsidR="00E56FED" w:rsidRPr="00573768" w14:paraId="55B799E0" w14:textId="77777777" w:rsidTr="00E56FED">
        <w:trPr>
          <w:jc w:val="center"/>
        </w:trPr>
        <w:tc>
          <w:tcPr>
            <w:tcW w:w="1809" w:type="dxa"/>
            <w:shd w:val="clear" w:color="auto" w:fill="auto"/>
            <w:vAlign w:val="center"/>
          </w:tcPr>
          <w:p w14:paraId="45AFE219"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Braxin</w:t>
            </w:r>
          </w:p>
        </w:tc>
        <w:tc>
          <w:tcPr>
            <w:tcW w:w="992" w:type="dxa"/>
            <w:shd w:val="clear" w:color="auto" w:fill="auto"/>
            <w:vAlign w:val="center"/>
          </w:tcPr>
          <w:p w14:paraId="0781B43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10.506</w:t>
            </w:r>
          </w:p>
        </w:tc>
        <w:tc>
          <w:tcPr>
            <w:tcW w:w="992" w:type="dxa"/>
            <w:shd w:val="clear" w:color="auto" w:fill="auto"/>
            <w:vAlign w:val="center"/>
          </w:tcPr>
          <w:p w14:paraId="15EACE3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16,17</w:t>
            </w:r>
          </w:p>
        </w:tc>
        <w:tc>
          <w:tcPr>
            <w:tcW w:w="993" w:type="dxa"/>
            <w:shd w:val="clear" w:color="auto" w:fill="auto"/>
            <w:vAlign w:val="center"/>
          </w:tcPr>
          <w:p w14:paraId="6BF5C49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18,06</w:t>
            </w:r>
          </w:p>
        </w:tc>
        <w:tc>
          <w:tcPr>
            <w:tcW w:w="1275" w:type="dxa"/>
            <w:shd w:val="clear" w:color="auto" w:fill="auto"/>
            <w:vAlign w:val="center"/>
          </w:tcPr>
          <w:p w14:paraId="4E846A1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76.035</w:t>
            </w:r>
          </w:p>
        </w:tc>
        <w:tc>
          <w:tcPr>
            <w:tcW w:w="992" w:type="dxa"/>
            <w:shd w:val="clear" w:color="auto" w:fill="auto"/>
            <w:vAlign w:val="center"/>
          </w:tcPr>
          <w:p w14:paraId="48E6D0E4"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66,98</w:t>
            </w:r>
          </w:p>
        </w:tc>
        <w:tc>
          <w:tcPr>
            <w:tcW w:w="993" w:type="dxa"/>
            <w:shd w:val="clear" w:color="auto" w:fill="auto"/>
            <w:vAlign w:val="center"/>
          </w:tcPr>
          <w:p w14:paraId="59E8A12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1,86</w:t>
            </w:r>
          </w:p>
        </w:tc>
        <w:tc>
          <w:tcPr>
            <w:tcW w:w="992" w:type="dxa"/>
            <w:shd w:val="clear" w:color="auto" w:fill="auto"/>
            <w:vAlign w:val="center"/>
          </w:tcPr>
          <w:p w14:paraId="4C7C403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1,78</w:t>
            </w:r>
          </w:p>
        </w:tc>
      </w:tr>
      <w:tr w:rsidR="00E56FED" w:rsidRPr="00573768" w14:paraId="4D48FCEB" w14:textId="77777777" w:rsidTr="00E56FED">
        <w:trPr>
          <w:jc w:val="center"/>
        </w:trPr>
        <w:tc>
          <w:tcPr>
            <w:tcW w:w="1809" w:type="dxa"/>
            <w:shd w:val="clear" w:color="auto" w:fill="auto"/>
            <w:vAlign w:val="center"/>
          </w:tcPr>
          <w:p w14:paraId="7F970CCC"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Thái Lan</w:t>
            </w:r>
          </w:p>
        </w:tc>
        <w:tc>
          <w:tcPr>
            <w:tcW w:w="992" w:type="dxa"/>
            <w:shd w:val="clear" w:color="auto" w:fill="auto"/>
            <w:vAlign w:val="center"/>
          </w:tcPr>
          <w:p w14:paraId="60D2F9E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7.013</w:t>
            </w:r>
          </w:p>
        </w:tc>
        <w:tc>
          <w:tcPr>
            <w:tcW w:w="992" w:type="dxa"/>
            <w:shd w:val="clear" w:color="auto" w:fill="auto"/>
            <w:vAlign w:val="center"/>
          </w:tcPr>
          <w:p w14:paraId="18CAD0B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1,63</w:t>
            </w:r>
          </w:p>
        </w:tc>
        <w:tc>
          <w:tcPr>
            <w:tcW w:w="993" w:type="dxa"/>
            <w:shd w:val="clear" w:color="auto" w:fill="auto"/>
            <w:vAlign w:val="center"/>
          </w:tcPr>
          <w:p w14:paraId="37B4D6B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-24,94</w:t>
            </w:r>
          </w:p>
        </w:tc>
        <w:tc>
          <w:tcPr>
            <w:tcW w:w="1275" w:type="dxa"/>
            <w:shd w:val="clear" w:color="auto" w:fill="auto"/>
            <w:vAlign w:val="center"/>
          </w:tcPr>
          <w:p w14:paraId="2F9EF29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69.132</w:t>
            </w:r>
          </w:p>
        </w:tc>
        <w:tc>
          <w:tcPr>
            <w:tcW w:w="992" w:type="dxa"/>
            <w:shd w:val="clear" w:color="auto" w:fill="auto"/>
            <w:vAlign w:val="center"/>
          </w:tcPr>
          <w:p w14:paraId="7FCD743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5,14</w:t>
            </w:r>
          </w:p>
        </w:tc>
        <w:tc>
          <w:tcPr>
            <w:tcW w:w="993" w:type="dxa"/>
            <w:shd w:val="clear" w:color="auto" w:fill="auto"/>
            <w:vAlign w:val="center"/>
          </w:tcPr>
          <w:p w14:paraId="07EFD79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1,69</w:t>
            </w:r>
          </w:p>
        </w:tc>
        <w:tc>
          <w:tcPr>
            <w:tcW w:w="992" w:type="dxa"/>
            <w:shd w:val="clear" w:color="auto" w:fill="auto"/>
            <w:vAlign w:val="center"/>
          </w:tcPr>
          <w:p w14:paraId="172DA614"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2,56</w:t>
            </w:r>
          </w:p>
        </w:tc>
      </w:tr>
      <w:tr w:rsidR="00E56FED" w:rsidRPr="00573768" w14:paraId="0314C535" w14:textId="77777777" w:rsidTr="00E56FED">
        <w:trPr>
          <w:jc w:val="center"/>
        </w:trPr>
        <w:tc>
          <w:tcPr>
            <w:tcW w:w="1809" w:type="dxa"/>
            <w:shd w:val="clear" w:color="auto" w:fill="auto"/>
            <w:vAlign w:val="center"/>
          </w:tcPr>
          <w:p w14:paraId="041BB14B"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Nhật Bản</w:t>
            </w:r>
          </w:p>
        </w:tc>
        <w:tc>
          <w:tcPr>
            <w:tcW w:w="992" w:type="dxa"/>
            <w:shd w:val="clear" w:color="auto" w:fill="auto"/>
            <w:vAlign w:val="center"/>
          </w:tcPr>
          <w:p w14:paraId="356D4FA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8.418</w:t>
            </w:r>
          </w:p>
        </w:tc>
        <w:tc>
          <w:tcPr>
            <w:tcW w:w="992" w:type="dxa"/>
            <w:shd w:val="clear" w:color="auto" w:fill="auto"/>
            <w:vAlign w:val="center"/>
          </w:tcPr>
          <w:p w14:paraId="3D94B4F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16,22</w:t>
            </w:r>
          </w:p>
        </w:tc>
        <w:tc>
          <w:tcPr>
            <w:tcW w:w="993" w:type="dxa"/>
            <w:shd w:val="clear" w:color="auto" w:fill="auto"/>
            <w:vAlign w:val="center"/>
          </w:tcPr>
          <w:p w14:paraId="0CEF7400"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91,71</w:t>
            </w:r>
          </w:p>
        </w:tc>
        <w:tc>
          <w:tcPr>
            <w:tcW w:w="1275" w:type="dxa"/>
            <w:shd w:val="clear" w:color="auto" w:fill="auto"/>
            <w:vAlign w:val="center"/>
          </w:tcPr>
          <w:p w14:paraId="5941D8A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67.838</w:t>
            </w:r>
          </w:p>
        </w:tc>
        <w:tc>
          <w:tcPr>
            <w:tcW w:w="992" w:type="dxa"/>
            <w:shd w:val="clear" w:color="auto" w:fill="auto"/>
            <w:vAlign w:val="center"/>
          </w:tcPr>
          <w:p w14:paraId="4E2232E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25,18</w:t>
            </w:r>
          </w:p>
        </w:tc>
        <w:tc>
          <w:tcPr>
            <w:tcW w:w="993" w:type="dxa"/>
            <w:shd w:val="clear" w:color="auto" w:fill="auto"/>
            <w:vAlign w:val="center"/>
          </w:tcPr>
          <w:p w14:paraId="11086BE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1,66</w:t>
            </w:r>
          </w:p>
        </w:tc>
        <w:tc>
          <w:tcPr>
            <w:tcW w:w="992" w:type="dxa"/>
            <w:shd w:val="clear" w:color="auto" w:fill="auto"/>
            <w:vAlign w:val="center"/>
          </w:tcPr>
          <w:p w14:paraId="0B20C43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2,11</w:t>
            </w:r>
          </w:p>
        </w:tc>
      </w:tr>
      <w:tr w:rsidR="00E56FED" w:rsidRPr="00573768" w14:paraId="225E6BCD" w14:textId="77777777" w:rsidTr="00E56FED">
        <w:trPr>
          <w:jc w:val="center"/>
        </w:trPr>
        <w:tc>
          <w:tcPr>
            <w:tcW w:w="1809" w:type="dxa"/>
            <w:shd w:val="clear" w:color="auto" w:fill="auto"/>
            <w:vAlign w:val="center"/>
          </w:tcPr>
          <w:p w14:paraId="4EDE3774"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Thổ Nhĩ Kỳ</w:t>
            </w:r>
          </w:p>
        </w:tc>
        <w:tc>
          <w:tcPr>
            <w:tcW w:w="992" w:type="dxa"/>
            <w:shd w:val="clear" w:color="auto" w:fill="auto"/>
            <w:vAlign w:val="center"/>
          </w:tcPr>
          <w:p w14:paraId="3E0235A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2.795</w:t>
            </w:r>
          </w:p>
        </w:tc>
        <w:tc>
          <w:tcPr>
            <w:tcW w:w="992" w:type="dxa"/>
            <w:shd w:val="clear" w:color="auto" w:fill="auto"/>
            <w:vAlign w:val="center"/>
          </w:tcPr>
          <w:p w14:paraId="75D0662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-48,22</w:t>
            </w:r>
          </w:p>
        </w:tc>
        <w:tc>
          <w:tcPr>
            <w:tcW w:w="993" w:type="dxa"/>
            <w:shd w:val="clear" w:color="auto" w:fill="auto"/>
            <w:vAlign w:val="center"/>
          </w:tcPr>
          <w:p w14:paraId="56ED0D3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-54,06</w:t>
            </w:r>
          </w:p>
        </w:tc>
        <w:tc>
          <w:tcPr>
            <w:tcW w:w="1275" w:type="dxa"/>
            <w:shd w:val="clear" w:color="auto" w:fill="auto"/>
            <w:vAlign w:val="center"/>
          </w:tcPr>
          <w:p w14:paraId="5F20BF4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65.305</w:t>
            </w:r>
          </w:p>
        </w:tc>
        <w:tc>
          <w:tcPr>
            <w:tcW w:w="992" w:type="dxa"/>
            <w:shd w:val="clear" w:color="auto" w:fill="auto"/>
            <w:vAlign w:val="center"/>
          </w:tcPr>
          <w:p w14:paraId="0657383A"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-0,83</w:t>
            </w:r>
          </w:p>
        </w:tc>
        <w:tc>
          <w:tcPr>
            <w:tcW w:w="993" w:type="dxa"/>
            <w:shd w:val="clear" w:color="auto" w:fill="auto"/>
            <w:vAlign w:val="center"/>
          </w:tcPr>
          <w:p w14:paraId="5B14C15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1,59</w:t>
            </w:r>
          </w:p>
        </w:tc>
        <w:tc>
          <w:tcPr>
            <w:tcW w:w="992" w:type="dxa"/>
            <w:shd w:val="clear" w:color="auto" w:fill="auto"/>
            <w:vAlign w:val="center"/>
          </w:tcPr>
          <w:p w14:paraId="464A104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2,57</w:t>
            </w:r>
          </w:p>
        </w:tc>
      </w:tr>
      <w:tr w:rsidR="00E56FED" w:rsidRPr="00573768" w14:paraId="006C0BE5" w14:textId="77777777" w:rsidTr="00E56FED">
        <w:trPr>
          <w:jc w:val="center"/>
        </w:trPr>
        <w:tc>
          <w:tcPr>
            <w:tcW w:w="1809" w:type="dxa"/>
            <w:shd w:val="clear" w:color="auto" w:fill="auto"/>
            <w:vAlign w:val="center"/>
          </w:tcPr>
          <w:p w14:paraId="1B5A5750"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Campuchia</w:t>
            </w:r>
          </w:p>
        </w:tc>
        <w:tc>
          <w:tcPr>
            <w:tcW w:w="992" w:type="dxa"/>
            <w:shd w:val="clear" w:color="auto" w:fill="auto"/>
            <w:vAlign w:val="center"/>
          </w:tcPr>
          <w:p w14:paraId="73D4689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7.708</w:t>
            </w:r>
          </w:p>
        </w:tc>
        <w:tc>
          <w:tcPr>
            <w:tcW w:w="992" w:type="dxa"/>
            <w:shd w:val="clear" w:color="auto" w:fill="auto"/>
            <w:vAlign w:val="center"/>
          </w:tcPr>
          <w:p w14:paraId="36BE0CA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-6,14</w:t>
            </w:r>
          </w:p>
        </w:tc>
        <w:tc>
          <w:tcPr>
            <w:tcW w:w="993" w:type="dxa"/>
            <w:shd w:val="clear" w:color="auto" w:fill="auto"/>
            <w:vAlign w:val="center"/>
          </w:tcPr>
          <w:p w14:paraId="33F73BC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127,97</w:t>
            </w:r>
          </w:p>
        </w:tc>
        <w:tc>
          <w:tcPr>
            <w:tcW w:w="1275" w:type="dxa"/>
            <w:shd w:val="clear" w:color="auto" w:fill="auto"/>
            <w:vAlign w:val="center"/>
          </w:tcPr>
          <w:p w14:paraId="2EBE13F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58.813</w:t>
            </w:r>
          </w:p>
        </w:tc>
        <w:tc>
          <w:tcPr>
            <w:tcW w:w="992" w:type="dxa"/>
            <w:shd w:val="clear" w:color="auto" w:fill="auto"/>
            <w:vAlign w:val="center"/>
          </w:tcPr>
          <w:p w14:paraId="4D10EB8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135,99</w:t>
            </w:r>
          </w:p>
        </w:tc>
        <w:tc>
          <w:tcPr>
            <w:tcW w:w="993" w:type="dxa"/>
            <w:shd w:val="clear" w:color="auto" w:fill="auto"/>
            <w:vAlign w:val="center"/>
          </w:tcPr>
          <w:p w14:paraId="1D28A37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1,44</w:t>
            </w:r>
          </w:p>
        </w:tc>
        <w:tc>
          <w:tcPr>
            <w:tcW w:w="992" w:type="dxa"/>
            <w:shd w:val="clear" w:color="auto" w:fill="auto"/>
            <w:vAlign w:val="center"/>
          </w:tcPr>
          <w:p w14:paraId="3B13C4A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0,97</w:t>
            </w:r>
          </w:p>
        </w:tc>
      </w:tr>
      <w:tr w:rsidR="00E56FED" w:rsidRPr="00573768" w14:paraId="261ACEE0" w14:textId="77777777" w:rsidTr="00E56FED">
        <w:trPr>
          <w:jc w:val="center"/>
        </w:trPr>
        <w:tc>
          <w:tcPr>
            <w:tcW w:w="1809" w:type="dxa"/>
            <w:shd w:val="clear" w:color="auto" w:fill="auto"/>
            <w:vAlign w:val="center"/>
          </w:tcPr>
          <w:p w14:paraId="4C10FFC5"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Ấn Độ</w:t>
            </w:r>
          </w:p>
        </w:tc>
        <w:tc>
          <w:tcPr>
            <w:tcW w:w="992" w:type="dxa"/>
            <w:shd w:val="clear" w:color="auto" w:fill="auto"/>
            <w:vAlign w:val="center"/>
          </w:tcPr>
          <w:p w14:paraId="43310F85"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4.720</w:t>
            </w:r>
          </w:p>
        </w:tc>
        <w:tc>
          <w:tcPr>
            <w:tcW w:w="992" w:type="dxa"/>
            <w:shd w:val="clear" w:color="auto" w:fill="auto"/>
            <w:vAlign w:val="center"/>
          </w:tcPr>
          <w:p w14:paraId="4C2D364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-19,20</w:t>
            </w:r>
          </w:p>
        </w:tc>
        <w:tc>
          <w:tcPr>
            <w:tcW w:w="993" w:type="dxa"/>
            <w:shd w:val="clear" w:color="auto" w:fill="auto"/>
            <w:vAlign w:val="center"/>
          </w:tcPr>
          <w:p w14:paraId="7D88679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-8,06</w:t>
            </w:r>
          </w:p>
        </w:tc>
        <w:tc>
          <w:tcPr>
            <w:tcW w:w="1275" w:type="dxa"/>
            <w:shd w:val="clear" w:color="auto" w:fill="auto"/>
            <w:vAlign w:val="center"/>
          </w:tcPr>
          <w:p w14:paraId="74FBA46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51.346</w:t>
            </w:r>
          </w:p>
        </w:tc>
        <w:tc>
          <w:tcPr>
            <w:tcW w:w="992" w:type="dxa"/>
            <w:shd w:val="clear" w:color="auto" w:fill="auto"/>
            <w:vAlign w:val="center"/>
          </w:tcPr>
          <w:p w14:paraId="74DE463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88,03</w:t>
            </w:r>
          </w:p>
        </w:tc>
        <w:tc>
          <w:tcPr>
            <w:tcW w:w="993" w:type="dxa"/>
            <w:shd w:val="clear" w:color="auto" w:fill="auto"/>
            <w:vAlign w:val="center"/>
          </w:tcPr>
          <w:p w14:paraId="0E38037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1,25</w:t>
            </w:r>
          </w:p>
        </w:tc>
        <w:tc>
          <w:tcPr>
            <w:tcW w:w="992" w:type="dxa"/>
            <w:shd w:val="clear" w:color="auto" w:fill="auto"/>
            <w:vAlign w:val="center"/>
          </w:tcPr>
          <w:p w14:paraId="15E8FC1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1,06</w:t>
            </w:r>
          </w:p>
        </w:tc>
      </w:tr>
      <w:tr w:rsidR="00E56FED" w:rsidRPr="00573768" w14:paraId="647745A9" w14:textId="77777777" w:rsidTr="00E56FED">
        <w:trPr>
          <w:jc w:val="center"/>
        </w:trPr>
        <w:tc>
          <w:tcPr>
            <w:tcW w:w="1809" w:type="dxa"/>
            <w:shd w:val="clear" w:color="auto" w:fill="auto"/>
            <w:vAlign w:val="center"/>
          </w:tcPr>
          <w:p w14:paraId="6D7F31C7"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Côlombia</w:t>
            </w:r>
          </w:p>
        </w:tc>
        <w:tc>
          <w:tcPr>
            <w:tcW w:w="992" w:type="dxa"/>
            <w:shd w:val="clear" w:color="auto" w:fill="auto"/>
            <w:vAlign w:val="center"/>
          </w:tcPr>
          <w:p w14:paraId="43A5874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6.630</w:t>
            </w:r>
          </w:p>
        </w:tc>
        <w:tc>
          <w:tcPr>
            <w:tcW w:w="992" w:type="dxa"/>
            <w:shd w:val="clear" w:color="auto" w:fill="auto"/>
            <w:vAlign w:val="center"/>
          </w:tcPr>
          <w:p w14:paraId="40442695"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20,41</w:t>
            </w:r>
          </w:p>
        </w:tc>
        <w:tc>
          <w:tcPr>
            <w:tcW w:w="993" w:type="dxa"/>
            <w:shd w:val="clear" w:color="auto" w:fill="auto"/>
            <w:vAlign w:val="center"/>
          </w:tcPr>
          <w:p w14:paraId="1188EFE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56,16</w:t>
            </w:r>
          </w:p>
        </w:tc>
        <w:tc>
          <w:tcPr>
            <w:tcW w:w="1275" w:type="dxa"/>
            <w:shd w:val="clear" w:color="auto" w:fill="auto"/>
            <w:vAlign w:val="center"/>
          </w:tcPr>
          <w:p w14:paraId="4D685F9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48.082</w:t>
            </w:r>
          </w:p>
        </w:tc>
        <w:tc>
          <w:tcPr>
            <w:tcW w:w="992" w:type="dxa"/>
            <w:shd w:val="clear" w:color="auto" w:fill="auto"/>
            <w:vAlign w:val="center"/>
          </w:tcPr>
          <w:p w14:paraId="3827E23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78,68</w:t>
            </w:r>
          </w:p>
        </w:tc>
        <w:tc>
          <w:tcPr>
            <w:tcW w:w="993" w:type="dxa"/>
            <w:shd w:val="clear" w:color="auto" w:fill="auto"/>
            <w:vAlign w:val="center"/>
          </w:tcPr>
          <w:p w14:paraId="6D1D76C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1,17</w:t>
            </w:r>
          </w:p>
        </w:tc>
        <w:tc>
          <w:tcPr>
            <w:tcW w:w="992" w:type="dxa"/>
            <w:shd w:val="clear" w:color="auto" w:fill="auto"/>
            <w:vAlign w:val="center"/>
          </w:tcPr>
          <w:p w14:paraId="1E6359C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1,05</w:t>
            </w:r>
          </w:p>
        </w:tc>
      </w:tr>
      <w:tr w:rsidR="00E56FED" w:rsidRPr="00573768" w14:paraId="7F28A4CC" w14:textId="77777777" w:rsidTr="00E56FED">
        <w:trPr>
          <w:jc w:val="center"/>
        </w:trPr>
        <w:tc>
          <w:tcPr>
            <w:tcW w:w="1809" w:type="dxa"/>
            <w:shd w:val="clear" w:color="auto" w:fill="auto"/>
            <w:vAlign w:val="center"/>
          </w:tcPr>
          <w:p w14:paraId="4EB84A99"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Malaysia</w:t>
            </w:r>
          </w:p>
        </w:tc>
        <w:tc>
          <w:tcPr>
            <w:tcW w:w="992" w:type="dxa"/>
            <w:shd w:val="clear" w:color="auto" w:fill="auto"/>
            <w:vAlign w:val="center"/>
          </w:tcPr>
          <w:p w14:paraId="0F12A02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2.563</w:t>
            </w:r>
          </w:p>
        </w:tc>
        <w:tc>
          <w:tcPr>
            <w:tcW w:w="992" w:type="dxa"/>
            <w:shd w:val="clear" w:color="auto" w:fill="auto"/>
            <w:vAlign w:val="center"/>
          </w:tcPr>
          <w:p w14:paraId="5895F5F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18,65</w:t>
            </w:r>
          </w:p>
        </w:tc>
        <w:tc>
          <w:tcPr>
            <w:tcW w:w="993" w:type="dxa"/>
            <w:shd w:val="clear" w:color="auto" w:fill="auto"/>
            <w:vAlign w:val="center"/>
          </w:tcPr>
          <w:p w14:paraId="0C09043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-20,74</w:t>
            </w:r>
          </w:p>
        </w:tc>
        <w:tc>
          <w:tcPr>
            <w:tcW w:w="1275" w:type="dxa"/>
            <w:shd w:val="clear" w:color="auto" w:fill="auto"/>
            <w:vAlign w:val="center"/>
          </w:tcPr>
          <w:p w14:paraId="50F4119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42.853</w:t>
            </w:r>
          </w:p>
        </w:tc>
        <w:tc>
          <w:tcPr>
            <w:tcW w:w="992" w:type="dxa"/>
            <w:shd w:val="clear" w:color="auto" w:fill="auto"/>
            <w:vAlign w:val="center"/>
          </w:tcPr>
          <w:p w14:paraId="3E52C21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41,43</w:t>
            </w:r>
          </w:p>
        </w:tc>
        <w:tc>
          <w:tcPr>
            <w:tcW w:w="993" w:type="dxa"/>
            <w:shd w:val="clear" w:color="auto" w:fill="auto"/>
            <w:vAlign w:val="center"/>
          </w:tcPr>
          <w:p w14:paraId="07EDB59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1,05</w:t>
            </w:r>
          </w:p>
        </w:tc>
        <w:tc>
          <w:tcPr>
            <w:tcW w:w="992" w:type="dxa"/>
            <w:shd w:val="clear" w:color="auto" w:fill="auto"/>
            <w:vAlign w:val="center"/>
          </w:tcPr>
          <w:p w14:paraId="455C40A4"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1,18</w:t>
            </w:r>
          </w:p>
        </w:tc>
      </w:tr>
      <w:tr w:rsidR="00E56FED" w:rsidRPr="00573768" w14:paraId="6064C610" w14:textId="77777777" w:rsidTr="00E56FED">
        <w:trPr>
          <w:jc w:val="center"/>
        </w:trPr>
        <w:tc>
          <w:tcPr>
            <w:tcW w:w="1809" w:type="dxa"/>
            <w:shd w:val="clear" w:color="auto" w:fill="auto"/>
            <w:vAlign w:val="center"/>
          </w:tcPr>
          <w:p w14:paraId="5547226A"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Hồng Kông</w:t>
            </w:r>
          </w:p>
        </w:tc>
        <w:tc>
          <w:tcPr>
            <w:tcW w:w="992" w:type="dxa"/>
            <w:shd w:val="clear" w:color="auto" w:fill="auto"/>
            <w:vAlign w:val="center"/>
          </w:tcPr>
          <w:p w14:paraId="2500238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5.386</w:t>
            </w:r>
          </w:p>
        </w:tc>
        <w:tc>
          <w:tcPr>
            <w:tcW w:w="992" w:type="dxa"/>
            <w:shd w:val="clear" w:color="auto" w:fill="auto"/>
            <w:vAlign w:val="center"/>
          </w:tcPr>
          <w:p w14:paraId="11600F3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-2,46</w:t>
            </w:r>
          </w:p>
        </w:tc>
        <w:tc>
          <w:tcPr>
            <w:tcW w:w="993" w:type="dxa"/>
            <w:shd w:val="clear" w:color="auto" w:fill="auto"/>
            <w:vAlign w:val="center"/>
          </w:tcPr>
          <w:p w14:paraId="2D359A8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-37,95</w:t>
            </w:r>
          </w:p>
        </w:tc>
        <w:tc>
          <w:tcPr>
            <w:tcW w:w="1275" w:type="dxa"/>
            <w:shd w:val="clear" w:color="auto" w:fill="auto"/>
            <w:vAlign w:val="center"/>
          </w:tcPr>
          <w:p w14:paraId="7C75570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42.193</w:t>
            </w:r>
          </w:p>
        </w:tc>
        <w:tc>
          <w:tcPr>
            <w:tcW w:w="992" w:type="dxa"/>
            <w:shd w:val="clear" w:color="auto" w:fill="auto"/>
            <w:vAlign w:val="center"/>
          </w:tcPr>
          <w:p w14:paraId="3C986D4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-11,90</w:t>
            </w:r>
          </w:p>
        </w:tc>
        <w:tc>
          <w:tcPr>
            <w:tcW w:w="993" w:type="dxa"/>
            <w:shd w:val="clear" w:color="auto" w:fill="auto"/>
            <w:vAlign w:val="center"/>
          </w:tcPr>
          <w:p w14:paraId="3EA6010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1,03</w:t>
            </w:r>
          </w:p>
        </w:tc>
        <w:tc>
          <w:tcPr>
            <w:tcW w:w="992" w:type="dxa"/>
            <w:shd w:val="clear" w:color="auto" w:fill="auto"/>
            <w:vAlign w:val="center"/>
          </w:tcPr>
          <w:p w14:paraId="018181F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1,87</w:t>
            </w:r>
          </w:p>
        </w:tc>
      </w:tr>
      <w:tr w:rsidR="00E56FED" w:rsidRPr="00573768" w14:paraId="54E4F06A" w14:textId="77777777" w:rsidTr="00E56FED">
        <w:trPr>
          <w:jc w:val="center"/>
        </w:trPr>
        <w:tc>
          <w:tcPr>
            <w:tcW w:w="1809" w:type="dxa"/>
            <w:shd w:val="clear" w:color="auto" w:fill="auto"/>
            <w:vAlign w:val="center"/>
          </w:tcPr>
          <w:p w14:paraId="150F3706"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Sri Lanka</w:t>
            </w:r>
          </w:p>
        </w:tc>
        <w:tc>
          <w:tcPr>
            <w:tcW w:w="992" w:type="dxa"/>
            <w:shd w:val="clear" w:color="auto" w:fill="auto"/>
            <w:vAlign w:val="center"/>
          </w:tcPr>
          <w:p w14:paraId="03BE8CA4"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3.634</w:t>
            </w:r>
          </w:p>
        </w:tc>
        <w:tc>
          <w:tcPr>
            <w:tcW w:w="992" w:type="dxa"/>
            <w:shd w:val="clear" w:color="auto" w:fill="auto"/>
            <w:vAlign w:val="center"/>
          </w:tcPr>
          <w:p w14:paraId="4026308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-11,07</w:t>
            </w:r>
          </w:p>
        </w:tc>
        <w:tc>
          <w:tcPr>
            <w:tcW w:w="993" w:type="dxa"/>
            <w:shd w:val="clear" w:color="auto" w:fill="auto"/>
            <w:vAlign w:val="center"/>
          </w:tcPr>
          <w:p w14:paraId="14210A7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20,80</w:t>
            </w:r>
          </w:p>
        </w:tc>
        <w:tc>
          <w:tcPr>
            <w:tcW w:w="1275" w:type="dxa"/>
            <w:shd w:val="clear" w:color="auto" w:fill="auto"/>
            <w:vAlign w:val="center"/>
          </w:tcPr>
          <w:p w14:paraId="529BDD2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36.635</w:t>
            </w:r>
          </w:p>
        </w:tc>
        <w:tc>
          <w:tcPr>
            <w:tcW w:w="992" w:type="dxa"/>
            <w:shd w:val="clear" w:color="auto" w:fill="auto"/>
            <w:vAlign w:val="center"/>
          </w:tcPr>
          <w:p w14:paraId="40813F5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161,46</w:t>
            </w:r>
          </w:p>
        </w:tc>
        <w:tc>
          <w:tcPr>
            <w:tcW w:w="993" w:type="dxa"/>
            <w:shd w:val="clear" w:color="auto" w:fill="auto"/>
            <w:vAlign w:val="center"/>
          </w:tcPr>
          <w:p w14:paraId="3968FD8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0,89</w:t>
            </w:r>
          </w:p>
        </w:tc>
        <w:tc>
          <w:tcPr>
            <w:tcW w:w="992" w:type="dxa"/>
            <w:shd w:val="clear" w:color="auto" w:fill="auto"/>
            <w:vAlign w:val="center"/>
          </w:tcPr>
          <w:p w14:paraId="0BD3BC2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0,55</w:t>
            </w:r>
          </w:p>
        </w:tc>
      </w:tr>
      <w:tr w:rsidR="00E56FED" w:rsidRPr="00573768" w14:paraId="5719B82F" w14:textId="77777777" w:rsidTr="00E56FED">
        <w:trPr>
          <w:jc w:val="center"/>
        </w:trPr>
        <w:tc>
          <w:tcPr>
            <w:tcW w:w="1809" w:type="dxa"/>
            <w:shd w:val="clear" w:color="auto" w:fill="auto"/>
            <w:vAlign w:val="center"/>
          </w:tcPr>
          <w:p w14:paraId="6DE7F5B6"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Ai Cập</w:t>
            </w:r>
          </w:p>
        </w:tc>
        <w:tc>
          <w:tcPr>
            <w:tcW w:w="992" w:type="dxa"/>
            <w:shd w:val="clear" w:color="auto" w:fill="auto"/>
            <w:vAlign w:val="center"/>
          </w:tcPr>
          <w:p w14:paraId="76CA33D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2.998</w:t>
            </w:r>
          </w:p>
        </w:tc>
        <w:tc>
          <w:tcPr>
            <w:tcW w:w="992" w:type="dxa"/>
            <w:shd w:val="clear" w:color="auto" w:fill="auto"/>
            <w:vAlign w:val="center"/>
          </w:tcPr>
          <w:p w14:paraId="4633882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-15,06</w:t>
            </w:r>
          </w:p>
        </w:tc>
        <w:tc>
          <w:tcPr>
            <w:tcW w:w="993" w:type="dxa"/>
            <w:shd w:val="clear" w:color="auto" w:fill="auto"/>
            <w:vAlign w:val="center"/>
          </w:tcPr>
          <w:p w14:paraId="41FB6AA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-42,96</w:t>
            </w:r>
          </w:p>
        </w:tc>
        <w:tc>
          <w:tcPr>
            <w:tcW w:w="1275" w:type="dxa"/>
            <w:shd w:val="clear" w:color="auto" w:fill="auto"/>
            <w:vAlign w:val="center"/>
          </w:tcPr>
          <w:p w14:paraId="6536853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35.448</w:t>
            </w:r>
          </w:p>
        </w:tc>
        <w:tc>
          <w:tcPr>
            <w:tcW w:w="992" w:type="dxa"/>
            <w:shd w:val="clear" w:color="auto" w:fill="auto"/>
            <w:vAlign w:val="center"/>
          </w:tcPr>
          <w:p w14:paraId="77A284C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-6,65</w:t>
            </w:r>
          </w:p>
        </w:tc>
        <w:tc>
          <w:tcPr>
            <w:tcW w:w="993" w:type="dxa"/>
            <w:shd w:val="clear" w:color="auto" w:fill="auto"/>
            <w:vAlign w:val="center"/>
          </w:tcPr>
          <w:p w14:paraId="30CD67D1"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0,87</w:t>
            </w:r>
          </w:p>
        </w:tc>
        <w:tc>
          <w:tcPr>
            <w:tcW w:w="992" w:type="dxa"/>
            <w:shd w:val="clear" w:color="auto" w:fill="auto"/>
            <w:vAlign w:val="center"/>
          </w:tcPr>
          <w:p w14:paraId="5314915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1,48</w:t>
            </w:r>
          </w:p>
        </w:tc>
      </w:tr>
      <w:tr w:rsidR="00E56FED" w:rsidRPr="00573768" w14:paraId="152024CA" w14:textId="77777777" w:rsidTr="00E56FED">
        <w:trPr>
          <w:jc w:val="center"/>
        </w:trPr>
        <w:tc>
          <w:tcPr>
            <w:tcW w:w="1809" w:type="dxa"/>
            <w:shd w:val="clear" w:color="auto" w:fill="auto"/>
            <w:vAlign w:val="center"/>
          </w:tcPr>
          <w:p w14:paraId="10BBD8A4"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Italia</w:t>
            </w:r>
          </w:p>
        </w:tc>
        <w:tc>
          <w:tcPr>
            <w:tcW w:w="992" w:type="dxa"/>
            <w:shd w:val="clear" w:color="auto" w:fill="auto"/>
            <w:vAlign w:val="center"/>
          </w:tcPr>
          <w:p w14:paraId="1172BED5"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1.853</w:t>
            </w:r>
          </w:p>
        </w:tc>
        <w:tc>
          <w:tcPr>
            <w:tcW w:w="992" w:type="dxa"/>
            <w:shd w:val="clear" w:color="auto" w:fill="auto"/>
            <w:vAlign w:val="center"/>
          </w:tcPr>
          <w:p w14:paraId="7A0FAE24"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-21,77</w:t>
            </w:r>
          </w:p>
        </w:tc>
        <w:tc>
          <w:tcPr>
            <w:tcW w:w="993" w:type="dxa"/>
            <w:shd w:val="clear" w:color="auto" w:fill="auto"/>
            <w:vAlign w:val="center"/>
          </w:tcPr>
          <w:p w14:paraId="4698A73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30,08</w:t>
            </w:r>
          </w:p>
        </w:tc>
        <w:tc>
          <w:tcPr>
            <w:tcW w:w="1275" w:type="dxa"/>
            <w:shd w:val="clear" w:color="auto" w:fill="auto"/>
            <w:vAlign w:val="center"/>
          </w:tcPr>
          <w:p w14:paraId="6952F64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21.510</w:t>
            </w:r>
          </w:p>
        </w:tc>
        <w:tc>
          <w:tcPr>
            <w:tcW w:w="992" w:type="dxa"/>
            <w:shd w:val="clear" w:color="auto" w:fill="auto"/>
            <w:vAlign w:val="center"/>
          </w:tcPr>
          <w:p w14:paraId="2EBE650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122,07</w:t>
            </w:r>
          </w:p>
        </w:tc>
        <w:tc>
          <w:tcPr>
            <w:tcW w:w="993" w:type="dxa"/>
            <w:shd w:val="clear" w:color="auto" w:fill="auto"/>
            <w:vAlign w:val="center"/>
          </w:tcPr>
          <w:p w14:paraId="5936543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0,53</w:t>
            </w:r>
          </w:p>
        </w:tc>
        <w:tc>
          <w:tcPr>
            <w:tcW w:w="992" w:type="dxa"/>
            <w:shd w:val="clear" w:color="auto" w:fill="auto"/>
            <w:vAlign w:val="center"/>
          </w:tcPr>
          <w:p w14:paraId="144AD02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0,38</w:t>
            </w:r>
          </w:p>
        </w:tc>
      </w:tr>
      <w:tr w:rsidR="00E56FED" w:rsidRPr="00573768" w14:paraId="556D159C" w14:textId="77777777" w:rsidTr="00E56FED">
        <w:trPr>
          <w:jc w:val="center"/>
        </w:trPr>
        <w:tc>
          <w:tcPr>
            <w:tcW w:w="1809" w:type="dxa"/>
            <w:shd w:val="clear" w:color="auto" w:fill="auto"/>
            <w:vAlign w:val="center"/>
          </w:tcPr>
          <w:p w14:paraId="0D300AD7"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Rumani</w:t>
            </w:r>
          </w:p>
        </w:tc>
        <w:tc>
          <w:tcPr>
            <w:tcW w:w="992" w:type="dxa"/>
            <w:shd w:val="clear" w:color="auto" w:fill="auto"/>
            <w:vAlign w:val="center"/>
          </w:tcPr>
          <w:p w14:paraId="071C891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1.763</w:t>
            </w:r>
          </w:p>
        </w:tc>
        <w:tc>
          <w:tcPr>
            <w:tcW w:w="992" w:type="dxa"/>
            <w:shd w:val="clear" w:color="auto" w:fill="auto"/>
            <w:vAlign w:val="center"/>
          </w:tcPr>
          <w:p w14:paraId="6CC3E68F"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-17,81</w:t>
            </w:r>
          </w:p>
        </w:tc>
        <w:tc>
          <w:tcPr>
            <w:tcW w:w="993" w:type="dxa"/>
            <w:shd w:val="clear" w:color="auto" w:fill="auto"/>
            <w:vAlign w:val="center"/>
          </w:tcPr>
          <w:p w14:paraId="3270E66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-30,40</w:t>
            </w:r>
          </w:p>
        </w:tc>
        <w:tc>
          <w:tcPr>
            <w:tcW w:w="1275" w:type="dxa"/>
            <w:shd w:val="clear" w:color="auto" w:fill="auto"/>
            <w:vAlign w:val="center"/>
          </w:tcPr>
          <w:p w14:paraId="30449B6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16.915</w:t>
            </w:r>
          </w:p>
        </w:tc>
        <w:tc>
          <w:tcPr>
            <w:tcW w:w="992" w:type="dxa"/>
            <w:shd w:val="clear" w:color="auto" w:fill="auto"/>
            <w:vAlign w:val="center"/>
          </w:tcPr>
          <w:p w14:paraId="530B3E1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52,71</w:t>
            </w:r>
          </w:p>
        </w:tc>
        <w:tc>
          <w:tcPr>
            <w:tcW w:w="993" w:type="dxa"/>
            <w:shd w:val="clear" w:color="auto" w:fill="auto"/>
            <w:vAlign w:val="center"/>
          </w:tcPr>
          <w:p w14:paraId="71592F73"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0,41</w:t>
            </w:r>
          </w:p>
        </w:tc>
        <w:tc>
          <w:tcPr>
            <w:tcW w:w="992" w:type="dxa"/>
            <w:shd w:val="clear" w:color="auto" w:fill="auto"/>
            <w:vAlign w:val="center"/>
          </w:tcPr>
          <w:p w14:paraId="057E32B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0,43</w:t>
            </w:r>
          </w:p>
        </w:tc>
      </w:tr>
      <w:tr w:rsidR="00E56FED" w:rsidRPr="00573768" w14:paraId="4EA3488D" w14:textId="77777777" w:rsidTr="00E56FED">
        <w:trPr>
          <w:jc w:val="center"/>
        </w:trPr>
        <w:tc>
          <w:tcPr>
            <w:tcW w:w="1809" w:type="dxa"/>
            <w:shd w:val="clear" w:color="auto" w:fill="auto"/>
            <w:vAlign w:val="center"/>
          </w:tcPr>
          <w:p w14:paraId="54E2EE2B"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Anh</w:t>
            </w:r>
          </w:p>
        </w:tc>
        <w:tc>
          <w:tcPr>
            <w:tcW w:w="992" w:type="dxa"/>
            <w:shd w:val="clear" w:color="auto" w:fill="auto"/>
            <w:vAlign w:val="center"/>
          </w:tcPr>
          <w:p w14:paraId="20D7C210"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1.551</w:t>
            </w:r>
          </w:p>
        </w:tc>
        <w:tc>
          <w:tcPr>
            <w:tcW w:w="992" w:type="dxa"/>
            <w:shd w:val="clear" w:color="auto" w:fill="auto"/>
            <w:vAlign w:val="center"/>
          </w:tcPr>
          <w:p w14:paraId="103C9C8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10,35</w:t>
            </w:r>
          </w:p>
        </w:tc>
        <w:tc>
          <w:tcPr>
            <w:tcW w:w="993" w:type="dxa"/>
            <w:shd w:val="clear" w:color="auto" w:fill="auto"/>
            <w:vAlign w:val="center"/>
          </w:tcPr>
          <w:p w14:paraId="004CDFA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-40,02</w:t>
            </w:r>
          </w:p>
        </w:tc>
        <w:tc>
          <w:tcPr>
            <w:tcW w:w="1275" w:type="dxa"/>
            <w:shd w:val="clear" w:color="auto" w:fill="auto"/>
            <w:vAlign w:val="center"/>
          </w:tcPr>
          <w:p w14:paraId="202CB48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15.676</w:t>
            </w:r>
          </w:p>
        </w:tc>
        <w:tc>
          <w:tcPr>
            <w:tcW w:w="992" w:type="dxa"/>
            <w:shd w:val="clear" w:color="auto" w:fill="auto"/>
            <w:vAlign w:val="center"/>
          </w:tcPr>
          <w:p w14:paraId="6E1674FC"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14,93</w:t>
            </w:r>
          </w:p>
        </w:tc>
        <w:tc>
          <w:tcPr>
            <w:tcW w:w="993" w:type="dxa"/>
            <w:shd w:val="clear" w:color="auto" w:fill="auto"/>
            <w:vAlign w:val="center"/>
          </w:tcPr>
          <w:p w14:paraId="6E92DCE2"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0,38</w:t>
            </w:r>
          </w:p>
        </w:tc>
        <w:tc>
          <w:tcPr>
            <w:tcW w:w="992" w:type="dxa"/>
            <w:shd w:val="clear" w:color="auto" w:fill="auto"/>
            <w:vAlign w:val="center"/>
          </w:tcPr>
          <w:p w14:paraId="1330B52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0,53</w:t>
            </w:r>
          </w:p>
        </w:tc>
      </w:tr>
      <w:tr w:rsidR="00E56FED" w:rsidRPr="00573768" w14:paraId="614A0F92" w14:textId="77777777" w:rsidTr="00E56FED">
        <w:trPr>
          <w:jc w:val="center"/>
        </w:trPr>
        <w:tc>
          <w:tcPr>
            <w:tcW w:w="1809" w:type="dxa"/>
            <w:shd w:val="clear" w:color="auto" w:fill="auto"/>
            <w:vAlign w:val="center"/>
          </w:tcPr>
          <w:p w14:paraId="692334D1"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Philippin</w:t>
            </w:r>
          </w:p>
        </w:tc>
        <w:tc>
          <w:tcPr>
            <w:tcW w:w="992" w:type="dxa"/>
            <w:shd w:val="clear" w:color="auto" w:fill="auto"/>
            <w:vAlign w:val="center"/>
          </w:tcPr>
          <w:p w14:paraId="06AE2FD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1.552</w:t>
            </w:r>
          </w:p>
        </w:tc>
        <w:tc>
          <w:tcPr>
            <w:tcW w:w="992" w:type="dxa"/>
            <w:shd w:val="clear" w:color="auto" w:fill="auto"/>
            <w:vAlign w:val="center"/>
          </w:tcPr>
          <w:p w14:paraId="636DEC8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-17,56</w:t>
            </w:r>
          </w:p>
        </w:tc>
        <w:tc>
          <w:tcPr>
            <w:tcW w:w="993" w:type="dxa"/>
            <w:shd w:val="clear" w:color="auto" w:fill="auto"/>
            <w:vAlign w:val="center"/>
          </w:tcPr>
          <w:p w14:paraId="0B17AAF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p>
        </w:tc>
        <w:tc>
          <w:tcPr>
            <w:tcW w:w="1275" w:type="dxa"/>
            <w:shd w:val="clear" w:color="auto" w:fill="auto"/>
            <w:vAlign w:val="center"/>
          </w:tcPr>
          <w:p w14:paraId="2606C13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14.457</w:t>
            </w:r>
          </w:p>
        </w:tc>
        <w:tc>
          <w:tcPr>
            <w:tcW w:w="992" w:type="dxa"/>
            <w:shd w:val="clear" w:color="auto" w:fill="auto"/>
            <w:vAlign w:val="center"/>
          </w:tcPr>
          <w:p w14:paraId="6C2F1BA4"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33,68</w:t>
            </w:r>
          </w:p>
        </w:tc>
        <w:tc>
          <w:tcPr>
            <w:tcW w:w="993" w:type="dxa"/>
            <w:shd w:val="clear" w:color="auto" w:fill="auto"/>
            <w:vAlign w:val="center"/>
          </w:tcPr>
          <w:p w14:paraId="6644596A"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0,35</w:t>
            </w:r>
          </w:p>
        </w:tc>
        <w:tc>
          <w:tcPr>
            <w:tcW w:w="992" w:type="dxa"/>
            <w:shd w:val="clear" w:color="auto" w:fill="auto"/>
            <w:vAlign w:val="center"/>
          </w:tcPr>
          <w:p w14:paraId="6727147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0,42</w:t>
            </w:r>
          </w:p>
        </w:tc>
      </w:tr>
      <w:tr w:rsidR="00E56FED" w:rsidRPr="00573768" w14:paraId="1B657D9A" w14:textId="77777777" w:rsidTr="00E56FED">
        <w:trPr>
          <w:jc w:val="center"/>
        </w:trPr>
        <w:tc>
          <w:tcPr>
            <w:tcW w:w="1809" w:type="dxa"/>
            <w:shd w:val="clear" w:color="auto" w:fill="auto"/>
            <w:vAlign w:val="center"/>
          </w:tcPr>
          <w:p w14:paraId="71444028"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Peru</w:t>
            </w:r>
          </w:p>
        </w:tc>
        <w:tc>
          <w:tcPr>
            <w:tcW w:w="992" w:type="dxa"/>
            <w:shd w:val="clear" w:color="auto" w:fill="auto"/>
            <w:vAlign w:val="center"/>
          </w:tcPr>
          <w:p w14:paraId="625E42DA"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2.641</w:t>
            </w:r>
          </w:p>
        </w:tc>
        <w:tc>
          <w:tcPr>
            <w:tcW w:w="992" w:type="dxa"/>
            <w:shd w:val="clear" w:color="auto" w:fill="auto"/>
            <w:vAlign w:val="center"/>
          </w:tcPr>
          <w:p w14:paraId="55379CD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53,36</w:t>
            </w:r>
          </w:p>
        </w:tc>
        <w:tc>
          <w:tcPr>
            <w:tcW w:w="993" w:type="dxa"/>
            <w:shd w:val="clear" w:color="auto" w:fill="auto"/>
            <w:vAlign w:val="center"/>
          </w:tcPr>
          <w:p w14:paraId="51895A78"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-1,02</w:t>
            </w:r>
          </w:p>
        </w:tc>
        <w:tc>
          <w:tcPr>
            <w:tcW w:w="1275" w:type="dxa"/>
            <w:shd w:val="clear" w:color="auto" w:fill="auto"/>
            <w:vAlign w:val="center"/>
          </w:tcPr>
          <w:p w14:paraId="1D60906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13.575</w:t>
            </w:r>
          </w:p>
        </w:tc>
        <w:tc>
          <w:tcPr>
            <w:tcW w:w="992" w:type="dxa"/>
            <w:shd w:val="clear" w:color="auto" w:fill="auto"/>
            <w:vAlign w:val="center"/>
          </w:tcPr>
          <w:p w14:paraId="1C916F7B"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94,14</w:t>
            </w:r>
          </w:p>
        </w:tc>
        <w:tc>
          <w:tcPr>
            <w:tcW w:w="993" w:type="dxa"/>
            <w:shd w:val="clear" w:color="auto" w:fill="auto"/>
            <w:vAlign w:val="center"/>
          </w:tcPr>
          <w:p w14:paraId="126E78E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0,33</w:t>
            </w:r>
          </w:p>
        </w:tc>
        <w:tc>
          <w:tcPr>
            <w:tcW w:w="992" w:type="dxa"/>
            <w:shd w:val="clear" w:color="auto" w:fill="auto"/>
            <w:vAlign w:val="center"/>
          </w:tcPr>
          <w:p w14:paraId="3321311A"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0,27</w:t>
            </w:r>
          </w:p>
        </w:tc>
      </w:tr>
      <w:tr w:rsidR="00E56FED" w:rsidRPr="00573768" w14:paraId="64999F23" w14:textId="77777777" w:rsidTr="00E56FED">
        <w:trPr>
          <w:trHeight w:val="291"/>
          <w:jc w:val="center"/>
        </w:trPr>
        <w:tc>
          <w:tcPr>
            <w:tcW w:w="1809" w:type="dxa"/>
            <w:shd w:val="clear" w:color="auto" w:fill="auto"/>
            <w:vAlign w:val="center"/>
          </w:tcPr>
          <w:p w14:paraId="1F90378B" w14:textId="77777777" w:rsidR="00E56FED" w:rsidRPr="00573768" w:rsidRDefault="00E56FED" w:rsidP="00A83CB0">
            <w:pPr>
              <w:pStyle w:val="NormalWeb"/>
              <w:spacing w:before="0" w:beforeAutospacing="0" w:after="0" w:afterAutospacing="0"/>
              <w:rPr>
                <w:rFonts w:eastAsia="Times New Roman"/>
                <w:spacing w:val="-4"/>
                <w:sz w:val="22"/>
                <w:szCs w:val="22"/>
              </w:rPr>
            </w:pPr>
            <w:r w:rsidRPr="00573768">
              <w:rPr>
                <w:rFonts w:eastAsia="Times New Roman"/>
                <w:spacing w:val="-4"/>
                <w:sz w:val="22"/>
                <w:szCs w:val="22"/>
              </w:rPr>
              <w:t>Chilê</w:t>
            </w:r>
          </w:p>
        </w:tc>
        <w:tc>
          <w:tcPr>
            <w:tcW w:w="992" w:type="dxa"/>
            <w:shd w:val="clear" w:color="auto" w:fill="auto"/>
            <w:vAlign w:val="center"/>
          </w:tcPr>
          <w:p w14:paraId="7AAF849E"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1.416</w:t>
            </w:r>
          </w:p>
        </w:tc>
        <w:tc>
          <w:tcPr>
            <w:tcW w:w="992" w:type="dxa"/>
            <w:shd w:val="clear" w:color="auto" w:fill="auto"/>
            <w:vAlign w:val="center"/>
          </w:tcPr>
          <w:p w14:paraId="3A7F994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-19,77</w:t>
            </w:r>
          </w:p>
        </w:tc>
        <w:tc>
          <w:tcPr>
            <w:tcW w:w="993" w:type="dxa"/>
            <w:shd w:val="clear" w:color="auto" w:fill="auto"/>
            <w:vAlign w:val="center"/>
          </w:tcPr>
          <w:p w14:paraId="4C2850F9"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p>
        </w:tc>
        <w:tc>
          <w:tcPr>
            <w:tcW w:w="1275" w:type="dxa"/>
            <w:shd w:val="clear" w:color="auto" w:fill="auto"/>
            <w:vAlign w:val="center"/>
          </w:tcPr>
          <w:p w14:paraId="41B736ED"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10.168</w:t>
            </w:r>
          </w:p>
        </w:tc>
        <w:tc>
          <w:tcPr>
            <w:tcW w:w="992" w:type="dxa"/>
            <w:shd w:val="clear" w:color="auto" w:fill="auto"/>
            <w:vAlign w:val="center"/>
          </w:tcPr>
          <w:p w14:paraId="2CC2ED1A"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143,99</w:t>
            </w:r>
          </w:p>
        </w:tc>
        <w:tc>
          <w:tcPr>
            <w:tcW w:w="993" w:type="dxa"/>
            <w:shd w:val="clear" w:color="auto" w:fill="auto"/>
            <w:vAlign w:val="center"/>
          </w:tcPr>
          <w:p w14:paraId="4D0ED177"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0,25</w:t>
            </w:r>
          </w:p>
        </w:tc>
        <w:tc>
          <w:tcPr>
            <w:tcW w:w="992" w:type="dxa"/>
            <w:shd w:val="clear" w:color="auto" w:fill="auto"/>
            <w:vAlign w:val="center"/>
          </w:tcPr>
          <w:p w14:paraId="4C86A5F6" w14:textId="77777777" w:rsidR="00E56FED" w:rsidRPr="00573768" w:rsidRDefault="00E56FED" w:rsidP="00A83CB0">
            <w:pPr>
              <w:pStyle w:val="NormalWeb"/>
              <w:spacing w:before="0" w:beforeAutospacing="0" w:after="0" w:afterAutospacing="0"/>
              <w:jc w:val="right"/>
              <w:rPr>
                <w:rFonts w:eastAsia="Times New Roman"/>
                <w:spacing w:val="-4"/>
                <w:sz w:val="22"/>
                <w:szCs w:val="22"/>
              </w:rPr>
            </w:pPr>
            <w:r w:rsidRPr="00573768">
              <w:rPr>
                <w:rFonts w:eastAsia="Times New Roman"/>
                <w:spacing w:val="-4"/>
                <w:sz w:val="22"/>
                <w:szCs w:val="22"/>
              </w:rPr>
              <w:t>0,16</w:t>
            </w:r>
          </w:p>
        </w:tc>
      </w:tr>
    </w:tbl>
    <w:p w14:paraId="64AF3B04" w14:textId="77777777" w:rsidR="00A92FA3" w:rsidRPr="00573768" w:rsidRDefault="00A92FA3" w:rsidP="00102875">
      <w:pPr>
        <w:pStyle w:val="NormalWeb"/>
        <w:spacing w:before="120" w:beforeAutospacing="0" w:after="120" w:afterAutospacing="0" w:line="312" w:lineRule="auto"/>
        <w:jc w:val="right"/>
        <w:rPr>
          <w:i/>
          <w:sz w:val="26"/>
          <w:szCs w:val="26"/>
        </w:rPr>
      </w:pPr>
      <w:r w:rsidRPr="00573768">
        <w:rPr>
          <w:i/>
          <w:sz w:val="26"/>
          <w:szCs w:val="26"/>
        </w:rPr>
        <w:t>Nguồn: Tính toán từ số liệu thống kê sơ bộ của TCHQ</w:t>
      </w:r>
    </w:p>
    <w:p w14:paraId="6DB5A5C1" w14:textId="709F93A0" w:rsidR="00A41101" w:rsidRPr="00573768" w:rsidRDefault="00F9215A" w:rsidP="00102875">
      <w:pPr>
        <w:pStyle w:val="NormalWeb"/>
        <w:spacing w:before="120" w:beforeAutospacing="0" w:after="120" w:afterAutospacing="0" w:line="312" w:lineRule="auto"/>
        <w:ind w:firstLine="360"/>
        <w:outlineLvl w:val="1"/>
        <w:rPr>
          <w:i/>
          <w:spacing w:val="2"/>
          <w:sz w:val="26"/>
          <w:szCs w:val="26"/>
        </w:rPr>
      </w:pPr>
      <w:bookmarkStart w:id="90" w:name="_Toc480462611"/>
      <w:bookmarkStart w:id="91" w:name="_Toc484188569"/>
      <w:bookmarkStart w:id="92" w:name="_Toc484188642"/>
      <w:bookmarkStart w:id="93" w:name="_Toc485826245"/>
      <w:bookmarkStart w:id="94" w:name="_Toc485826271"/>
      <w:bookmarkStart w:id="95" w:name="_Toc485994396"/>
      <w:bookmarkStart w:id="96" w:name="_Toc487814466"/>
      <w:bookmarkStart w:id="97" w:name="_Toc487815056"/>
      <w:bookmarkStart w:id="98" w:name="_Toc487815086"/>
      <w:bookmarkStart w:id="99" w:name="_Toc491432316"/>
      <w:bookmarkStart w:id="100" w:name="_Toc491432556"/>
      <w:bookmarkStart w:id="101" w:name="_Toc491432853"/>
      <w:bookmarkStart w:id="102" w:name="_Toc495048893"/>
      <w:bookmarkStart w:id="103" w:name="_Toc495656014"/>
      <w:bookmarkStart w:id="104" w:name="_Toc504053285"/>
      <w:bookmarkStart w:id="105" w:name="_Toc508118461"/>
      <w:bookmarkStart w:id="106" w:name="_Toc508894484"/>
      <w:bookmarkStart w:id="107" w:name="_Toc508961956"/>
      <w:bookmarkStart w:id="108" w:name="_Toc511743036"/>
      <w:bookmarkStart w:id="109" w:name="_Toc514398177"/>
      <w:bookmarkStart w:id="110" w:name="_Toc517166648"/>
      <w:bookmarkStart w:id="111" w:name="_Toc520113025"/>
      <w:bookmarkStart w:id="112" w:name="_Toc521071803"/>
      <w:bookmarkStart w:id="113" w:name="_Toc522194600"/>
      <w:bookmarkStart w:id="114" w:name="_Toc524699403"/>
      <w:bookmarkStart w:id="115" w:name="_Toc527531424"/>
      <w:bookmarkStart w:id="116" w:name="_Toc527531483"/>
      <w:bookmarkStart w:id="117" w:name="_Toc530127732"/>
      <w:bookmarkStart w:id="118" w:name="_Toc22637017"/>
      <w:bookmarkStart w:id="119" w:name="_Toc27386742"/>
      <w:bookmarkStart w:id="120" w:name="_Toc32915219"/>
      <w:bookmarkStart w:id="121" w:name="_Toc33604229"/>
      <w:bookmarkStart w:id="122" w:name="_Toc45704318"/>
      <w:bookmarkStart w:id="123" w:name="_Toc51146078"/>
      <w:bookmarkStart w:id="124" w:name="_Toc55289688"/>
      <w:bookmarkStart w:id="125" w:name="_Toc58231598"/>
      <w:bookmarkStart w:id="126" w:name="_Toc58940900"/>
      <w:bookmarkStart w:id="127" w:name="_Toc65226318"/>
      <w:bookmarkStart w:id="128" w:name="_Toc67319254"/>
      <w:bookmarkStart w:id="129" w:name="_Toc71983263"/>
      <w:bookmarkStart w:id="130" w:name="_Toc77325141"/>
      <w:bookmarkStart w:id="131" w:name="_Toc82969736"/>
      <w:r w:rsidRPr="00573768">
        <w:rPr>
          <w:i/>
          <w:spacing w:val="2"/>
          <w:sz w:val="26"/>
          <w:szCs w:val="26"/>
        </w:rPr>
        <w:lastRenderedPageBreak/>
        <w:t>1.</w:t>
      </w:r>
      <w:r w:rsidR="00A57B99" w:rsidRPr="00573768">
        <w:rPr>
          <w:i/>
          <w:spacing w:val="2"/>
          <w:sz w:val="26"/>
          <w:szCs w:val="26"/>
        </w:rPr>
        <w:t>1.2</w:t>
      </w:r>
      <w:r w:rsidR="00A41101" w:rsidRPr="00573768">
        <w:rPr>
          <w:i/>
          <w:spacing w:val="2"/>
          <w:sz w:val="26"/>
          <w:szCs w:val="26"/>
        </w:rPr>
        <w:t>. Xuất khẩu vải mành, vải kỹ thuật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A41101" w:rsidRPr="00573768">
        <w:rPr>
          <w:i/>
          <w:spacing w:val="2"/>
          <w:sz w:val="26"/>
          <w:szCs w:val="26"/>
        </w:rPr>
        <w:tab/>
      </w:r>
    </w:p>
    <w:p w14:paraId="3A80E832" w14:textId="77777777" w:rsidR="00E56FED" w:rsidRPr="00573768" w:rsidRDefault="00E56FED" w:rsidP="00102875">
      <w:pPr>
        <w:pStyle w:val="NormalWeb"/>
        <w:spacing w:beforeAutospacing="0" w:after="0" w:afterAutospacing="0" w:line="305" w:lineRule="auto"/>
        <w:ind w:firstLine="720"/>
        <w:jc w:val="both"/>
        <w:rPr>
          <w:sz w:val="26"/>
          <w:szCs w:val="26"/>
        </w:rPr>
      </w:pPr>
      <w:r w:rsidRPr="00573768">
        <w:rPr>
          <w:sz w:val="26"/>
          <w:szCs w:val="26"/>
        </w:rPr>
        <w:t>Kim ngạch xuất khẩu vải mành, vải kỹ thuật trong tháng 9/2021 đạt 70,55 triệu USD, giảm 3,6% so với tháng 8/2021 nhưng tăng mạnh 56,58% so với tháng 9/2020. Lũy kế 9 tháng đầu năm 2021, xuất khẩu mặt hàng này đạt 576,22 triệu USD, tăng 83,63% so với cùng kỳ năm 2020.</w:t>
      </w:r>
    </w:p>
    <w:p w14:paraId="7E58A372" w14:textId="2DF0F1A2" w:rsidR="00E56FED" w:rsidRPr="00573768" w:rsidRDefault="00E56FED" w:rsidP="00102875">
      <w:pPr>
        <w:pStyle w:val="NormalWeb"/>
        <w:spacing w:beforeAutospacing="0" w:after="0" w:afterAutospacing="0" w:line="288" w:lineRule="auto"/>
        <w:ind w:firstLine="720"/>
        <w:jc w:val="both"/>
        <w:rPr>
          <w:sz w:val="26"/>
          <w:szCs w:val="26"/>
        </w:rPr>
      </w:pPr>
      <w:r w:rsidRPr="00573768">
        <w:rPr>
          <w:sz w:val="26"/>
          <w:szCs w:val="26"/>
        </w:rPr>
        <w:t xml:space="preserve">Trong 9 tháng đầu năm 2021, xuất khẩu vải mành kỹ thuật của Việt Nam sang các thị trường Hoa Kỳ, Hàn Quóc, Thái Lan, Nhật Bản… đều tăng trưởng cao so với cùng kỳ năm 2020. </w:t>
      </w:r>
    </w:p>
    <w:p w14:paraId="36B86A37" w14:textId="48C9E3FD" w:rsidR="00A41101" w:rsidRPr="00573768" w:rsidRDefault="00A41101" w:rsidP="00102875">
      <w:pPr>
        <w:pStyle w:val="NormalWeb"/>
        <w:spacing w:before="120" w:beforeAutospacing="0" w:after="120" w:afterAutospacing="0"/>
        <w:jc w:val="center"/>
        <w:rPr>
          <w:i/>
          <w:spacing w:val="-4"/>
          <w:sz w:val="26"/>
          <w:szCs w:val="26"/>
        </w:rPr>
      </w:pPr>
      <w:r w:rsidRPr="00573768">
        <w:rPr>
          <w:b/>
          <w:bCs/>
          <w:sz w:val="26"/>
          <w:szCs w:val="26"/>
        </w:rPr>
        <w:t xml:space="preserve">Biểu đồ </w:t>
      </w:r>
      <w:r w:rsidR="00C7795B" w:rsidRPr="00573768">
        <w:rPr>
          <w:b/>
          <w:bCs/>
          <w:sz w:val="26"/>
          <w:szCs w:val="26"/>
        </w:rPr>
        <w:t>02</w:t>
      </w:r>
      <w:r w:rsidRPr="00573768">
        <w:rPr>
          <w:b/>
          <w:spacing w:val="-4"/>
          <w:sz w:val="26"/>
          <w:szCs w:val="26"/>
        </w:rPr>
        <w:t>: KNXK NPL vải mành, vải kỹ thuật của Việt Nam giai đoạn 201</w:t>
      </w:r>
      <w:r w:rsidR="00EF4302" w:rsidRPr="00573768">
        <w:rPr>
          <w:b/>
          <w:spacing w:val="-4"/>
          <w:sz w:val="26"/>
          <w:szCs w:val="26"/>
        </w:rPr>
        <w:t>8</w:t>
      </w:r>
      <w:r w:rsidRPr="00573768">
        <w:rPr>
          <w:b/>
          <w:spacing w:val="-4"/>
          <w:sz w:val="26"/>
          <w:szCs w:val="26"/>
        </w:rPr>
        <w:t xml:space="preserve"> - 2021 </w:t>
      </w:r>
      <w:r w:rsidRPr="00573768">
        <w:rPr>
          <w:i/>
          <w:spacing w:val="-4"/>
          <w:sz w:val="26"/>
          <w:szCs w:val="26"/>
        </w:rPr>
        <w:t>(ĐVT: Triệu USD)</w:t>
      </w:r>
    </w:p>
    <w:p w14:paraId="3105B0AC" w14:textId="159CBDE1" w:rsidR="000B66D0" w:rsidRPr="00573768" w:rsidRDefault="000B66D0" w:rsidP="00102875">
      <w:pPr>
        <w:pStyle w:val="NormalWeb"/>
        <w:spacing w:before="120" w:beforeAutospacing="0" w:after="120" w:afterAutospacing="0"/>
        <w:jc w:val="center"/>
        <w:rPr>
          <w:i/>
          <w:spacing w:val="-4"/>
          <w:sz w:val="26"/>
          <w:szCs w:val="26"/>
        </w:rPr>
      </w:pPr>
      <w:r w:rsidRPr="00573768">
        <w:rPr>
          <w:noProof/>
        </w:rPr>
        <w:drawing>
          <wp:inline distT="0" distB="0" distL="0" distR="0" wp14:anchorId="42578922" wp14:editId="6D4D4D91">
            <wp:extent cx="5718412" cy="1999397"/>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F8CB5" w14:textId="447E4BC9" w:rsidR="00A41101" w:rsidRPr="00573768" w:rsidRDefault="00A41101" w:rsidP="00102875">
      <w:pPr>
        <w:jc w:val="center"/>
        <w:rPr>
          <w:sz w:val="2"/>
        </w:rPr>
      </w:pPr>
    </w:p>
    <w:p w14:paraId="4455D598" w14:textId="77777777" w:rsidR="00A41101" w:rsidRPr="00573768" w:rsidRDefault="00A41101" w:rsidP="00102875">
      <w:pPr>
        <w:jc w:val="right"/>
        <w:rPr>
          <w:i/>
          <w:sz w:val="26"/>
          <w:szCs w:val="26"/>
        </w:rPr>
      </w:pPr>
      <w:r w:rsidRPr="00573768">
        <w:rPr>
          <w:i/>
          <w:sz w:val="26"/>
          <w:szCs w:val="26"/>
        </w:rPr>
        <w:t>Nguồn: Tính toán từ số liệu thống kê sơ bộ của TCHQ</w:t>
      </w:r>
    </w:p>
    <w:p w14:paraId="15E49AF4" w14:textId="18AF8E2D" w:rsidR="00A41101" w:rsidRPr="00573768" w:rsidRDefault="00A41101" w:rsidP="00102875">
      <w:pPr>
        <w:pStyle w:val="NormalWeb"/>
        <w:spacing w:beforeAutospacing="0" w:after="120" w:afterAutospacing="0"/>
        <w:ind w:right="-289" w:hanging="357"/>
        <w:jc w:val="center"/>
        <w:rPr>
          <w:b/>
          <w:spacing w:val="2"/>
          <w:sz w:val="26"/>
          <w:szCs w:val="26"/>
        </w:rPr>
      </w:pPr>
      <w:r w:rsidRPr="00573768">
        <w:rPr>
          <w:b/>
          <w:spacing w:val="2"/>
          <w:sz w:val="26"/>
          <w:szCs w:val="26"/>
        </w:rPr>
        <w:t xml:space="preserve">Bảng </w:t>
      </w:r>
      <w:r w:rsidR="00C7795B" w:rsidRPr="00573768">
        <w:rPr>
          <w:b/>
          <w:spacing w:val="2"/>
          <w:sz w:val="26"/>
          <w:szCs w:val="26"/>
        </w:rPr>
        <w:t>0</w:t>
      </w:r>
      <w:r w:rsidR="00A83CB0">
        <w:rPr>
          <w:b/>
          <w:spacing w:val="2"/>
          <w:sz w:val="26"/>
          <w:szCs w:val="26"/>
        </w:rPr>
        <w:t>6</w:t>
      </w:r>
      <w:r w:rsidRPr="00573768">
        <w:rPr>
          <w:b/>
          <w:spacing w:val="2"/>
          <w:sz w:val="26"/>
          <w:szCs w:val="26"/>
        </w:rPr>
        <w:t xml:space="preserve">: Thị trường xuất khẩu vải mành, vải kỹ thuật tháng </w:t>
      </w:r>
      <w:r w:rsidR="00E56FED" w:rsidRPr="00573768">
        <w:rPr>
          <w:b/>
          <w:spacing w:val="2"/>
          <w:sz w:val="26"/>
          <w:szCs w:val="26"/>
        </w:rPr>
        <w:t>9</w:t>
      </w:r>
      <w:r w:rsidR="00CD734F" w:rsidRPr="00573768">
        <w:rPr>
          <w:b/>
          <w:spacing w:val="2"/>
          <w:sz w:val="26"/>
          <w:szCs w:val="26"/>
        </w:rPr>
        <w:t xml:space="preserve"> và </w:t>
      </w:r>
      <w:r w:rsidR="00E56FED" w:rsidRPr="00573768">
        <w:rPr>
          <w:b/>
          <w:spacing w:val="2"/>
          <w:sz w:val="26"/>
          <w:szCs w:val="26"/>
        </w:rPr>
        <w:t>9</w:t>
      </w:r>
      <w:r w:rsidR="00CD734F" w:rsidRPr="00573768">
        <w:rPr>
          <w:b/>
          <w:spacing w:val="2"/>
          <w:sz w:val="26"/>
          <w:szCs w:val="26"/>
        </w:rPr>
        <w:t xml:space="preserve"> tháng đầu năm </w:t>
      </w:r>
      <w:r w:rsidRPr="00573768">
        <w:rPr>
          <w:b/>
          <w:spacing w:val="2"/>
          <w:sz w:val="26"/>
          <w:szCs w:val="26"/>
        </w:rPr>
        <w:t>2021</w:t>
      </w:r>
    </w:p>
    <w:tbl>
      <w:tblPr>
        <w:tblW w:w="92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147"/>
        <w:gridCol w:w="1143"/>
        <w:gridCol w:w="1148"/>
        <w:gridCol w:w="1168"/>
        <w:gridCol w:w="1148"/>
        <w:gridCol w:w="1052"/>
        <w:gridCol w:w="1043"/>
      </w:tblGrid>
      <w:tr w:rsidR="00573768" w:rsidRPr="00573768" w14:paraId="5922B1F8" w14:textId="77777777" w:rsidTr="00573768">
        <w:trPr>
          <w:tblHeader/>
          <w:jc w:val="right"/>
        </w:trPr>
        <w:tc>
          <w:tcPr>
            <w:tcW w:w="1408" w:type="dxa"/>
            <w:vMerge w:val="restart"/>
            <w:shd w:val="clear" w:color="auto" w:fill="auto"/>
            <w:vAlign w:val="center"/>
          </w:tcPr>
          <w:p w14:paraId="44D5BDFC"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Thị trường</w:t>
            </w:r>
          </w:p>
        </w:tc>
        <w:tc>
          <w:tcPr>
            <w:tcW w:w="3438" w:type="dxa"/>
            <w:gridSpan w:val="3"/>
            <w:shd w:val="clear" w:color="auto" w:fill="auto"/>
            <w:vAlign w:val="center"/>
          </w:tcPr>
          <w:p w14:paraId="56E63344"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Tháng 9 năm 2021</w:t>
            </w:r>
          </w:p>
        </w:tc>
        <w:tc>
          <w:tcPr>
            <w:tcW w:w="2316" w:type="dxa"/>
            <w:gridSpan w:val="2"/>
            <w:shd w:val="clear" w:color="auto" w:fill="auto"/>
            <w:vAlign w:val="center"/>
          </w:tcPr>
          <w:p w14:paraId="58499DE7"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9 tháng năm 2021</w:t>
            </w:r>
          </w:p>
        </w:tc>
        <w:tc>
          <w:tcPr>
            <w:tcW w:w="2095" w:type="dxa"/>
            <w:gridSpan w:val="2"/>
            <w:shd w:val="clear" w:color="auto" w:fill="auto"/>
            <w:vAlign w:val="center"/>
          </w:tcPr>
          <w:p w14:paraId="1B3B9DD5"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Tỷ trọng XK (%)</w:t>
            </w:r>
          </w:p>
        </w:tc>
      </w:tr>
      <w:tr w:rsidR="00573768" w:rsidRPr="00573768" w14:paraId="27301AA5" w14:textId="77777777" w:rsidTr="00573768">
        <w:trPr>
          <w:tblHeader/>
          <w:jc w:val="right"/>
        </w:trPr>
        <w:tc>
          <w:tcPr>
            <w:tcW w:w="1408" w:type="dxa"/>
            <w:vMerge/>
            <w:shd w:val="clear" w:color="auto" w:fill="auto"/>
            <w:vAlign w:val="center"/>
          </w:tcPr>
          <w:p w14:paraId="23125CC6" w14:textId="77777777" w:rsidR="00E56FED" w:rsidRPr="00573768" w:rsidRDefault="00E56FED" w:rsidP="00102875">
            <w:pPr>
              <w:pStyle w:val="NormalWeb"/>
              <w:jc w:val="center"/>
              <w:rPr>
                <w:rFonts w:eastAsia="Times New Roman"/>
                <w:b/>
                <w:sz w:val="22"/>
                <w:szCs w:val="22"/>
              </w:rPr>
            </w:pPr>
          </w:p>
        </w:tc>
        <w:tc>
          <w:tcPr>
            <w:tcW w:w="1147" w:type="dxa"/>
            <w:shd w:val="clear" w:color="auto" w:fill="auto"/>
            <w:vAlign w:val="center"/>
          </w:tcPr>
          <w:p w14:paraId="127DDE11"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Trị giá (Nghìn USD)</w:t>
            </w:r>
          </w:p>
        </w:tc>
        <w:tc>
          <w:tcPr>
            <w:tcW w:w="1143" w:type="dxa"/>
            <w:shd w:val="clear" w:color="auto" w:fill="auto"/>
            <w:vAlign w:val="center"/>
          </w:tcPr>
          <w:p w14:paraId="01BCE641"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So với T8/2021 (%)</w:t>
            </w:r>
          </w:p>
        </w:tc>
        <w:tc>
          <w:tcPr>
            <w:tcW w:w="1148" w:type="dxa"/>
            <w:shd w:val="clear" w:color="auto" w:fill="auto"/>
            <w:vAlign w:val="center"/>
          </w:tcPr>
          <w:p w14:paraId="46DA084E"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So với T9/2020 (%)</w:t>
            </w:r>
          </w:p>
        </w:tc>
        <w:tc>
          <w:tcPr>
            <w:tcW w:w="1168" w:type="dxa"/>
            <w:shd w:val="clear" w:color="auto" w:fill="auto"/>
            <w:vAlign w:val="center"/>
          </w:tcPr>
          <w:p w14:paraId="294FC87D" w14:textId="5B916854" w:rsidR="00E56FED" w:rsidRPr="00573768" w:rsidRDefault="00E56FED" w:rsidP="00102875">
            <w:pPr>
              <w:pStyle w:val="NormalWeb"/>
              <w:jc w:val="center"/>
              <w:rPr>
                <w:rFonts w:eastAsia="Times New Roman"/>
                <w:b/>
                <w:sz w:val="22"/>
                <w:szCs w:val="22"/>
              </w:rPr>
            </w:pPr>
            <w:r w:rsidRPr="00573768">
              <w:rPr>
                <w:rFonts w:eastAsia="Times New Roman"/>
                <w:b/>
                <w:sz w:val="22"/>
                <w:szCs w:val="22"/>
              </w:rPr>
              <w:t>Trị giá (Nghìn USD)</w:t>
            </w:r>
          </w:p>
        </w:tc>
        <w:tc>
          <w:tcPr>
            <w:tcW w:w="1148" w:type="dxa"/>
            <w:shd w:val="clear" w:color="auto" w:fill="auto"/>
            <w:vAlign w:val="center"/>
          </w:tcPr>
          <w:p w14:paraId="74CB3049"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So với 9T/2020 (%)</w:t>
            </w:r>
          </w:p>
        </w:tc>
        <w:tc>
          <w:tcPr>
            <w:tcW w:w="1052" w:type="dxa"/>
            <w:shd w:val="clear" w:color="auto" w:fill="auto"/>
            <w:vAlign w:val="center"/>
          </w:tcPr>
          <w:p w14:paraId="3208484C"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9T/2021</w:t>
            </w:r>
          </w:p>
        </w:tc>
        <w:tc>
          <w:tcPr>
            <w:tcW w:w="1043" w:type="dxa"/>
            <w:shd w:val="clear" w:color="auto" w:fill="auto"/>
            <w:vAlign w:val="center"/>
          </w:tcPr>
          <w:p w14:paraId="02CA551E" w14:textId="77777777" w:rsidR="00E56FED" w:rsidRPr="00573768" w:rsidRDefault="00E56FED" w:rsidP="00102875">
            <w:pPr>
              <w:pStyle w:val="NormalWeb"/>
              <w:jc w:val="center"/>
              <w:rPr>
                <w:rFonts w:eastAsia="Times New Roman"/>
                <w:b/>
                <w:sz w:val="22"/>
                <w:szCs w:val="22"/>
              </w:rPr>
            </w:pPr>
            <w:r w:rsidRPr="00573768">
              <w:rPr>
                <w:rFonts w:eastAsia="Times New Roman"/>
                <w:b/>
                <w:sz w:val="22"/>
                <w:szCs w:val="22"/>
              </w:rPr>
              <w:t>9T/2020</w:t>
            </w:r>
          </w:p>
        </w:tc>
      </w:tr>
      <w:tr w:rsidR="00E56FED" w:rsidRPr="00573768" w14:paraId="2E626437" w14:textId="77777777" w:rsidTr="00E56FED">
        <w:trPr>
          <w:jc w:val="right"/>
        </w:trPr>
        <w:tc>
          <w:tcPr>
            <w:tcW w:w="1408" w:type="dxa"/>
            <w:shd w:val="clear" w:color="auto" w:fill="auto"/>
            <w:vAlign w:val="center"/>
          </w:tcPr>
          <w:p w14:paraId="7B7AEF00" w14:textId="77777777" w:rsidR="00E56FED" w:rsidRPr="00573768" w:rsidRDefault="00E56FED" w:rsidP="00102875">
            <w:pPr>
              <w:pStyle w:val="NormalWeb"/>
              <w:rPr>
                <w:rFonts w:eastAsia="Times New Roman"/>
                <w:b/>
                <w:i/>
                <w:sz w:val="22"/>
                <w:szCs w:val="22"/>
              </w:rPr>
            </w:pPr>
            <w:r w:rsidRPr="00573768">
              <w:rPr>
                <w:rFonts w:eastAsia="Times New Roman"/>
                <w:b/>
                <w:i/>
                <w:sz w:val="22"/>
                <w:szCs w:val="22"/>
              </w:rPr>
              <w:t>Tổng</w:t>
            </w:r>
          </w:p>
        </w:tc>
        <w:tc>
          <w:tcPr>
            <w:tcW w:w="1147" w:type="dxa"/>
            <w:shd w:val="clear" w:color="auto" w:fill="auto"/>
            <w:vAlign w:val="center"/>
          </w:tcPr>
          <w:p w14:paraId="362FD9A6" w14:textId="77777777" w:rsidR="00E56FED" w:rsidRPr="00573768" w:rsidRDefault="00E56FED" w:rsidP="00102875">
            <w:pPr>
              <w:pStyle w:val="NormalWeb"/>
              <w:jc w:val="right"/>
              <w:rPr>
                <w:rFonts w:eastAsia="Times New Roman"/>
                <w:b/>
                <w:i/>
                <w:sz w:val="22"/>
                <w:szCs w:val="22"/>
              </w:rPr>
            </w:pPr>
            <w:r w:rsidRPr="00573768">
              <w:rPr>
                <w:rFonts w:eastAsia="Times New Roman"/>
                <w:b/>
                <w:i/>
                <w:sz w:val="22"/>
                <w:szCs w:val="22"/>
              </w:rPr>
              <w:t>70.559</w:t>
            </w:r>
          </w:p>
        </w:tc>
        <w:tc>
          <w:tcPr>
            <w:tcW w:w="1143" w:type="dxa"/>
            <w:shd w:val="clear" w:color="auto" w:fill="auto"/>
            <w:vAlign w:val="center"/>
          </w:tcPr>
          <w:p w14:paraId="64BD7883" w14:textId="77777777" w:rsidR="00E56FED" w:rsidRPr="00573768" w:rsidRDefault="00E56FED" w:rsidP="00102875">
            <w:pPr>
              <w:pStyle w:val="NormalWeb"/>
              <w:jc w:val="right"/>
              <w:rPr>
                <w:rFonts w:eastAsia="Times New Roman"/>
                <w:b/>
                <w:i/>
                <w:sz w:val="22"/>
                <w:szCs w:val="22"/>
              </w:rPr>
            </w:pPr>
            <w:r w:rsidRPr="00573768">
              <w:rPr>
                <w:rFonts w:eastAsia="Times New Roman"/>
                <w:b/>
                <w:i/>
                <w:sz w:val="22"/>
                <w:szCs w:val="22"/>
              </w:rPr>
              <w:t>-3,60</w:t>
            </w:r>
          </w:p>
        </w:tc>
        <w:tc>
          <w:tcPr>
            <w:tcW w:w="1148" w:type="dxa"/>
            <w:shd w:val="clear" w:color="auto" w:fill="auto"/>
            <w:vAlign w:val="center"/>
          </w:tcPr>
          <w:p w14:paraId="53C5372B" w14:textId="77777777" w:rsidR="00E56FED" w:rsidRPr="00573768" w:rsidRDefault="00E56FED" w:rsidP="00102875">
            <w:pPr>
              <w:pStyle w:val="NormalWeb"/>
              <w:jc w:val="right"/>
              <w:rPr>
                <w:rFonts w:eastAsia="Times New Roman"/>
                <w:b/>
                <w:i/>
                <w:sz w:val="22"/>
                <w:szCs w:val="22"/>
              </w:rPr>
            </w:pPr>
            <w:r w:rsidRPr="00573768">
              <w:rPr>
                <w:rFonts w:eastAsia="Times New Roman"/>
                <w:b/>
                <w:i/>
                <w:sz w:val="22"/>
                <w:szCs w:val="22"/>
              </w:rPr>
              <w:t>56,58</w:t>
            </w:r>
          </w:p>
        </w:tc>
        <w:tc>
          <w:tcPr>
            <w:tcW w:w="1168" w:type="dxa"/>
            <w:shd w:val="clear" w:color="auto" w:fill="auto"/>
            <w:vAlign w:val="center"/>
          </w:tcPr>
          <w:p w14:paraId="4FE256F2" w14:textId="77777777" w:rsidR="00E56FED" w:rsidRPr="00573768" w:rsidRDefault="00E56FED" w:rsidP="00102875">
            <w:pPr>
              <w:pStyle w:val="NormalWeb"/>
              <w:jc w:val="right"/>
              <w:rPr>
                <w:rFonts w:eastAsia="Times New Roman"/>
                <w:b/>
                <w:i/>
                <w:sz w:val="22"/>
                <w:szCs w:val="22"/>
              </w:rPr>
            </w:pPr>
            <w:r w:rsidRPr="00573768">
              <w:rPr>
                <w:rFonts w:eastAsia="Times New Roman"/>
                <w:b/>
                <w:i/>
                <w:sz w:val="22"/>
                <w:szCs w:val="22"/>
              </w:rPr>
              <w:t>576.229</w:t>
            </w:r>
          </w:p>
        </w:tc>
        <w:tc>
          <w:tcPr>
            <w:tcW w:w="1148" w:type="dxa"/>
            <w:shd w:val="clear" w:color="auto" w:fill="auto"/>
            <w:vAlign w:val="center"/>
          </w:tcPr>
          <w:p w14:paraId="392E5217" w14:textId="77777777" w:rsidR="00E56FED" w:rsidRPr="00573768" w:rsidRDefault="00E56FED" w:rsidP="00102875">
            <w:pPr>
              <w:pStyle w:val="NormalWeb"/>
              <w:jc w:val="right"/>
              <w:rPr>
                <w:rFonts w:eastAsia="Times New Roman"/>
                <w:b/>
                <w:i/>
                <w:sz w:val="22"/>
                <w:szCs w:val="22"/>
              </w:rPr>
            </w:pPr>
            <w:r w:rsidRPr="00573768">
              <w:rPr>
                <w:rFonts w:eastAsia="Times New Roman"/>
                <w:b/>
                <w:i/>
                <w:sz w:val="22"/>
                <w:szCs w:val="22"/>
              </w:rPr>
              <w:t>83,63</w:t>
            </w:r>
          </w:p>
        </w:tc>
        <w:tc>
          <w:tcPr>
            <w:tcW w:w="1052" w:type="dxa"/>
            <w:shd w:val="clear" w:color="auto" w:fill="auto"/>
            <w:vAlign w:val="center"/>
          </w:tcPr>
          <w:p w14:paraId="410FFD78" w14:textId="77777777" w:rsidR="00E56FED" w:rsidRPr="00573768" w:rsidRDefault="00E56FED" w:rsidP="00102875">
            <w:pPr>
              <w:pStyle w:val="NormalWeb"/>
              <w:jc w:val="right"/>
              <w:rPr>
                <w:rFonts w:eastAsia="Times New Roman"/>
                <w:b/>
                <w:i/>
                <w:sz w:val="22"/>
                <w:szCs w:val="22"/>
              </w:rPr>
            </w:pPr>
            <w:r w:rsidRPr="00573768">
              <w:rPr>
                <w:rFonts w:eastAsia="Times New Roman"/>
                <w:b/>
                <w:i/>
                <w:sz w:val="22"/>
                <w:szCs w:val="22"/>
              </w:rPr>
              <w:t>100,00</w:t>
            </w:r>
          </w:p>
        </w:tc>
        <w:tc>
          <w:tcPr>
            <w:tcW w:w="1043" w:type="dxa"/>
            <w:shd w:val="clear" w:color="auto" w:fill="auto"/>
            <w:vAlign w:val="center"/>
          </w:tcPr>
          <w:p w14:paraId="1D7BB884" w14:textId="77777777" w:rsidR="00E56FED" w:rsidRPr="00573768" w:rsidRDefault="00E56FED" w:rsidP="00102875">
            <w:pPr>
              <w:pStyle w:val="NormalWeb"/>
              <w:jc w:val="right"/>
              <w:rPr>
                <w:rFonts w:eastAsia="Times New Roman"/>
                <w:b/>
                <w:i/>
                <w:sz w:val="22"/>
                <w:szCs w:val="22"/>
              </w:rPr>
            </w:pPr>
            <w:r w:rsidRPr="00573768">
              <w:rPr>
                <w:rFonts w:eastAsia="Times New Roman"/>
                <w:b/>
                <w:i/>
                <w:sz w:val="22"/>
                <w:szCs w:val="22"/>
              </w:rPr>
              <w:t>100,00</w:t>
            </w:r>
          </w:p>
        </w:tc>
      </w:tr>
      <w:tr w:rsidR="00E56FED" w:rsidRPr="00573768" w14:paraId="2A7DB5C6" w14:textId="77777777" w:rsidTr="00E56FED">
        <w:trPr>
          <w:jc w:val="right"/>
        </w:trPr>
        <w:tc>
          <w:tcPr>
            <w:tcW w:w="1408" w:type="dxa"/>
            <w:shd w:val="clear" w:color="auto" w:fill="auto"/>
            <w:vAlign w:val="center"/>
          </w:tcPr>
          <w:p w14:paraId="0FAB57AB" w14:textId="77777777" w:rsidR="00E56FED" w:rsidRPr="00573768" w:rsidRDefault="00E56FED" w:rsidP="00102875">
            <w:pPr>
              <w:pStyle w:val="NormalWeb"/>
              <w:rPr>
                <w:rFonts w:eastAsia="Times New Roman"/>
                <w:sz w:val="22"/>
                <w:szCs w:val="22"/>
              </w:rPr>
            </w:pPr>
            <w:r w:rsidRPr="00573768">
              <w:rPr>
                <w:rFonts w:eastAsia="Times New Roman"/>
                <w:sz w:val="22"/>
                <w:szCs w:val="22"/>
              </w:rPr>
              <w:t>Hoa Kỳ</w:t>
            </w:r>
          </w:p>
        </w:tc>
        <w:tc>
          <w:tcPr>
            <w:tcW w:w="1147" w:type="dxa"/>
            <w:shd w:val="clear" w:color="auto" w:fill="auto"/>
            <w:vAlign w:val="center"/>
          </w:tcPr>
          <w:p w14:paraId="3B4EEBC0"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26.094</w:t>
            </w:r>
          </w:p>
        </w:tc>
        <w:tc>
          <w:tcPr>
            <w:tcW w:w="1143" w:type="dxa"/>
            <w:shd w:val="clear" w:color="auto" w:fill="auto"/>
            <w:vAlign w:val="center"/>
          </w:tcPr>
          <w:p w14:paraId="5DB6FA2B"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-0,96</w:t>
            </w:r>
          </w:p>
        </w:tc>
        <w:tc>
          <w:tcPr>
            <w:tcW w:w="1148" w:type="dxa"/>
            <w:shd w:val="clear" w:color="auto" w:fill="auto"/>
            <w:vAlign w:val="center"/>
          </w:tcPr>
          <w:p w14:paraId="4FA82028"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202,79</w:t>
            </w:r>
          </w:p>
        </w:tc>
        <w:tc>
          <w:tcPr>
            <w:tcW w:w="1168" w:type="dxa"/>
            <w:shd w:val="clear" w:color="auto" w:fill="auto"/>
            <w:vAlign w:val="center"/>
          </w:tcPr>
          <w:p w14:paraId="7FE684E1"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183.426</w:t>
            </w:r>
          </w:p>
        </w:tc>
        <w:tc>
          <w:tcPr>
            <w:tcW w:w="1148" w:type="dxa"/>
            <w:shd w:val="clear" w:color="auto" w:fill="auto"/>
            <w:vAlign w:val="center"/>
          </w:tcPr>
          <w:p w14:paraId="4984B096"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190,20</w:t>
            </w:r>
          </w:p>
        </w:tc>
        <w:tc>
          <w:tcPr>
            <w:tcW w:w="1052" w:type="dxa"/>
            <w:shd w:val="clear" w:color="auto" w:fill="auto"/>
            <w:vAlign w:val="center"/>
          </w:tcPr>
          <w:p w14:paraId="02774649"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31,83</w:t>
            </w:r>
          </w:p>
        </w:tc>
        <w:tc>
          <w:tcPr>
            <w:tcW w:w="1043" w:type="dxa"/>
            <w:shd w:val="clear" w:color="auto" w:fill="auto"/>
            <w:vAlign w:val="center"/>
          </w:tcPr>
          <w:p w14:paraId="34CFFF30"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20,14</w:t>
            </w:r>
          </w:p>
        </w:tc>
      </w:tr>
      <w:tr w:rsidR="00E56FED" w:rsidRPr="00573768" w14:paraId="4E5E4828" w14:textId="77777777" w:rsidTr="00E56FED">
        <w:trPr>
          <w:jc w:val="right"/>
        </w:trPr>
        <w:tc>
          <w:tcPr>
            <w:tcW w:w="1408" w:type="dxa"/>
            <w:shd w:val="clear" w:color="auto" w:fill="auto"/>
            <w:vAlign w:val="center"/>
          </w:tcPr>
          <w:p w14:paraId="33B33589" w14:textId="77777777" w:rsidR="00E56FED" w:rsidRPr="00573768" w:rsidRDefault="00E56FED" w:rsidP="00102875">
            <w:pPr>
              <w:pStyle w:val="NormalWeb"/>
              <w:rPr>
                <w:rFonts w:eastAsia="Times New Roman"/>
                <w:sz w:val="22"/>
                <w:szCs w:val="22"/>
              </w:rPr>
            </w:pPr>
            <w:r w:rsidRPr="00573768">
              <w:rPr>
                <w:rFonts w:eastAsia="Times New Roman"/>
                <w:sz w:val="22"/>
                <w:szCs w:val="22"/>
              </w:rPr>
              <w:t>Hàn Quốc</w:t>
            </w:r>
          </w:p>
        </w:tc>
        <w:tc>
          <w:tcPr>
            <w:tcW w:w="1147" w:type="dxa"/>
            <w:shd w:val="clear" w:color="auto" w:fill="auto"/>
            <w:vAlign w:val="center"/>
          </w:tcPr>
          <w:p w14:paraId="7D19A2FB"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7.131</w:t>
            </w:r>
          </w:p>
        </w:tc>
        <w:tc>
          <w:tcPr>
            <w:tcW w:w="1143" w:type="dxa"/>
            <w:shd w:val="clear" w:color="auto" w:fill="auto"/>
            <w:vAlign w:val="center"/>
          </w:tcPr>
          <w:p w14:paraId="5B8E6BB2"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-11,39</w:t>
            </w:r>
          </w:p>
        </w:tc>
        <w:tc>
          <w:tcPr>
            <w:tcW w:w="1148" w:type="dxa"/>
            <w:shd w:val="clear" w:color="auto" w:fill="auto"/>
            <w:vAlign w:val="center"/>
          </w:tcPr>
          <w:p w14:paraId="01C676E4"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-9,91</w:t>
            </w:r>
          </w:p>
        </w:tc>
        <w:tc>
          <w:tcPr>
            <w:tcW w:w="1168" w:type="dxa"/>
            <w:shd w:val="clear" w:color="auto" w:fill="auto"/>
            <w:vAlign w:val="center"/>
          </w:tcPr>
          <w:p w14:paraId="35CBB988"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63.916</w:t>
            </w:r>
          </w:p>
        </w:tc>
        <w:tc>
          <w:tcPr>
            <w:tcW w:w="1148" w:type="dxa"/>
            <w:shd w:val="clear" w:color="auto" w:fill="auto"/>
            <w:vAlign w:val="center"/>
          </w:tcPr>
          <w:p w14:paraId="639972CB"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19,72</w:t>
            </w:r>
          </w:p>
        </w:tc>
        <w:tc>
          <w:tcPr>
            <w:tcW w:w="1052" w:type="dxa"/>
            <w:shd w:val="clear" w:color="auto" w:fill="auto"/>
            <w:vAlign w:val="center"/>
          </w:tcPr>
          <w:p w14:paraId="10D5C52B"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11,09</w:t>
            </w:r>
          </w:p>
        </w:tc>
        <w:tc>
          <w:tcPr>
            <w:tcW w:w="1043" w:type="dxa"/>
            <w:shd w:val="clear" w:color="auto" w:fill="auto"/>
            <w:vAlign w:val="center"/>
          </w:tcPr>
          <w:p w14:paraId="73F9B9EA"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17,01</w:t>
            </w:r>
          </w:p>
        </w:tc>
      </w:tr>
      <w:tr w:rsidR="00E56FED" w:rsidRPr="00573768" w14:paraId="5B585733" w14:textId="77777777" w:rsidTr="00E56FED">
        <w:trPr>
          <w:jc w:val="right"/>
        </w:trPr>
        <w:tc>
          <w:tcPr>
            <w:tcW w:w="1408" w:type="dxa"/>
            <w:shd w:val="clear" w:color="auto" w:fill="auto"/>
            <w:vAlign w:val="center"/>
          </w:tcPr>
          <w:p w14:paraId="12031401" w14:textId="77777777" w:rsidR="00E56FED" w:rsidRPr="00573768" w:rsidRDefault="00E56FED" w:rsidP="00102875">
            <w:pPr>
              <w:pStyle w:val="NormalWeb"/>
              <w:rPr>
                <w:rFonts w:eastAsia="Times New Roman"/>
                <w:sz w:val="22"/>
                <w:szCs w:val="22"/>
              </w:rPr>
            </w:pPr>
            <w:r w:rsidRPr="00573768">
              <w:rPr>
                <w:rFonts w:eastAsia="Times New Roman"/>
                <w:sz w:val="22"/>
                <w:szCs w:val="22"/>
              </w:rPr>
              <w:t>Thái Lan</w:t>
            </w:r>
          </w:p>
        </w:tc>
        <w:tc>
          <w:tcPr>
            <w:tcW w:w="1147" w:type="dxa"/>
            <w:shd w:val="clear" w:color="auto" w:fill="auto"/>
            <w:vAlign w:val="center"/>
          </w:tcPr>
          <w:p w14:paraId="1B232C4E"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2.665</w:t>
            </w:r>
          </w:p>
        </w:tc>
        <w:tc>
          <w:tcPr>
            <w:tcW w:w="1143" w:type="dxa"/>
            <w:shd w:val="clear" w:color="auto" w:fill="auto"/>
            <w:vAlign w:val="center"/>
          </w:tcPr>
          <w:p w14:paraId="2F6759D2"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33,40</w:t>
            </w:r>
          </w:p>
        </w:tc>
        <w:tc>
          <w:tcPr>
            <w:tcW w:w="1148" w:type="dxa"/>
            <w:shd w:val="clear" w:color="auto" w:fill="auto"/>
            <w:vAlign w:val="center"/>
          </w:tcPr>
          <w:p w14:paraId="2AED8A95"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-25,38</w:t>
            </w:r>
          </w:p>
        </w:tc>
        <w:tc>
          <w:tcPr>
            <w:tcW w:w="1168" w:type="dxa"/>
            <w:shd w:val="clear" w:color="auto" w:fill="auto"/>
            <w:vAlign w:val="center"/>
          </w:tcPr>
          <w:p w14:paraId="75EA3FEE"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40.415</w:t>
            </w:r>
          </w:p>
        </w:tc>
        <w:tc>
          <w:tcPr>
            <w:tcW w:w="1148" w:type="dxa"/>
            <w:shd w:val="clear" w:color="auto" w:fill="auto"/>
            <w:vAlign w:val="center"/>
          </w:tcPr>
          <w:p w14:paraId="36A38A71"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29,88</w:t>
            </w:r>
          </w:p>
        </w:tc>
        <w:tc>
          <w:tcPr>
            <w:tcW w:w="1052" w:type="dxa"/>
            <w:shd w:val="clear" w:color="auto" w:fill="auto"/>
            <w:vAlign w:val="center"/>
          </w:tcPr>
          <w:p w14:paraId="3B02E9FE"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7,01</w:t>
            </w:r>
          </w:p>
        </w:tc>
        <w:tc>
          <w:tcPr>
            <w:tcW w:w="1043" w:type="dxa"/>
            <w:shd w:val="clear" w:color="auto" w:fill="auto"/>
            <w:vAlign w:val="center"/>
          </w:tcPr>
          <w:p w14:paraId="79D7800C"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9,92</w:t>
            </w:r>
          </w:p>
        </w:tc>
      </w:tr>
      <w:tr w:rsidR="00E56FED" w:rsidRPr="00573768" w14:paraId="7829884B" w14:textId="77777777" w:rsidTr="00E56FED">
        <w:trPr>
          <w:jc w:val="right"/>
        </w:trPr>
        <w:tc>
          <w:tcPr>
            <w:tcW w:w="1408" w:type="dxa"/>
            <w:shd w:val="clear" w:color="auto" w:fill="auto"/>
            <w:vAlign w:val="center"/>
          </w:tcPr>
          <w:p w14:paraId="67162FB1" w14:textId="77777777" w:rsidR="00E56FED" w:rsidRPr="00573768" w:rsidRDefault="00E56FED" w:rsidP="00102875">
            <w:pPr>
              <w:pStyle w:val="NormalWeb"/>
              <w:rPr>
                <w:rFonts w:eastAsia="Times New Roman"/>
                <w:sz w:val="22"/>
                <w:szCs w:val="22"/>
              </w:rPr>
            </w:pPr>
            <w:r w:rsidRPr="00573768">
              <w:rPr>
                <w:rFonts w:eastAsia="Times New Roman"/>
                <w:sz w:val="22"/>
                <w:szCs w:val="22"/>
              </w:rPr>
              <w:t>Nhật Bản</w:t>
            </w:r>
          </w:p>
        </w:tc>
        <w:tc>
          <w:tcPr>
            <w:tcW w:w="1147" w:type="dxa"/>
            <w:shd w:val="clear" w:color="auto" w:fill="auto"/>
            <w:vAlign w:val="center"/>
          </w:tcPr>
          <w:p w14:paraId="59309648"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3.690</w:t>
            </w:r>
          </w:p>
        </w:tc>
        <w:tc>
          <w:tcPr>
            <w:tcW w:w="1143" w:type="dxa"/>
            <w:shd w:val="clear" w:color="auto" w:fill="auto"/>
            <w:vAlign w:val="center"/>
          </w:tcPr>
          <w:p w14:paraId="38022119"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-24,80</w:t>
            </w:r>
          </w:p>
        </w:tc>
        <w:tc>
          <w:tcPr>
            <w:tcW w:w="1148" w:type="dxa"/>
            <w:shd w:val="clear" w:color="auto" w:fill="auto"/>
            <w:vAlign w:val="center"/>
          </w:tcPr>
          <w:p w14:paraId="44BC86DC"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53,50</w:t>
            </w:r>
          </w:p>
        </w:tc>
        <w:tc>
          <w:tcPr>
            <w:tcW w:w="1168" w:type="dxa"/>
            <w:shd w:val="clear" w:color="auto" w:fill="auto"/>
            <w:vAlign w:val="center"/>
          </w:tcPr>
          <w:p w14:paraId="0F8E8A67"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34.438</w:t>
            </w:r>
          </w:p>
        </w:tc>
        <w:tc>
          <w:tcPr>
            <w:tcW w:w="1148" w:type="dxa"/>
            <w:shd w:val="clear" w:color="auto" w:fill="auto"/>
            <w:vAlign w:val="center"/>
          </w:tcPr>
          <w:p w14:paraId="6A605B25"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89,91</w:t>
            </w:r>
          </w:p>
        </w:tc>
        <w:tc>
          <w:tcPr>
            <w:tcW w:w="1052" w:type="dxa"/>
            <w:shd w:val="clear" w:color="auto" w:fill="auto"/>
            <w:vAlign w:val="center"/>
          </w:tcPr>
          <w:p w14:paraId="0D959075"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5,98</w:t>
            </w:r>
          </w:p>
        </w:tc>
        <w:tc>
          <w:tcPr>
            <w:tcW w:w="1043" w:type="dxa"/>
            <w:shd w:val="clear" w:color="auto" w:fill="auto"/>
            <w:vAlign w:val="center"/>
          </w:tcPr>
          <w:p w14:paraId="3DD38F34"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5,78</w:t>
            </w:r>
          </w:p>
        </w:tc>
      </w:tr>
      <w:tr w:rsidR="00E56FED" w:rsidRPr="00573768" w14:paraId="022C5961" w14:textId="77777777" w:rsidTr="00E56FED">
        <w:trPr>
          <w:jc w:val="right"/>
        </w:trPr>
        <w:tc>
          <w:tcPr>
            <w:tcW w:w="1408" w:type="dxa"/>
            <w:shd w:val="clear" w:color="auto" w:fill="auto"/>
            <w:vAlign w:val="center"/>
          </w:tcPr>
          <w:p w14:paraId="6C5E8D3F" w14:textId="77777777" w:rsidR="00E56FED" w:rsidRPr="00573768" w:rsidRDefault="00E56FED" w:rsidP="00102875">
            <w:pPr>
              <w:pStyle w:val="NormalWeb"/>
              <w:rPr>
                <w:rFonts w:eastAsia="Times New Roman"/>
                <w:sz w:val="22"/>
                <w:szCs w:val="22"/>
              </w:rPr>
            </w:pPr>
            <w:r w:rsidRPr="00573768">
              <w:rPr>
                <w:rFonts w:eastAsia="Times New Roman"/>
                <w:sz w:val="22"/>
                <w:szCs w:val="22"/>
              </w:rPr>
              <w:t>Luxembua</w:t>
            </w:r>
          </w:p>
        </w:tc>
        <w:tc>
          <w:tcPr>
            <w:tcW w:w="1147" w:type="dxa"/>
            <w:shd w:val="clear" w:color="auto" w:fill="auto"/>
            <w:vAlign w:val="center"/>
          </w:tcPr>
          <w:p w14:paraId="025D883A"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2.135</w:t>
            </w:r>
          </w:p>
        </w:tc>
        <w:tc>
          <w:tcPr>
            <w:tcW w:w="1143" w:type="dxa"/>
            <w:shd w:val="clear" w:color="auto" w:fill="auto"/>
            <w:vAlign w:val="center"/>
          </w:tcPr>
          <w:p w14:paraId="593FC08E"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-9,50</w:t>
            </w:r>
          </w:p>
        </w:tc>
        <w:tc>
          <w:tcPr>
            <w:tcW w:w="1148" w:type="dxa"/>
            <w:shd w:val="clear" w:color="auto" w:fill="auto"/>
            <w:vAlign w:val="center"/>
          </w:tcPr>
          <w:p w14:paraId="7DCAFD39"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12,21</w:t>
            </w:r>
          </w:p>
        </w:tc>
        <w:tc>
          <w:tcPr>
            <w:tcW w:w="1168" w:type="dxa"/>
            <w:shd w:val="clear" w:color="auto" w:fill="auto"/>
            <w:vAlign w:val="center"/>
          </w:tcPr>
          <w:p w14:paraId="6F616B4A"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23.141</w:t>
            </w:r>
          </w:p>
        </w:tc>
        <w:tc>
          <w:tcPr>
            <w:tcW w:w="1148" w:type="dxa"/>
            <w:shd w:val="clear" w:color="auto" w:fill="auto"/>
            <w:vAlign w:val="center"/>
          </w:tcPr>
          <w:p w14:paraId="075DF231"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105,12</w:t>
            </w:r>
          </w:p>
        </w:tc>
        <w:tc>
          <w:tcPr>
            <w:tcW w:w="1052" w:type="dxa"/>
            <w:shd w:val="clear" w:color="auto" w:fill="auto"/>
            <w:vAlign w:val="center"/>
          </w:tcPr>
          <w:p w14:paraId="3A210277"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4,02</w:t>
            </w:r>
          </w:p>
        </w:tc>
        <w:tc>
          <w:tcPr>
            <w:tcW w:w="1043" w:type="dxa"/>
            <w:shd w:val="clear" w:color="auto" w:fill="auto"/>
            <w:vAlign w:val="center"/>
          </w:tcPr>
          <w:p w14:paraId="1F685FB5"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3,60</w:t>
            </w:r>
          </w:p>
        </w:tc>
      </w:tr>
      <w:tr w:rsidR="00E56FED" w:rsidRPr="00573768" w14:paraId="10B272E0" w14:textId="77777777" w:rsidTr="00E56FED">
        <w:trPr>
          <w:jc w:val="right"/>
        </w:trPr>
        <w:tc>
          <w:tcPr>
            <w:tcW w:w="1408" w:type="dxa"/>
            <w:shd w:val="clear" w:color="auto" w:fill="auto"/>
            <w:vAlign w:val="center"/>
          </w:tcPr>
          <w:p w14:paraId="7A6DA1AC" w14:textId="77777777" w:rsidR="00E56FED" w:rsidRPr="00573768" w:rsidRDefault="00E56FED" w:rsidP="00102875">
            <w:pPr>
              <w:pStyle w:val="NormalWeb"/>
              <w:rPr>
                <w:rFonts w:eastAsia="Times New Roman"/>
                <w:sz w:val="22"/>
                <w:szCs w:val="22"/>
              </w:rPr>
            </w:pPr>
            <w:r w:rsidRPr="00573768">
              <w:rPr>
                <w:rFonts w:eastAsia="Times New Roman"/>
                <w:sz w:val="22"/>
                <w:szCs w:val="22"/>
              </w:rPr>
              <w:t>Indonesia</w:t>
            </w:r>
          </w:p>
        </w:tc>
        <w:tc>
          <w:tcPr>
            <w:tcW w:w="1147" w:type="dxa"/>
            <w:shd w:val="clear" w:color="auto" w:fill="auto"/>
            <w:vAlign w:val="center"/>
          </w:tcPr>
          <w:p w14:paraId="5AE02F9B"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3.585</w:t>
            </w:r>
          </w:p>
        </w:tc>
        <w:tc>
          <w:tcPr>
            <w:tcW w:w="1143" w:type="dxa"/>
            <w:shd w:val="clear" w:color="auto" w:fill="auto"/>
            <w:vAlign w:val="center"/>
          </w:tcPr>
          <w:p w14:paraId="658F4245"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18,01</w:t>
            </w:r>
          </w:p>
        </w:tc>
        <w:tc>
          <w:tcPr>
            <w:tcW w:w="1148" w:type="dxa"/>
            <w:shd w:val="clear" w:color="auto" w:fill="auto"/>
            <w:vAlign w:val="center"/>
          </w:tcPr>
          <w:p w14:paraId="43EE3FA9"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154,44</w:t>
            </w:r>
          </w:p>
        </w:tc>
        <w:tc>
          <w:tcPr>
            <w:tcW w:w="1168" w:type="dxa"/>
            <w:shd w:val="clear" w:color="auto" w:fill="auto"/>
            <w:vAlign w:val="center"/>
          </w:tcPr>
          <w:p w14:paraId="260D1422"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22.684</w:t>
            </w:r>
          </w:p>
        </w:tc>
        <w:tc>
          <w:tcPr>
            <w:tcW w:w="1148" w:type="dxa"/>
            <w:shd w:val="clear" w:color="auto" w:fill="auto"/>
            <w:vAlign w:val="center"/>
          </w:tcPr>
          <w:p w14:paraId="5ECA18BE"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35,98</w:t>
            </w:r>
          </w:p>
        </w:tc>
        <w:tc>
          <w:tcPr>
            <w:tcW w:w="1052" w:type="dxa"/>
            <w:shd w:val="clear" w:color="auto" w:fill="auto"/>
            <w:vAlign w:val="center"/>
          </w:tcPr>
          <w:p w14:paraId="0A241A4D"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3,94</w:t>
            </w:r>
          </w:p>
        </w:tc>
        <w:tc>
          <w:tcPr>
            <w:tcW w:w="1043" w:type="dxa"/>
            <w:shd w:val="clear" w:color="auto" w:fill="auto"/>
            <w:vAlign w:val="center"/>
          </w:tcPr>
          <w:p w14:paraId="2611B751"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5,32</w:t>
            </w:r>
          </w:p>
        </w:tc>
      </w:tr>
      <w:tr w:rsidR="00E56FED" w:rsidRPr="00573768" w14:paraId="3F66C305" w14:textId="77777777" w:rsidTr="00E56FED">
        <w:trPr>
          <w:jc w:val="right"/>
        </w:trPr>
        <w:tc>
          <w:tcPr>
            <w:tcW w:w="1408" w:type="dxa"/>
            <w:shd w:val="clear" w:color="auto" w:fill="auto"/>
            <w:vAlign w:val="center"/>
          </w:tcPr>
          <w:p w14:paraId="28EDA3B0" w14:textId="77777777" w:rsidR="00E56FED" w:rsidRPr="00573768" w:rsidRDefault="00E56FED" w:rsidP="00102875">
            <w:pPr>
              <w:pStyle w:val="NormalWeb"/>
              <w:rPr>
                <w:rFonts w:eastAsia="Times New Roman"/>
                <w:sz w:val="22"/>
                <w:szCs w:val="22"/>
              </w:rPr>
            </w:pPr>
            <w:r w:rsidRPr="00573768">
              <w:rPr>
                <w:rFonts w:eastAsia="Times New Roman"/>
                <w:sz w:val="22"/>
                <w:szCs w:val="22"/>
              </w:rPr>
              <w:t>Canada</w:t>
            </w:r>
          </w:p>
        </w:tc>
        <w:tc>
          <w:tcPr>
            <w:tcW w:w="1147" w:type="dxa"/>
            <w:shd w:val="clear" w:color="auto" w:fill="auto"/>
            <w:vAlign w:val="center"/>
          </w:tcPr>
          <w:p w14:paraId="3FAD6623"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1.589</w:t>
            </w:r>
          </w:p>
        </w:tc>
        <w:tc>
          <w:tcPr>
            <w:tcW w:w="1143" w:type="dxa"/>
            <w:shd w:val="clear" w:color="auto" w:fill="auto"/>
            <w:vAlign w:val="center"/>
          </w:tcPr>
          <w:p w14:paraId="7A342653"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41,76</w:t>
            </w:r>
          </w:p>
        </w:tc>
        <w:tc>
          <w:tcPr>
            <w:tcW w:w="1148" w:type="dxa"/>
            <w:shd w:val="clear" w:color="auto" w:fill="auto"/>
            <w:vAlign w:val="center"/>
          </w:tcPr>
          <w:p w14:paraId="3DAF47A5"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0,47</w:t>
            </w:r>
          </w:p>
        </w:tc>
        <w:tc>
          <w:tcPr>
            <w:tcW w:w="1168" w:type="dxa"/>
            <w:shd w:val="clear" w:color="auto" w:fill="auto"/>
            <w:vAlign w:val="center"/>
          </w:tcPr>
          <w:p w14:paraId="085C6AC6"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13.604</w:t>
            </w:r>
          </w:p>
        </w:tc>
        <w:tc>
          <w:tcPr>
            <w:tcW w:w="1148" w:type="dxa"/>
            <w:shd w:val="clear" w:color="auto" w:fill="auto"/>
            <w:vAlign w:val="center"/>
          </w:tcPr>
          <w:p w14:paraId="5C78DBA2"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55,77</w:t>
            </w:r>
          </w:p>
        </w:tc>
        <w:tc>
          <w:tcPr>
            <w:tcW w:w="1052" w:type="dxa"/>
            <w:shd w:val="clear" w:color="auto" w:fill="auto"/>
            <w:vAlign w:val="center"/>
          </w:tcPr>
          <w:p w14:paraId="238ECE6A"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2,36</w:t>
            </w:r>
          </w:p>
        </w:tc>
        <w:tc>
          <w:tcPr>
            <w:tcW w:w="1043" w:type="dxa"/>
            <w:shd w:val="clear" w:color="auto" w:fill="auto"/>
            <w:vAlign w:val="center"/>
          </w:tcPr>
          <w:p w14:paraId="389175F3"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2,78</w:t>
            </w:r>
          </w:p>
        </w:tc>
      </w:tr>
      <w:tr w:rsidR="00E56FED" w:rsidRPr="00573768" w14:paraId="39160717" w14:textId="77777777" w:rsidTr="00E56FED">
        <w:trPr>
          <w:jc w:val="right"/>
        </w:trPr>
        <w:tc>
          <w:tcPr>
            <w:tcW w:w="1408" w:type="dxa"/>
            <w:shd w:val="clear" w:color="auto" w:fill="auto"/>
            <w:vAlign w:val="center"/>
          </w:tcPr>
          <w:p w14:paraId="64546531" w14:textId="77777777" w:rsidR="00E56FED" w:rsidRPr="00573768" w:rsidRDefault="00E56FED" w:rsidP="00102875">
            <w:pPr>
              <w:pStyle w:val="NormalWeb"/>
              <w:rPr>
                <w:rFonts w:eastAsia="Times New Roman"/>
                <w:sz w:val="22"/>
                <w:szCs w:val="22"/>
              </w:rPr>
            </w:pPr>
            <w:r w:rsidRPr="00573768">
              <w:rPr>
                <w:rFonts w:eastAsia="Times New Roman"/>
                <w:sz w:val="22"/>
                <w:szCs w:val="22"/>
              </w:rPr>
              <w:t>Braxin</w:t>
            </w:r>
          </w:p>
        </w:tc>
        <w:tc>
          <w:tcPr>
            <w:tcW w:w="1147" w:type="dxa"/>
            <w:shd w:val="clear" w:color="auto" w:fill="auto"/>
            <w:vAlign w:val="center"/>
          </w:tcPr>
          <w:p w14:paraId="14BAE27E"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1.117</w:t>
            </w:r>
          </w:p>
        </w:tc>
        <w:tc>
          <w:tcPr>
            <w:tcW w:w="1143" w:type="dxa"/>
            <w:shd w:val="clear" w:color="auto" w:fill="auto"/>
            <w:vAlign w:val="center"/>
          </w:tcPr>
          <w:p w14:paraId="608FBF82"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-14,34</w:t>
            </w:r>
          </w:p>
        </w:tc>
        <w:tc>
          <w:tcPr>
            <w:tcW w:w="1148" w:type="dxa"/>
            <w:shd w:val="clear" w:color="auto" w:fill="auto"/>
            <w:vAlign w:val="center"/>
          </w:tcPr>
          <w:p w14:paraId="05B2BFDD"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1,43</w:t>
            </w:r>
          </w:p>
        </w:tc>
        <w:tc>
          <w:tcPr>
            <w:tcW w:w="1168" w:type="dxa"/>
            <w:shd w:val="clear" w:color="auto" w:fill="auto"/>
            <w:vAlign w:val="center"/>
          </w:tcPr>
          <w:p w14:paraId="35772866"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10.070</w:t>
            </w:r>
          </w:p>
        </w:tc>
        <w:tc>
          <w:tcPr>
            <w:tcW w:w="1148" w:type="dxa"/>
            <w:shd w:val="clear" w:color="auto" w:fill="auto"/>
            <w:vAlign w:val="center"/>
          </w:tcPr>
          <w:p w14:paraId="3755A3DA"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84,11</w:t>
            </w:r>
          </w:p>
        </w:tc>
        <w:tc>
          <w:tcPr>
            <w:tcW w:w="1052" w:type="dxa"/>
            <w:shd w:val="clear" w:color="auto" w:fill="auto"/>
            <w:vAlign w:val="center"/>
          </w:tcPr>
          <w:p w14:paraId="6B7BB104"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1,75</w:t>
            </w:r>
          </w:p>
        </w:tc>
        <w:tc>
          <w:tcPr>
            <w:tcW w:w="1043" w:type="dxa"/>
            <w:shd w:val="clear" w:color="auto" w:fill="auto"/>
            <w:vAlign w:val="center"/>
          </w:tcPr>
          <w:p w14:paraId="0342E9F5"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1,74</w:t>
            </w:r>
          </w:p>
        </w:tc>
      </w:tr>
      <w:tr w:rsidR="00E56FED" w:rsidRPr="00573768" w14:paraId="2440D5E2" w14:textId="77777777" w:rsidTr="00E56FED">
        <w:trPr>
          <w:jc w:val="right"/>
        </w:trPr>
        <w:tc>
          <w:tcPr>
            <w:tcW w:w="1408" w:type="dxa"/>
            <w:shd w:val="clear" w:color="auto" w:fill="auto"/>
            <w:vAlign w:val="center"/>
          </w:tcPr>
          <w:p w14:paraId="1D1AC1D8" w14:textId="77777777" w:rsidR="00E56FED" w:rsidRPr="00573768" w:rsidRDefault="00E56FED" w:rsidP="00102875">
            <w:pPr>
              <w:pStyle w:val="NormalWeb"/>
              <w:rPr>
                <w:rFonts w:eastAsia="Times New Roman"/>
                <w:sz w:val="22"/>
                <w:szCs w:val="22"/>
              </w:rPr>
            </w:pPr>
            <w:r w:rsidRPr="00573768">
              <w:rPr>
                <w:rFonts w:eastAsia="Times New Roman"/>
                <w:sz w:val="22"/>
                <w:szCs w:val="22"/>
              </w:rPr>
              <w:t>Trung Quốc</w:t>
            </w:r>
          </w:p>
        </w:tc>
        <w:tc>
          <w:tcPr>
            <w:tcW w:w="1147" w:type="dxa"/>
            <w:shd w:val="clear" w:color="auto" w:fill="auto"/>
            <w:vAlign w:val="center"/>
          </w:tcPr>
          <w:p w14:paraId="268B46B3"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1.127</w:t>
            </w:r>
          </w:p>
        </w:tc>
        <w:tc>
          <w:tcPr>
            <w:tcW w:w="1143" w:type="dxa"/>
            <w:shd w:val="clear" w:color="auto" w:fill="auto"/>
            <w:vAlign w:val="center"/>
          </w:tcPr>
          <w:p w14:paraId="48240297"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98,31</w:t>
            </w:r>
          </w:p>
        </w:tc>
        <w:tc>
          <w:tcPr>
            <w:tcW w:w="1148" w:type="dxa"/>
            <w:shd w:val="clear" w:color="auto" w:fill="auto"/>
            <w:vAlign w:val="center"/>
          </w:tcPr>
          <w:p w14:paraId="28843239" w14:textId="77777777" w:rsidR="00E56FED" w:rsidRPr="00573768" w:rsidRDefault="00E56FED" w:rsidP="00102875">
            <w:pPr>
              <w:pStyle w:val="NormalWeb"/>
              <w:jc w:val="right"/>
              <w:rPr>
                <w:rFonts w:eastAsia="Times New Roman"/>
                <w:sz w:val="22"/>
                <w:szCs w:val="22"/>
              </w:rPr>
            </w:pPr>
          </w:p>
        </w:tc>
        <w:tc>
          <w:tcPr>
            <w:tcW w:w="1168" w:type="dxa"/>
            <w:shd w:val="clear" w:color="auto" w:fill="auto"/>
            <w:vAlign w:val="center"/>
          </w:tcPr>
          <w:p w14:paraId="7287869A"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8.187</w:t>
            </w:r>
          </w:p>
        </w:tc>
        <w:tc>
          <w:tcPr>
            <w:tcW w:w="1148" w:type="dxa"/>
            <w:shd w:val="clear" w:color="auto" w:fill="auto"/>
            <w:vAlign w:val="center"/>
          </w:tcPr>
          <w:p w14:paraId="5443B03D"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51,53</w:t>
            </w:r>
          </w:p>
        </w:tc>
        <w:tc>
          <w:tcPr>
            <w:tcW w:w="1052" w:type="dxa"/>
            <w:shd w:val="clear" w:color="auto" w:fill="auto"/>
            <w:vAlign w:val="center"/>
          </w:tcPr>
          <w:p w14:paraId="43CCFC63"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1,42</w:t>
            </w:r>
          </w:p>
        </w:tc>
        <w:tc>
          <w:tcPr>
            <w:tcW w:w="1043" w:type="dxa"/>
            <w:shd w:val="clear" w:color="auto" w:fill="auto"/>
            <w:vAlign w:val="center"/>
          </w:tcPr>
          <w:p w14:paraId="29FB2ED8" w14:textId="77777777" w:rsidR="00E56FED" w:rsidRPr="00573768" w:rsidRDefault="00E56FED" w:rsidP="00102875">
            <w:pPr>
              <w:pStyle w:val="NormalWeb"/>
              <w:jc w:val="right"/>
              <w:rPr>
                <w:rFonts w:eastAsia="Times New Roman"/>
                <w:sz w:val="22"/>
                <w:szCs w:val="22"/>
              </w:rPr>
            </w:pPr>
            <w:r w:rsidRPr="00573768">
              <w:rPr>
                <w:rFonts w:eastAsia="Times New Roman"/>
                <w:sz w:val="22"/>
                <w:szCs w:val="22"/>
              </w:rPr>
              <w:t>1,72</w:t>
            </w:r>
          </w:p>
        </w:tc>
      </w:tr>
      <w:tr w:rsidR="00E56FED" w:rsidRPr="00573768" w14:paraId="43598007" w14:textId="77777777" w:rsidTr="00E56FED">
        <w:trPr>
          <w:jc w:val="right"/>
        </w:trPr>
        <w:tc>
          <w:tcPr>
            <w:tcW w:w="1408" w:type="dxa"/>
            <w:shd w:val="clear" w:color="auto" w:fill="auto"/>
            <w:vAlign w:val="center"/>
          </w:tcPr>
          <w:p w14:paraId="665A0887" w14:textId="77777777" w:rsidR="00E56FED" w:rsidRPr="00573768" w:rsidRDefault="00E56FED" w:rsidP="00102875">
            <w:pPr>
              <w:pStyle w:val="NormalWeb"/>
              <w:spacing w:before="0" w:beforeAutospacing="0" w:after="0" w:afterAutospacing="0"/>
              <w:rPr>
                <w:rFonts w:eastAsia="Times New Roman"/>
                <w:sz w:val="22"/>
                <w:szCs w:val="22"/>
              </w:rPr>
            </w:pPr>
            <w:r w:rsidRPr="00573768">
              <w:rPr>
                <w:rFonts w:eastAsia="Times New Roman"/>
                <w:sz w:val="22"/>
                <w:szCs w:val="22"/>
              </w:rPr>
              <w:t>Achentina</w:t>
            </w:r>
          </w:p>
        </w:tc>
        <w:tc>
          <w:tcPr>
            <w:tcW w:w="1147" w:type="dxa"/>
            <w:shd w:val="clear" w:color="auto" w:fill="auto"/>
            <w:vAlign w:val="center"/>
          </w:tcPr>
          <w:p w14:paraId="2706238C" w14:textId="77777777" w:rsidR="00E56FED" w:rsidRPr="00573768" w:rsidRDefault="00E56FED" w:rsidP="00102875">
            <w:pPr>
              <w:pStyle w:val="NormalWeb"/>
              <w:spacing w:before="0" w:beforeAutospacing="0" w:after="0" w:afterAutospacing="0"/>
              <w:jc w:val="right"/>
              <w:rPr>
                <w:rFonts w:eastAsia="Times New Roman"/>
                <w:sz w:val="22"/>
                <w:szCs w:val="22"/>
              </w:rPr>
            </w:pPr>
            <w:r w:rsidRPr="00573768">
              <w:rPr>
                <w:rFonts w:eastAsia="Times New Roman"/>
                <w:sz w:val="22"/>
                <w:szCs w:val="22"/>
              </w:rPr>
              <w:t>1.400</w:t>
            </w:r>
          </w:p>
        </w:tc>
        <w:tc>
          <w:tcPr>
            <w:tcW w:w="1143" w:type="dxa"/>
            <w:shd w:val="clear" w:color="auto" w:fill="auto"/>
            <w:vAlign w:val="center"/>
          </w:tcPr>
          <w:p w14:paraId="318E790B" w14:textId="77777777" w:rsidR="00E56FED" w:rsidRPr="00573768" w:rsidRDefault="00E56FED" w:rsidP="00102875">
            <w:pPr>
              <w:pStyle w:val="NormalWeb"/>
              <w:spacing w:before="0" w:beforeAutospacing="0" w:after="0" w:afterAutospacing="0"/>
              <w:jc w:val="right"/>
              <w:rPr>
                <w:rFonts w:eastAsia="Times New Roman"/>
                <w:sz w:val="22"/>
                <w:szCs w:val="22"/>
              </w:rPr>
            </w:pPr>
            <w:r w:rsidRPr="00573768">
              <w:rPr>
                <w:rFonts w:eastAsia="Times New Roman"/>
                <w:sz w:val="22"/>
                <w:szCs w:val="22"/>
              </w:rPr>
              <w:t>98,78</w:t>
            </w:r>
          </w:p>
        </w:tc>
        <w:tc>
          <w:tcPr>
            <w:tcW w:w="1148" w:type="dxa"/>
            <w:shd w:val="clear" w:color="auto" w:fill="auto"/>
            <w:vAlign w:val="center"/>
          </w:tcPr>
          <w:p w14:paraId="41C663E7" w14:textId="77777777" w:rsidR="00E56FED" w:rsidRPr="00573768" w:rsidRDefault="00E56FED" w:rsidP="00102875">
            <w:pPr>
              <w:pStyle w:val="NormalWeb"/>
              <w:spacing w:before="0" w:beforeAutospacing="0" w:after="0" w:afterAutospacing="0"/>
              <w:jc w:val="right"/>
              <w:rPr>
                <w:rFonts w:eastAsia="Times New Roman"/>
                <w:sz w:val="22"/>
                <w:szCs w:val="22"/>
              </w:rPr>
            </w:pPr>
          </w:p>
        </w:tc>
        <w:tc>
          <w:tcPr>
            <w:tcW w:w="1168" w:type="dxa"/>
            <w:shd w:val="clear" w:color="auto" w:fill="auto"/>
            <w:vAlign w:val="center"/>
          </w:tcPr>
          <w:p w14:paraId="72F364A4" w14:textId="77777777" w:rsidR="00E56FED" w:rsidRPr="00573768" w:rsidRDefault="00E56FED" w:rsidP="00102875">
            <w:pPr>
              <w:pStyle w:val="NormalWeb"/>
              <w:spacing w:before="0" w:beforeAutospacing="0" w:after="0" w:afterAutospacing="0"/>
              <w:jc w:val="right"/>
              <w:rPr>
                <w:rFonts w:eastAsia="Times New Roman"/>
                <w:sz w:val="22"/>
                <w:szCs w:val="22"/>
              </w:rPr>
            </w:pPr>
            <w:r w:rsidRPr="00573768">
              <w:rPr>
                <w:rFonts w:eastAsia="Times New Roman"/>
                <w:sz w:val="22"/>
                <w:szCs w:val="22"/>
              </w:rPr>
              <w:t>7.861</w:t>
            </w:r>
          </w:p>
        </w:tc>
        <w:tc>
          <w:tcPr>
            <w:tcW w:w="1148" w:type="dxa"/>
            <w:shd w:val="clear" w:color="auto" w:fill="auto"/>
            <w:vAlign w:val="center"/>
          </w:tcPr>
          <w:p w14:paraId="7E68CB9B" w14:textId="77777777" w:rsidR="00E56FED" w:rsidRPr="00573768" w:rsidRDefault="00E56FED" w:rsidP="00102875">
            <w:pPr>
              <w:pStyle w:val="NormalWeb"/>
              <w:spacing w:before="0" w:beforeAutospacing="0" w:after="0" w:afterAutospacing="0"/>
              <w:jc w:val="right"/>
              <w:rPr>
                <w:rFonts w:eastAsia="Times New Roman"/>
                <w:sz w:val="22"/>
                <w:szCs w:val="22"/>
              </w:rPr>
            </w:pPr>
            <w:r w:rsidRPr="00573768">
              <w:rPr>
                <w:rFonts w:eastAsia="Times New Roman"/>
                <w:sz w:val="22"/>
                <w:szCs w:val="22"/>
              </w:rPr>
              <w:t>124,19</w:t>
            </w:r>
          </w:p>
        </w:tc>
        <w:tc>
          <w:tcPr>
            <w:tcW w:w="1052" w:type="dxa"/>
            <w:shd w:val="clear" w:color="auto" w:fill="auto"/>
            <w:vAlign w:val="center"/>
          </w:tcPr>
          <w:p w14:paraId="1557E608" w14:textId="77777777" w:rsidR="00E56FED" w:rsidRPr="00573768" w:rsidRDefault="00E56FED" w:rsidP="00102875">
            <w:pPr>
              <w:pStyle w:val="NormalWeb"/>
              <w:spacing w:before="0" w:beforeAutospacing="0" w:after="0" w:afterAutospacing="0"/>
              <w:jc w:val="right"/>
              <w:rPr>
                <w:rFonts w:eastAsia="Times New Roman"/>
                <w:sz w:val="22"/>
                <w:szCs w:val="22"/>
              </w:rPr>
            </w:pPr>
            <w:r w:rsidRPr="00573768">
              <w:rPr>
                <w:rFonts w:eastAsia="Times New Roman"/>
                <w:sz w:val="22"/>
                <w:szCs w:val="22"/>
              </w:rPr>
              <w:t>1,36</w:t>
            </w:r>
          </w:p>
        </w:tc>
        <w:tc>
          <w:tcPr>
            <w:tcW w:w="1043" w:type="dxa"/>
            <w:shd w:val="clear" w:color="auto" w:fill="auto"/>
            <w:vAlign w:val="center"/>
          </w:tcPr>
          <w:p w14:paraId="682089F6" w14:textId="77777777" w:rsidR="00E56FED" w:rsidRPr="00573768" w:rsidRDefault="00E56FED" w:rsidP="00102875">
            <w:pPr>
              <w:pStyle w:val="NormalWeb"/>
              <w:spacing w:before="0" w:beforeAutospacing="0" w:after="0" w:afterAutospacing="0"/>
              <w:jc w:val="right"/>
              <w:rPr>
                <w:rFonts w:eastAsia="Times New Roman"/>
                <w:sz w:val="22"/>
                <w:szCs w:val="22"/>
              </w:rPr>
            </w:pPr>
            <w:r w:rsidRPr="00573768">
              <w:rPr>
                <w:rFonts w:eastAsia="Times New Roman"/>
                <w:sz w:val="22"/>
                <w:szCs w:val="22"/>
              </w:rPr>
              <w:t>1,12</w:t>
            </w:r>
          </w:p>
        </w:tc>
      </w:tr>
    </w:tbl>
    <w:p w14:paraId="2AFD3B6E" w14:textId="77777777" w:rsidR="00A41101" w:rsidRPr="00573768" w:rsidRDefault="00A41101" w:rsidP="00573768">
      <w:pPr>
        <w:pStyle w:val="NormalWeb"/>
        <w:spacing w:before="120" w:beforeAutospacing="0" w:after="120" w:afterAutospacing="0" w:line="264" w:lineRule="auto"/>
        <w:jc w:val="right"/>
        <w:rPr>
          <w:i/>
          <w:sz w:val="26"/>
          <w:szCs w:val="26"/>
        </w:rPr>
      </w:pPr>
      <w:r w:rsidRPr="00573768">
        <w:rPr>
          <w:i/>
          <w:sz w:val="26"/>
          <w:szCs w:val="26"/>
        </w:rPr>
        <w:t xml:space="preserve"> Nguồn: Tính toán từ số liệu thống kê sơ bộ của TCHQ</w:t>
      </w:r>
    </w:p>
    <w:p w14:paraId="299FD224" w14:textId="77777777" w:rsidR="00A83CB0" w:rsidRDefault="00A83CB0" w:rsidP="00573768">
      <w:pPr>
        <w:pStyle w:val="NormalWeb"/>
        <w:spacing w:before="120" w:beforeAutospacing="0" w:after="120" w:afterAutospacing="0" w:line="264" w:lineRule="auto"/>
        <w:ind w:firstLine="360"/>
        <w:outlineLvl w:val="1"/>
        <w:rPr>
          <w:i/>
          <w:spacing w:val="2"/>
          <w:sz w:val="26"/>
          <w:szCs w:val="26"/>
        </w:rPr>
      </w:pPr>
      <w:bookmarkStart w:id="132" w:name="_Toc484188564"/>
      <w:bookmarkStart w:id="133" w:name="_Toc484188641"/>
      <w:bookmarkStart w:id="134" w:name="_Toc485826244"/>
      <w:bookmarkStart w:id="135" w:name="_Toc485826270"/>
      <w:bookmarkStart w:id="136" w:name="_Toc485994395"/>
      <w:bookmarkStart w:id="137" w:name="_Toc487814465"/>
      <w:bookmarkStart w:id="138" w:name="_Toc487815055"/>
      <w:bookmarkStart w:id="139" w:name="_Toc487815085"/>
      <w:bookmarkStart w:id="140" w:name="_Toc491432315"/>
      <w:bookmarkStart w:id="141" w:name="_Toc491432555"/>
      <w:bookmarkStart w:id="142" w:name="_Toc491432852"/>
      <w:bookmarkStart w:id="143" w:name="_Toc495048892"/>
      <w:bookmarkStart w:id="144" w:name="_Toc495656013"/>
      <w:bookmarkStart w:id="145" w:name="_Toc504053284"/>
      <w:bookmarkStart w:id="146" w:name="_Toc508118460"/>
      <w:bookmarkStart w:id="147" w:name="_Toc508894483"/>
      <w:bookmarkStart w:id="148" w:name="_Toc508961955"/>
      <w:bookmarkStart w:id="149" w:name="_Toc511743035"/>
      <w:bookmarkStart w:id="150" w:name="_Toc514398176"/>
      <w:bookmarkStart w:id="151" w:name="_Toc517166647"/>
      <w:bookmarkStart w:id="152" w:name="_Toc520113024"/>
      <w:bookmarkStart w:id="153" w:name="_Toc521071802"/>
      <w:bookmarkStart w:id="154" w:name="_Toc522194599"/>
      <w:bookmarkStart w:id="155" w:name="_Toc524699402"/>
      <w:bookmarkStart w:id="156" w:name="_Toc527531482"/>
      <w:bookmarkStart w:id="157" w:name="_Toc530127731"/>
      <w:bookmarkStart w:id="158" w:name="_Toc22637016"/>
      <w:bookmarkStart w:id="159" w:name="_Toc27386741"/>
      <w:bookmarkStart w:id="160" w:name="_Toc32915220"/>
      <w:bookmarkStart w:id="161" w:name="_Toc33604230"/>
      <w:bookmarkStart w:id="162" w:name="_Toc45704319"/>
      <w:bookmarkStart w:id="163" w:name="_Toc51146079"/>
      <w:bookmarkStart w:id="164" w:name="_Toc55289689"/>
      <w:bookmarkStart w:id="165" w:name="_Toc58231599"/>
      <w:bookmarkStart w:id="166" w:name="_Toc58940901"/>
      <w:bookmarkStart w:id="167" w:name="_Toc65226319"/>
      <w:bookmarkStart w:id="168" w:name="_Toc67319255"/>
      <w:bookmarkStart w:id="169" w:name="_Toc71983264"/>
      <w:bookmarkStart w:id="170" w:name="_Toc77325142"/>
      <w:bookmarkStart w:id="171" w:name="_Toc82969737"/>
    </w:p>
    <w:p w14:paraId="4FDDA242" w14:textId="34EF57BD" w:rsidR="00A41101" w:rsidRPr="00573768" w:rsidRDefault="00F9215A" w:rsidP="00573768">
      <w:pPr>
        <w:pStyle w:val="NormalWeb"/>
        <w:spacing w:before="120" w:beforeAutospacing="0" w:after="120" w:afterAutospacing="0" w:line="264" w:lineRule="auto"/>
        <w:ind w:firstLine="360"/>
        <w:outlineLvl w:val="1"/>
        <w:rPr>
          <w:i/>
          <w:spacing w:val="2"/>
          <w:sz w:val="26"/>
          <w:szCs w:val="26"/>
        </w:rPr>
      </w:pPr>
      <w:r w:rsidRPr="00573768">
        <w:rPr>
          <w:i/>
          <w:spacing w:val="2"/>
          <w:sz w:val="26"/>
          <w:szCs w:val="26"/>
        </w:rPr>
        <w:lastRenderedPageBreak/>
        <w:t>1.</w:t>
      </w:r>
      <w:r w:rsidR="00A57B99" w:rsidRPr="00573768">
        <w:rPr>
          <w:i/>
          <w:spacing w:val="2"/>
          <w:sz w:val="26"/>
          <w:szCs w:val="26"/>
        </w:rPr>
        <w:t>1.3</w:t>
      </w:r>
      <w:r w:rsidR="00A41101" w:rsidRPr="00573768">
        <w:rPr>
          <w:i/>
          <w:spacing w:val="2"/>
          <w:sz w:val="26"/>
          <w:szCs w:val="26"/>
        </w:rPr>
        <w:t>. Xuất khẩu NPL dệt may</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C68D6E2" w14:textId="77777777" w:rsidR="008B2C63" w:rsidRPr="00573768" w:rsidRDefault="008B2C63" w:rsidP="00573768">
      <w:pPr>
        <w:spacing w:before="120" w:after="120" w:line="264" w:lineRule="auto"/>
        <w:ind w:firstLine="720"/>
        <w:jc w:val="both"/>
        <w:rPr>
          <w:spacing w:val="4"/>
          <w:sz w:val="26"/>
          <w:szCs w:val="26"/>
        </w:rPr>
      </w:pPr>
      <w:r w:rsidRPr="00573768">
        <w:rPr>
          <w:spacing w:val="4"/>
          <w:sz w:val="26"/>
          <w:szCs w:val="26"/>
        </w:rPr>
        <w:t xml:space="preserve">Tháng 9/2021, kim ngạch xuất khẩu NPL dệt may đạt trên 134,73 triệu USD, giảm 8,5% so với tháng 8/2021 và giảm 3,22% so với tháng 9/2020. Lũy kế 9 tháng đầu năm 2021, xuất khẩu mặt hàng này đạt 1,44 tỷ USD, tăng 20,88 so với cùng kỳ năm 2020. </w:t>
      </w:r>
    </w:p>
    <w:p w14:paraId="6D087E55" w14:textId="0681E819" w:rsidR="008B2C63" w:rsidRPr="00573768" w:rsidRDefault="008B2C63" w:rsidP="00573768">
      <w:pPr>
        <w:spacing w:before="120" w:after="120" w:line="264" w:lineRule="auto"/>
        <w:ind w:firstLine="720"/>
        <w:jc w:val="both"/>
        <w:rPr>
          <w:spacing w:val="4"/>
          <w:sz w:val="26"/>
          <w:szCs w:val="26"/>
        </w:rPr>
      </w:pPr>
      <w:r w:rsidRPr="00573768">
        <w:rPr>
          <w:spacing w:val="4"/>
          <w:sz w:val="26"/>
          <w:szCs w:val="26"/>
        </w:rPr>
        <w:t>Tính chung 9 tháng đầu năm 2021, xuất khẩu NPL dệt may của Việt Nam sang các thị trường Campuchia, Indonesia, Hồng Kông, Hoa Kỳ… tăng mạnh. Trong khi xuất khẩu sang các thị trường Nhật Bản, Thái Lan, Myanmar, Australia, Anh… giảm.</w:t>
      </w:r>
    </w:p>
    <w:p w14:paraId="07CCCE22" w14:textId="487C47F9" w:rsidR="00A41101" w:rsidRPr="00573768" w:rsidRDefault="00A41101" w:rsidP="00102875">
      <w:pPr>
        <w:pStyle w:val="NormalWeb"/>
        <w:spacing w:before="120" w:beforeAutospacing="0" w:after="120" w:afterAutospacing="0"/>
        <w:jc w:val="center"/>
        <w:rPr>
          <w:i/>
          <w:sz w:val="26"/>
          <w:szCs w:val="28"/>
        </w:rPr>
      </w:pPr>
      <w:r w:rsidRPr="00573768">
        <w:rPr>
          <w:b/>
          <w:bCs/>
          <w:sz w:val="26"/>
          <w:szCs w:val="28"/>
        </w:rPr>
        <w:t xml:space="preserve">Biểu đồ </w:t>
      </w:r>
      <w:r w:rsidR="00C7795B" w:rsidRPr="00573768">
        <w:rPr>
          <w:b/>
          <w:bCs/>
          <w:sz w:val="26"/>
          <w:szCs w:val="28"/>
        </w:rPr>
        <w:t>03</w:t>
      </w:r>
      <w:r w:rsidRPr="00573768">
        <w:rPr>
          <w:b/>
          <w:sz w:val="26"/>
          <w:szCs w:val="28"/>
        </w:rPr>
        <w:t>: Kim ngạch xuất khẩu NPL dệt may của Việt Nam giai đoạn 201</w:t>
      </w:r>
      <w:r w:rsidR="00EF4302" w:rsidRPr="00573768">
        <w:rPr>
          <w:b/>
          <w:sz w:val="26"/>
          <w:szCs w:val="28"/>
        </w:rPr>
        <w:t>8</w:t>
      </w:r>
      <w:r w:rsidRPr="00573768">
        <w:rPr>
          <w:b/>
          <w:sz w:val="26"/>
          <w:szCs w:val="28"/>
        </w:rPr>
        <w:t xml:space="preserve"> - 202</w:t>
      </w:r>
      <w:r w:rsidR="00EF4302" w:rsidRPr="00573768">
        <w:rPr>
          <w:b/>
          <w:sz w:val="26"/>
          <w:szCs w:val="28"/>
        </w:rPr>
        <w:t>1</w:t>
      </w:r>
      <w:r w:rsidRPr="00573768">
        <w:rPr>
          <w:b/>
          <w:sz w:val="26"/>
          <w:szCs w:val="28"/>
        </w:rPr>
        <w:t xml:space="preserve"> </w:t>
      </w:r>
      <w:r w:rsidRPr="00573768">
        <w:rPr>
          <w:i/>
          <w:sz w:val="26"/>
          <w:szCs w:val="28"/>
        </w:rPr>
        <w:t>(ĐVT: Triệu USD)</w:t>
      </w:r>
    </w:p>
    <w:p w14:paraId="719CBD37" w14:textId="39ABE734" w:rsidR="000B66D0" w:rsidRPr="00573768" w:rsidRDefault="000B66D0" w:rsidP="00102875">
      <w:pPr>
        <w:pStyle w:val="NormalWeb"/>
        <w:spacing w:before="120" w:beforeAutospacing="0" w:after="120" w:afterAutospacing="0"/>
        <w:jc w:val="center"/>
        <w:rPr>
          <w:i/>
          <w:sz w:val="26"/>
          <w:szCs w:val="28"/>
        </w:rPr>
      </w:pPr>
      <w:r w:rsidRPr="00573768">
        <w:rPr>
          <w:noProof/>
        </w:rPr>
        <w:drawing>
          <wp:inline distT="0" distB="0" distL="0" distR="0" wp14:anchorId="2513D401" wp14:editId="1EB11F7C">
            <wp:extent cx="5561463" cy="1794681"/>
            <wp:effectExtent l="0" t="0" r="127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83B398" w14:textId="12D1791B" w:rsidR="00F06EAA" w:rsidRPr="00573768" w:rsidRDefault="00F06EAA" w:rsidP="00102875">
      <w:pPr>
        <w:jc w:val="center"/>
        <w:rPr>
          <w:sz w:val="2"/>
        </w:rPr>
      </w:pPr>
    </w:p>
    <w:p w14:paraId="1A6136EC" w14:textId="77777777" w:rsidR="00A41101" w:rsidRPr="00573768" w:rsidRDefault="00A41101" w:rsidP="00102875">
      <w:pPr>
        <w:spacing w:before="120" w:after="120"/>
        <w:jc w:val="right"/>
        <w:rPr>
          <w:i/>
          <w:sz w:val="26"/>
          <w:szCs w:val="26"/>
        </w:rPr>
      </w:pPr>
      <w:r w:rsidRPr="00573768">
        <w:rPr>
          <w:i/>
          <w:sz w:val="26"/>
          <w:szCs w:val="26"/>
        </w:rPr>
        <w:t>Nguồn: Tính toán từ số liệu thống kê sơ bộ của TCHQ</w:t>
      </w:r>
    </w:p>
    <w:p w14:paraId="36072141" w14:textId="436FBE2B" w:rsidR="00A41101" w:rsidRPr="00573768" w:rsidRDefault="00A41101" w:rsidP="00102875">
      <w:pPr>
        <w:pStyle w:val="NormalWeb"/>
        <w:spacing w:before="120" w:beforeAutospacing="0" w:after="120" w:afterAutospacing="0"/>
        <w:jc w:val="center"/>
        <w:rPr>
          <w:b/>
          <w:spacing w:val="-2"/>
          <w:sz w:val="26"/>
          <w:szCs w:val="26"/>
        </w:rPr>
      </w:pPr>
      <w:r w:rsidRPr="00573768">
        <w:rPr>
          <w:b/>
          <w:spacing w:val="-2"/>
          <w:sz w:val="26"/>
          <w:szCs w:val="26"/>
        </w:rPr>
        <w:t xml:space="preserve">Bảng </w:t>
      </w:r>
      <w:r w:rsidR="00C7795B" w:rsidRPr="00573768">
        <w:rPr>
          <w:b/>
          <w:spacing w:val="-2"/>
          <w:sz w:val="26"/>
          <w:szCs w:val="26"/>
        </w:rPr>
        <w:t>0</w:t>
      </w:r>
      <w:r w:rsidR="00A83CB0">
        <w:rPr>
          <w:b/>
          <w:spacing w:val="-2"/>
          <w:sz w:val="26"/>
          <w:szCs w:val="26"/>
        </w:rPr>
        <w:t>7</w:t>
      </w:r>
      <w:r w:rsidRPr="00573768">
        <w:rPr>
          <w:b/>
          <w:spacing w:val="-2"/>
          <w:sz w:val="26"/>
          <w:szCs w:val="26"/>
        </w:rPr>
        <w:t xml:space="preserve">: Thị trường xuất khẩu NPL dệt may của Việt Nam tháng </w:t>
      </w:r>
      <w:r w:rsidR="008B2C63" w:rsidRPr="00573768">
        <w:rPr>
          <w:b/>
          <w:spacing w:val="-2"/>
          <w:sz w:val="26"/>
          <w:szCs w:val="26"/>
        </w:rPr>
        <w:t>9</w:t>
      </w:r>
      <w:r w:rsidR="00CD734F" w:rsidRPr="00573768">
        <w:rPr>
          <w:b/>
          <w:spacing w:val="-2"/>
          <w:sz w:val="26"/>
          <w:szCs w:val="26"/>
        </w:rPr>
        <w:t xml:space="preserve"> và </w:t>
      </w:r>
      <w:r w:rsidR="008B2C63" w:rsidRPr="00573768">
        <w:rPr>
          <w:b/>
          <w:spacing w:val="-2"/>
          <w:sz w:val="26"/>
          <w:szCs w:val="26"/>
        </w:rPr>
        <w:t>9</w:t>
      </w:r>
      <w:r w:rsidR="00CD734F" w:rsidRPr="00573768">
        <w:rPr>
          <w:b/>
          <w:spacing w:val="-2"/>
          <w:sz w:val="26"/>
          <w:szCs w:val="26"/>
        </w:rPr>
        <w:t xml:space="preserve"> tháng đầu năm </w:t>
      </w:r>
      <w:r w:rsidRPr="00573768">
        <w:rPr>
          <w:b/>
          <w:spacing w:val="-2"/>
          <w:sz w:val="26"/>
          <w:szCs w:val="26"/>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52"/>
        <w:gridCol w:w="974"/>
        <w:gridCol w:w="961"/>
        <w:gridCol w:w="1157"/>
        <w:gridCol w:w="1066"/>
        <w:gridCol w:w="960"/>
        <w:gridCol w:w="960"/>
      </w:tblGrid>
      <w:tr w:rsidR="008B2C63" w:rsidRPr="00573768" w14:paraId="4A8AD7EA" w14:textId="77777777" w:rsidTr="008B2C63">
        <w:trPr>
          <w:tblHeader/>
          <w:jc w:val="center"/>
        </w:trPr>
        <w:tc>
          <w:tcPr>
            <w:tcW w:w="1668" w:type="dxa"/>
            <w:vMerge w:val="restart"/>
            <w:shd w:val="clear" w:color="auto" w:fill="auto"/>
            <w:vAlign w:val="center"/>
          </w:tcPr>
          <w:p w14:paraId="1074A9A9"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Thị trường</w:t>
            </w:r>
          </w:p>
        </w:tc>
        <w:tc>
          <w:tcPr>
            <w:tcW w:w="3087" w:type="dxa"/>
            <w:gridSpan w:val="3"/>
            <w:shd w:val="clear" w:color="auto" w:fill="auto"/>
            <w:vAlign w:val="center"/>
          </w:tcPr>
          <w:p w14:paraId="669D7B01"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Tháng 9 năm 2021</w:t>
            </w:r>
          </w:p>
        </w:tc>
        <w:tc>
          <w:tcPr>
            <w:tcW w:w="2223" w:type="dxa"/>
            <w:gridSpan w:val="2"/>
            <w:shd w:val="clear" w:color="auto" w:fill="auto"/>
            <w:vAlign w:val="center"/>
          </w:tcPr>
          <w:p w14:paraId="4284C18F"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9 tháng năm 2021</w:t>
            </w:r>
          </w:p>
        </w:tc>
        <w:tc>
          <w:tcPr>
            <w:tcW w:w="1920" w:type="dxa"/>
            <w:gridSpan w:val="2"/>
            <w:shd w:val="clear" w:color="auto" w:fill="auto"/>
            <w:vAlign w:val="center"/>
          </w:tcPr>
          <w:p w14:paraId="7A026FE0"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Tỷ trọng xuất khẩu (%)</w:t>
            </w:r>
          </w:p>
        </w:tc>
      </w:tr>
      <w:tr w:rsidR="008B2C63" w:rsidRPr="00573768" w14:paraId="14E9D49A" w14:textId="77777777" w:rsidTr="008B2C63">
        <w:trPr>
          <w:tblHeader/>
          <w:jc w:val="center"/>
        </w:trPr>
        <w:tc>
          <w:tcPr>
            <w:tcW w:w="1668" w:type="dxa"/>
            <w:vMerge/>
            <w:shd w:val="clear" w:color="auto" w:fill="auto"/>
            <w:vAlign w:val="center"/>
          </w:tcPr>
          <w:p w14:paraId="4B8A094B" w14:textId="77777777" w:rsidR="008B2C63" w:rsidRPr="00573768" w:rsidRDefault="008B2C63" w:rsidP="00102875">
            <w:pPr>
              <w:pStyle w:val="NormalWeb"/>
              <w:spacing w:before="60"/>
              <w:jc w:val="center"/>
              <w:rPr>
                <w:rFonts w:eastAsia="Times New Roman"/>
                <w:b/>
                <w:spacing w:val="-2"/>
                <w:sz w:val="22"/>
                <w:szCs w:val="22"/>
              </w:rPr>
            </w:pPr>
          </w:p>
        </w:tc>
        <w:tc>
          <w:tcPr>
            <w:tcW w:w="1152" w:type="dxa"/>
            <w:shd w:val="clear" w:color="auto" w:fill="auto"/>
            <w:vAlign w:val="center"/>
          </w:tcPr>
          <w:p w14:paraId="0993618F"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Trị giá (Nghìn USD)</w:t>
            </w:r>
          </w:p>
        </w:tc>
        <w:tc>
          <w:tcPr>
            <w:tcW w:w="974" w:type="dxa"/>
            <w:shd w:val="clear" w:color="auto" w:fill="auto"/>
            <w:vAlign w:val="center"/>
          </w:tcPr>
          <w:p w14:paraId="76126038"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So với T8/2021 (%)</w:t>
            </w:r>
          </w:p>
        </w:tc>
        <w:tc>
          <w:tcPr>
            <w:tcW w:w="961" w:type="dxa"/>
            <w:shd w:val="clear" w:color="auto" w:fill="auto"/>
            <w:vAlign w:val="center"/>
          </w:tcPr>
          <w:p w14:paraId="3A024A2B"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So với T9/2020 (%)</w:t>
            </w:r>
          </w:p>
        </w:tc>
        <w:tc>
          <w:tcPr>
            <w:tcW w:w="1157" w:type="dxa"/>
            <w:shd w:val="clear" w:color="auto" w:fill="auto"/>
            <w:vAlign w:val="center"/>
          </w:tcPr>
          <w:p w14:paraId="04E416D6"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Trị giá (Nghìn USD)</w:t>
            </w:r>
          </w:p>
        </w:tc>
        <w:tc>
          <w:tcPr>
            <w:tcW w:w="1066" w:type="dxa"/>
            <w:shd w:val="clear" w:color="auto" w:fill="auto"/>
            <w:vAlign w:val="center"/>
          </w:tcPr>
          <w:p w14:paraId="3D4CC099"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So với 9T/2020 (%)</w:t>
            </w:r>
          </w:p>
        </w:tc>
        <w:tc>
          <w:tcPr>
            <w:tcW w:w="960" w:type="dxa"/>
            <w:shd w:val="clear" w:color="auto" w:fill="auto"/>
            <w:vAlign w:val="center"/>
          </w:tcPr>
          <w:p w14:paraId="4485718B"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9T/2021</w:t>
            </w:r>
          </w:p>
        </w:tc>
        <w:tc>
          <w:tcPr>
            <w:tcW w:w="960" w:type="dxa"/>
            <w:shd w:val="clear" w:color="auto" w:fill="auto"/>
            <w:vAlign w:val="center"/>
          </w:tcPr>
          <w:p w14:paraId="4E61B1AB" w14:textId="77777777" w:rsidR="008B2C63" w:rsidRPr="00573768" w:rsidRDefault="008B2C63" w:rsidP="00102875">
            <w:pPr>
              <w:pStyle w:val="NormalWeb"/>
              <w:spacing w:before="60"/>
              <w:jc w:val="center"/>
              <w:rPr>
                <w:rFonts w:eastAsia="Times New Roman"/>
                <w:b/>
                <w:spacing w:val="-2"/>
                <w:sz w:val="22"/>
                <w:szCs w:val="22"/>
              </w:rPr>
            </w:pPr>
            <w:r w:rsidRPr="00573768">
              <w:rPr>
                <w:rFonts w:eastAsia="Times New Roman"/>
                <w:b/>
                <w:spacing w:val="-2"/>
                <w:sz w:val="22"/>
                <w:szCs w:val="22"/>
              </w:rPr>
              <w:t>9T/2020</w:t>
            </w:r>
          </w:p>
        </w:tc>
      </w:tr>
      <w:tr w:rsidR="008B2C63" w:rsidRPr="00573768" w14:paraId="3BBBE965" w14:textId="77777777" w:rsidTr="008B2C63">
        <w:trPr>
          <w:jc w:val="center"/>
        </w:trPr>
        <w:tc>
          <w:tcPr>
            <w:tcW w:w="1668" w:type="dxa"/>
            <w:shd w:val="clear" w:color="auto" w:fill="auto"/>
            <w:vAlign w:val="center"/>
          </w:tcPr>
          <w:p w14:paraId="698DC580" w14:textId="77777777" w:rsidR="008B2C63" w:rsidRPr="00573768" w:rsidRDefault="008B2C63" w:rsidP="00102875">
            <w:pPr>
              <w:rPr>
                <w:b/>
                <w:i/>
                <w:sz w:val="22"/>
                <w:szCs w:val="22"/>
              </w:rPr>
            </w:pPr>
            <w:r w:rsidRPr="00573768">
              <w:rPr>
                <w:b/>
                <w:i/>
                <w:sz w:val="22"/>
                <w:szCs w:val="22"/>
              </w:rPr>
              <w:t>Tổng</w:t>
            </w:r>
          </w:p>
        </w:tc>
        <w:tc>
          <w:tcPr>
            <w:tcW w:w="1152" w:type="dxa"/>
            <w:shd w:val="clear" w:color="auto" w:fill="auto"/>
            <w:vAlign w:val="center"/>
          </w:tcPr>
          <w:p w14:paraId="7EDEAA1F" w14:textId="77777777" w:rsidR="008B2C63" w:rsidRPr="00573768" w:rsidRDefault="008B2C63" w:rsidP="00102875">
            <w:pPr>
              <w:jc w:val="right"/>
              <w:rPr>
                <w:b/>
                <w:i/>
                <w:sz w:val="22"/>
                <w:szCs w:val="22"/>
              </w:rPr>
            </w:pPr>
            <w:r w:rsidRPr="00573768">
              <w:rPr>
                <w:b/>
                <w:i/>
                <w:sz w:val="22"/>
                <w:szCs w:val="22"/>
              </w:rPr>
              <w:t>134.734</w:t>
            </w:r>
          </w:p>
        </w:tc>
        <w:tc>
          <w:tcPr>
            <w:tcW w:w="974" w:type="dxa"/>
            <w:shd w:val="clear" w:color="auto" w:fill="auto"/>
            <w:vAlign w:val="center"/>
          </w:tcPr>
          <w:p w14:paraId="3F31534F" w14:textId="77777777" w:rsidR="008B2C63" w:rsidRPr="00573768" w:rsidRDefault="008B2C63" w:rsidP="00102875">
            <w:pPr>
              <w:jc w:val="right"/>
              <w:rPr>
                <w:b/>
                <w:i/>
                <w:sz w:val="22"/>
                <w:szCs w:val="22"/>
              </w:rPr>
            </w:pPr>
            <w:r w:rsidRPr="00573768">
              <w:rPr>
                <w:b/>
                <w:i/>
                <w:sz w:val="22"/>
                <w:szCs w:val="22"/>
              </w:rPr>
              <w:t>-8,50</w:t>
            </w:r>
          </w:p>
        </w:tc>
        <w:tc>
          <w:tcPr>
            <w:tcW w:w="961" w:type="dxa"/>
            <w:shd w:val="clear" w:color="auto" w:fill="auto"/>
            <w:vAlign w:val="center"/>
          </w:tcPr>
          <w:p w14:paraId="6255D4B0" w14:textId="77777777" w:rsidR="008B2C63" w:rsidRPr="00573768" w:rsidRDefault="008B2C63" w:rsidP="00102875">
            <w:pPr>
              <w:jc w:val="right"/>
              <w:rPr>
                <w:b/>
                <w:i/>
                <w:sz w:val="22"/>
                <w:szCs w:val="22"/>
              </w:rPr>
            </w:pPr>
            <w:r w:rsidRPr="00573768">
              <w:rPr>
                <w:b/>
                <w:i/>
                <w:sz w:val="22"/>
                <w:szCs w:val="22"/>
              </w:rPr>
              <w:t>-3,22</w:t>
            </w:r>
          </w:p>
        </w:tc>
        <w:tc>
          <w:tcPr>
            <w:tcW w:w="1157" w:type="dxa"/>
            <w:shd w:val="clear" w:color="auto" w:fill="auto"/>
            <w:vAlign w:val="center"/>
          </w:tcPr>
          <w:p w14:paraId="11CD5FB9" w14:textId="77777777" w:rsidR="008B2C63" w:rsidRPr="00573768" w:rsidRDefault="008B2C63" w:rsidP="00102875">
            <w:pPr>
              <w:jc w:val="right"/>
              <w:rPr>
                <w:b/>
                <w:i/>
                <w:sz w:val="22"/>
                <w:szCs w:val="22"/>
              </w:rPr>
            </w:pPr>
            <w:r w:rsidRPr="00573768">
              <w:rPr>
                <w:b/>
                <w:i/>
                <w:sz w:val="22"/>
                <w:szCs w:val="22"/>
              </w:rPr>
              <w:t>1.442.559</w:t>
            </w:r>
          </w:p>
        </w:tc>
        <w:tc>
          <w:tcPr>
            <w:tcW w:w="1066" w:type="dxa"/>
            <w:shd w:val="clear" w:color="auto" w:fill="auto"/>
            <w:vAlign w:val="center"/>
          </w:tcPr>
          <w:p w14:paraId="0EDDF262" w14:textId="77777777" w:rsidR="008B2C63" w:rsidRPr="00573768" w:rsidRDefault="008B2C63" w:rsidP="00102875">
            <w:pPr>
              <w:jc w:val="right"/>
              <w:rPr>
                <w:b/>
                <w:i/>
                <w:sz w:val="22"/>
                <w:szCs w:val="22"/>
              </w:rPr>
            </w:pPr>
            <w:r w:rsidRPr="00573768">
              <w:rPr>
                <w:b/>
                <w:i/>
                <w:sz w:val="22"/>
                <w:szCs w:val="22"/>
              </w:rPr>
              <w:t>20,88</w:t>
            </w:r>
          </w:p>
        </w:tc>
        <w:tc>
          <w:tcPr>
            <w:tcW w:w="960" w:type="dxa"/>
            <w:shd w:val="clear" w:color="auto" w:fill="auto"/>
            <w:vAlign w:val="center"/>
          </w:tcPr>
          <w:p w14:paraId="73A85996" w14:textId="77777777" w:rsidR="008B2C63" w:rsidRPr="00573768" w:rsidRDefault="008B2C63" w:rsidP="00102875">
            <w:pPr>
              <w:jc w:val="right"/>
              <w:rPr>
                <w:b/>
                <w:i/>
                <w:sz w:val="22"/>
                <w:szCs w:val="22"/>
              </w:rPr>
            </w:pPr>
            <w:r w:rsidRPr="00573768">
              <w:rPr>
                <w:b/>
                <w:i/>
                <w:sz w:val="22"/>
                <w:szCs w:val="22"/>
              </w:rPr>
              <w:t>100,00</w:t>
            </w:r>
          </w:p>
        </w:tc>
        <w:tc>
          <w:tcPr>
            <w:tcW w:w="960" w:type="dxa"/>
            <w:shd w:val="clear" w:color="auto" w:fill="auto"/>
            <w:vAlign w:val="center"/>
          </w:tcPr>
          <w:p w14:paraId="1C81D458" w14:textId="77777777" w:rsidR="008B2C63" w:rsidRPr="00573768" w:rsidRDefault="008B2C63" w:rsidP="00102875">
            <w:pPr>
              <w:jc w:val="right"/>
              <w:rPr>
                <w:b/>
                <w:i/>
                <w:sz w:val="22"/>
                <w:szCs w:val="22"/>
              </w:rPr>
            </w:pPr>
            <w:r w:rsidRPr="00573768">
              <w:rPr>
                <w:b/>
                <w:i/>
                <w:sz w:val="22"/>
                <w:szCs w:val="22"/>
              </w:rPr>
              <w:t>100,00</w:t>
            </w:r>
          </w:p>
        </w:tc>
      </w:tr>
      <w:tr w:rsidR="008B2C63" w:rsidRPr="00573768" w14:paraId="3673C823" w14:textId="77777777" w:rsidTr="008B2C63">
        <w:trPr>
          <w:jc w:val="center"/>
        </w:trPr>
        <w:tc>
          <w:tcPr>
            <w:tcW w:w="1668" w:type="dxa"/>
            <w:shd w:val="clear" w:color="auto" w:fill="auto"/>
            <w:vAlign w:val="center"/>
          </w:tcPr>
          <w:p w14:paraId="32F58EB9" w14:textId="77777777" w:rsidR="008B2C63" w:rsidRPr="00573768" w:rsidRDefault="008B2C63" w:rsidP="00102875">
            <w:pPr>
              <w:rPr>
                <w:sz w:val="22"/>
                <w:szCs w:val="22"/>
              </w:rPr>
            </w:pPr>
            <w:r w:rsidRPr="00573768">
              <w:rPr>
                <w:sz w:val="22"/>
                <w:szCs w:val="22"/>
              </w:rPr>
              <w:t>Campuchia</w:t>
            </w:r>
          </w:p>
        </w:tc>
        <w:tc>
          <w:tcPr>
            <w:tcW w:w="1152" w:type="dxa"/>
            <w:shd w:val="clear" w:color="auto" w:fill="auto"/>
            <w:vAlign w:val="center"/>
          </w:tcPr>
          <w:p w14:paraId="1171308B" w14:textId="77777777" w:rsidR="008B2C63" w:rsidRPr="00573768" w:rsidRDefault="008B2C63" w:rsidP="00102875">
            <w:pPr>
              <w:jc w:val="right"/>
              <w:rPr>
                <w:sz w:val="22"/>
                <w:szCs w:val="22"/>
              </w:rPr>
            </w:pPr>
            <w:r w:rsidRPr="00573768">
              <w:rPr>
                <w:sz w:val="22"/>
                <w:szCs w:val="22"/>
              </w:rPr>
              <w:t>18.735</w:t>
            </w:r>
          </w:p>
        </w:tc>
        <w:tc>
          <w:tcPr>
            <w:tcW w:w="974" w:type="dxa"/>
            <w:shd w:val="clear" w:color="auto" w:fill="auto"/>
            <w:vAlign w:val="center"/>
          </w:tcPr>
          <w:p w14:paraId="3E5FF619" w14:textId="77777777" w:rsidR="008B2C63" w:rsidRPr="00573768" w:rsidRDefault="008B2C63" w:rsidP="00102875">
            <w:pPr>
              <w:jc w:val="right"/>
              <w:rPr>
                <w:sz w:val="22"/>
                <w:szCs w:val="22"/>
              </w:rPr>
            </w:pPr>
            <w:r w:rsidRPr="00573768">
              <w:rPr>
                <w:sz w:val="22"/>
                <w:szCs w:val="22"/>
              </w:rPr>
              <w:t>5,90</w:t>
            </w:r>
          </w:p>
        </w:tc>
        <w:tc>
          <w:tcPr>
            <w:tcW w:w="961" w:type="dxa"/>
            <w:shd w:val="clear" w:color="auto" w:fill="auto"/>
            <w:vAlign w:val="center"/>
          </w:tcPr>
          <w:p w14:paraId="0271005E" w14:textId="77777777" w:rsidR="008B2C63" w:rsidRPr="00573768" w:rsidRDefault="008B2C63" w:rsidP="00102875">
            <w:pPr>
              <w:jc w:val="right"/>
              <w:rPr>
                <w:sz w:val="22"/>
                <w:szCs w:val="22"/>
              </w:rPr>
            </w:pPr>
            <w:r w:rsidRPr="00573768">
              <w:rPr>
                <w:sz w:val="22"/>
                <w:szCs w:val="22"/>
              </w:rPr>
              <w:t>-4,12</w:t>
            </w:r>
          </w:p>
        </w:tc>
        <w:tc>
          <w:tcPr>
            <w:tcW w:w="1157" w:type="dxa"/>
            <w:shd w:val="clear" w:color="auto" w:fill="auto"/>
            <w:vAlign w:val="center"/>
          </w:tcPr>
          <w:p w14:paraId="4427BD1C" w14:textId="77777777" w:rsidR="008B2C63" w:rsidRPr="00573768" w:rsidRDefault="008B2C63" w:rsidP="00102875">
            <w:pPr>
              <w:jc w:val="right"/>
              <w:rPr>
                <w:sz w:val="22"/>
                <w:szCs w:val="22"/>
              </w:rPr>
            </w:pPr>
            <w:r w:rsidRPr="00573768">
              <w:rPr>
                <w:sz w:val="22"/>
                <w:szCs w:val="22"/>
              </w:rPr>
              <w:t>216.330</w:t>
            </w:r>
          </w:p>
        </w:tc>
        <w:tc>
          <w:tcPr>
            <w:tcW w:w="1066" w:type="dxa"/>
            <w:shd w:val="clear" w:color="auto" w:fill="auto"/>
            <w:vAlign w:val="center"/>
          </w:tcPr>
          <w:p w14:paraId="438EC666" w14:textId="77777777" w:rsidR="008B2C63" w:rsidRPr="00573768" w:rsidRDefault="008B2C63" w:rsidP="00102875">
            <w:pPr>
              <w:jc w:val="right"/>
              <w:rPr>
                <w:sz w:val="22"/>
                <w:szCs w:val="22"/>
              </w:rPr>
            </w:pPr>
            <w:r w:rsidRPr="00573768">
              <w:rPr>
                <w:sz w:val="22"/>
                <w:szCs w:val="22"/>
              </w:rPr>
              <w:t>32,29</w:t>
            </w:r>
          </w:p>
        </w:tc>
        <w:tc>
          <w:tcPr>
            <w:tcW w:w="960" w:type="dxa"/>
            <w:shd w:val="clear" w:color="auto" w:fill="auto"/>
            <w:vAlign w:val="center"/>
          </w:tcPr>
          <w:p w14:paraId="575DFEC3" w14:textId="77777777" w:rsidR="008B2C63" w:rsidRPr="00573768" w:rsidRDefault="008B2C63" w:rsidP="00102875">
            <w:pPr>
              <w:jc w:val="right"/>
              <w:rPr>
                <w:sz w:val="22"/>
                <w:szCs w:val="22"/>
              </w:rPr>
            </w:pPr>
            <w:r w:rsidRPr="00573768">
              <w:rPr>
                <w:sz w:val="22"/>
                <w:szCs w:val="22"/>
              </w:rPr>
              <w:t>15,00</w:t>
            </w:r>
          </w:p>
        </w:tc>
        <w:tc>
          <w:tcPr>
            <w:tcW w:w="960" w:type="dxa"/>
            <w:shd w:val="clear" w:color="auto" w:fill="auto"/>
            <w:vAlign w:val="center"/>
          </w:tcPr>
          <w:p w14:paraId="4C035229" w14:textId="77777777" w:rsidR="008B2C63" w:rsidRPr="00573768" w:rsidRDefault="008B2C63" w:rsidP="00102875">
            <w:pPr>
              <w:jc w:val="right"/>
              <w:rPr>
                <w:sz w:val="22"/>
                <w:szCs w:val="22"/>
              </w:rPr>
            </w:pPr>
            <w:r w:rsidRPr="00573768">
              <w:rPr>
                <w:sz w:val="22"/>
                <w:szCs w:val="22"/>
              </w:rPr>
              <w:t>13,70</w:t>
            </w:r>
          </w:p>
        </w:tc>
      </w:tr>
      <w:tr w:rsidR="008B2C63" w:rsidRPr="00573768" w14:paraId="6E0C94AB" w14:textId="77777777" w:rsidTr="008B2C63">
        <w:trPr>
          <w:jc w:val="center"/>
        </w:trPr>
        <w:tc>
          <w:tcPr>
            <w:tcW w:w="1668" w:type="dxa"/>
            <w:shd w:val="clear" w:color="auto" w:fill="auto"/>
            <w:vAlign w:val="center"/>
          </w:tcPr>
          <w:p w14:paraId="12D1A702" w14:textId="77777777" w:rsidR="008B2C63" w:rsidRPr="00573768" w:rsidRDefault="008B2C63" w:rsidP="00102875">
            <w:pPr>
              <w:rPr>
                <w:sz w:val="22"/>
                <w:szCs w:val="22"/>
              </w:rPr>
            </w:pPr>
            <w:r w:rsidRPr="00573768">
              <w:rPr>
                <w:sz w:val="22"/>
                <w:szCs w:val="22"/>
              </w:rPr>
              <w:t>Indonesia</w:t>
            </w:r>
          </w:p>
        </w:tc>
        <w:tc>
          <w:tcPr>
            <w:tcW w:w="1152" w:type="dxa"/>
            <w:shd w:val="clear" w:color="auto" w:fill="auto"/>
            <w:vAlign w:val="center"/>
          </w:tcPr>
          <w:p w14:paraId="1000A55C" w14:textId="77777777" w:rsidR="008B2C63" w:rsidRPr="00573768" w:rsidRDefault="008B2C63" w:rsidP="00102875">
            <w:pPr>
              <w:jc w:val="right"/>
              <w:rPr>
                <w:sz w:val="22"/>
                <w:szCs w:val="22"/>
              </w:rPr>
            </w:pPr>
            <w:r w:rsidRPr="00573768">
              <w:rPr>
                <w:sz w:val="22"/>
                <w:szCs w:val="22"/>
              </w:rPr>
              <w:t>23.628</w:t>
            </w:r>
          </w:p>
        </w:tc>
        <w:tc>
          <w:tcPr>
            <w:tcW w:w="974" w:type="dxa"/>
            <w:shd w:val="clear" w:color="auto" w:fill="auto"/>
            <w:vAlign w:val="center"/>
          </w:tcPr>
          <w:p w14:paraId="03D485A7" w14:textId="77777777" w:rsidR="008B2C63" w:rsidRPr="00573768" w:rsidRDefault="008B2C63" w:rsidP="00102875">
            <w:pPr>
              <w:jc w:val="right"/>
              <w:rPr>
                <w:sz w:val="22"/>
                <w:szCs w:val="22"/>
              </w:rPr>
            </w:pPr>
            <w:r w:rsidRPr="00573768">
              <w:rPr>
                <w:sz w:val="22"/>
                <w:szCs w:val="22"/>
              </w:rPr>
              <w:t>-3,23</w:t>
            </w:r>
          </w:p>
        </w:tc>
        <w:tc>
          <w:tcPr>
            <w:tcW w:w="961" w:type="dxa"/>
            <w:shd w:val="clear" w:color="auto" w:fill="auto"/>
            <w:vAlign w:val="center"/>
          </w:tcPr>
          <w:p w14:paraId="0B18193C" w14:textId="77777777" w:rsidR="008B2C63" w:rsidRPr="00573768" w:rsidRDefault="008B2C63" w:rsidP="00102875">
            <w:pPr>
              <w:jc w:val="right"/>
              <w:rPr>
                <w:sz w:val="22"/>
                <w:szCs w:val="22"/>
              </w:rPr>
            </w:pPr>
            <w:r w:rsidRPr="00573768">
              <w:rPr>
                <w:sz w:val="22"/>
                <w:szCs w:val="22"/>
              </w:rPr>
              <w:t>30,96</w:t>
            </w:r>
          </w:p>
        </w:tc>
        <w:tc>
          <w:tcPr>
            <w:tcW w:w="1157" w:type="dxa"/>
            <w:shd w:val="clear" w:color="auto" w:fill="auto"/>
            <w:vAlign w:val="center"/>
          </w:tcPr>
          <w:p w14:paraId="368CC3CD" w14:textId="77777777" w:rsidR="008B2C63" w:rsidRPr="00573768" w:rsidRDefault="008B2C63" w:rsidP="00102875">
            <w:pPr>
              <w:jc w:val="right"/>
              <w:rPr>
                <w:sz w:val="22"/>
                <w:szCs w:val="22"/>
              </w:rPr>
            </w:pPr>
            <w:r w:rsidRPr="00573768">
              <w:rPr>
                <w:sz w:val="22"/>
                <w:szCs w:val="22"/>
              </w:rPr>
              <w:t>200.656</w:t>
            </w:r>
          </w:p>
        </w:tc>
        <w:tc>
          <w:tcPr>
            <w:tcW w:w="1066" w:type="dxa"/>
            <w:shd w:val="clear" w:color="auto" w:fill="auto"/>
            <w:vAlign w:val="center"/>
          </w:tcPr>
          <w:p w14:paraId="5140615E" w14:textId="77777777" w:rsidR="008B2C63" w:rsidRPr="00573768" w:rsidRDefault="008B2C63" w:rsidP="00102875">
            <w:pPr>
              <w:jc w:val="right"/>
              <w:rPr>
                <w:sz w:val="22"/>
                <w:szCs w:val="22"/>
              </w:rPr>
            </w:pPr>
            <w:r w:rsidRPr="00573768">
              <w:rPr>
                <w:sz w:val="22"/>
                <w:szCs w:val="22"/>
              </w:rPr>
              <w:t>35,31</w:t>
            </w:r>
          </w:p>
        </w:tc>
        <w:tc>
          <w:tcPr>
            <w:tcW w:w="960" w:type="dxa"/>
            <w:shd w:val="clear" w:color="auto" w:fill="auto"/>
            <w:vAlign w:val="center"/>
          </w:tcPr>
          <w:p w14:paraId="2DE44172" w14:textId="77777777" w:rsidR="008B2C63" w:rsidRPr="00573768" w:rsidRDefault="008B2C63" w:rsidP="00102875">
            <w:pPr>
              <w:jc w:val="right"/>
              <w:rPr>
                <w:sz w:val="22"/>
                <w:szCs w:val="22"/>
              </w:rPr>
            </w:pPr>
            <w:r w:rsidRPr="00573768">
              <w:rPr>
                <w:sz w:val="22"/>
                <w:szCs w:val="22"/>
              </w:rPr>
              <w:t>13,91</w:t>
            </w:r>
          </w:p>
        </w:tc>
        <w:tc>
          <w:tcPr>
            <w:tcW w:w="960" w:type="dxa"/>
            <w:shd w:val="clear" w:color="auto" w:fill="auto"/>
            <w:vAlign w:val="center"/>
          </w:tcPr>
          <w:p w14:paraId="28AF7447" w14:textId="77777777" w:rsidR="008B2C63" w:rsidRPr="00573768" w:rsidRDefault="008B2C63" w:rsidP="00102875">
            <w:pPr>
              <w:jc w:val="right"/>
              <w:rPr>
                <w:sz w:val="22"/>
                <w:szCs w:val="22"/>
              </w:rPr>
            </w:pPr>
            <w:r w:rsidRPr="00573768">
              <w:rPr>
                <w:sz w:val="22"/>
                <w:szCs w:val="22"/>
              </w:rPr>
              <w:t>12,43</w:t>
            </w:r>
          </w:p>
        </w:tc>
      </w:tr>
      <w:tr w:rsidR="008B2C63" w:rsidRPr="00573768" w14:paraId="3252AF9C" w14:textId="77777777" w:rsidTr="008B2C63">
        <w:trPr>
          <w:jc w:val="center"/>
        </w:trPr>
        <w:tc>
          <w:tcPr>
            <w:tcW w:w="1668" w:type="dxa"/>
            <w:shd w:val="clear" w:color="auto" w:fill="auto"/>
            <w:vAlign w:val="center"/>
          </w:tcPr>
          <w:p w14:paraId="73B04BE5" w14:textId="77777777" w:rsidR="008B2C63" w:rsidRPr="00573768" w:rsidRDefault="008B2C63" w:rsidP="00102875">
            <w:pPr>
              <w:rPr>
                <w:sz w:val="22"/>
                <w:szCs w:val="22"/>
              </w:rPr>
            </w:pPr>
            <w:r w:rsidRPr="00573768">
              <w:rPr>
                <w:sz w:val="22"/>
                <w:szCs w:val="22"/>
              </w:rPr>
              <w:t>Trung Quốc</w:t>
            </w:r>
          </w:p>
        </w:tc>
        <w:tc>
          <w:tcPr>
            <w:tcW w:w="1152" w:type="dxa"/>
            <w:shd w:val="clear" w:color="auto" w:fill="auto"/>
            <w:vAlign w:val="center"/>
          </w:tcPr>
          <w:p w14:paraId="4D5C800F" w14:textId="77777777" w:rsidR="008B2C63" w:rsidRPr="00573768" w:rsidRDefault="008B2C63" w:rsidP="00102875">
            <w:pPr>
              <w:jc w:val="right"/>
              <w:rPr>
                <w:sz w:val="22"/>
                <w:szCs w:val="22"/>
              </w:rPr>
            </w:pPr>
            <w:r w:rsidRPr="00573768">
              <w:rPr>
                <w:sz w:val="22"/>
                <w:szCs w:val="22"/>
              </w:rPr>
              <w:t>15.597</w:t>
            </w:r>
          </w:p>
        </w:tc>
        <w:tc>
          <w:tcPr>
            <w:tcW w:w="974" w:type="dxa"/>
            <w:shd w:val="clear" w:color="auto" w:fill="auto"/>
            <w:vAlign w:val="center"/>
          </w:tcPr>
          <w:p w14:paraId="70A9A0A1" w14:textId="77777777" w:rsidR="008B2C63" w:rsidRPr="00573768" w:rsidRDefault="008B2C63" w:rsidP="00102875">
            <w:pPr>
              <w:jc w:val="right"/>
              <w:rPr>
                <w:sz w:val="22"/>
                <w:szCs w:val="22"/>
              </w:rPr>
            </w:pPr>
            <w:r w:rsidRPr="00573768">
              <w:rPr>
                <w:sz w:val="22"/>
                <w:szCs w:val="22"/>
              </w:rPr>
              <w:t>3,78</w:t>
            </w:r>
          </w:p>
        </w:tc>
        <w:tc>
          <w:tcPr>
            <w:tcW w:w="961" w:type="dxa"/>
            <w:shd w:val="clear" w:color="auto" w:fill="auto"/>
            <w:vAlign w:val="center"/>
          </w:tcPr>
          <w:p w14:paraId="368430E2" w14:textId="77777777" w:rsidR="008B2C63" w:rsidRPr="00573768" w:rsidRDefault="008B2C63" w:rsidP="00102875">
            <w:pPr>
              <w:jc w:val="right"/>
              <w:rPr>
                <w:sz w:val="22"/>
                <w:szCs w:val="22"/>
              </w:rPr>
            </w:pPr>
            <w:r w:rsidRPr="00573768">
              <w:rPr>
                <w:sz w:val="22"/>
                <w:szCs w:val="22"/>
              </w:rPr>
              <w:t>-12,34</w:t>
            </w:r>
          </w:p>
        </w:tc>
        <w:tc>
          <w:tcPr>
            <w:tcW w:w="1157" w:type="dxa"/>
            <w:shd w:val="clear" w:color="auto" w:fill="auto"/>
            <w:vAlign w:val="center"/>
          </w:tcPr>
          <w:p w14:paraId="08541344" w14:textId="77777777" w:rsidR="008B2C63" w:rsidRPr="00573768" w:rsidRDefault="008B2C63" w:rsidP="00102875">
            <w:pPr>
              <w:jc w:val="right"/>
              <w:rPr>
                <w:sz w:val="22"/>
                <w:szCs w:val="22"/>
              </w:rPr>
            </w:pPr>
            <w:r w:rsidRPr="00573768">
              <w:rPr>
                <w:sz w:val="22"/>
                <w:szCs w:val="22"/>
              </w:rPr>
              <w:t>146.964</w:t>
            </w:r>
          </w:p>
        </w:tc>
        <w:tc>
          <w:tcPr>
            <w:tcW w:w="1066" w:type="dxa"/>
            <w:shd w:val="clear" w:color="auto" w:fill="auto"/>
            <w:vAlign w:val="center"/>
          </w:tcPr>
          <w:p w14:paraId="1C73BDEB" w14:textId="77777777" w:rsidR="008B2C63" w:rsidRPr="00573768" w:rsidRDefault="008B2C63" w:rsidP="00102875">
            <w:pPr>
              <w:jc w:val="right"/>
              <w:rPr>
                <w:sz w:val="22"/>
                <w:szCs w:val="22"/>
              </w:rPr>
            </w:pPr>
            <w:r w:rsidRPr="00573768">
              <w:rPr>
                <w:sz w:val="22"/>
                <w:szCs w:val="22"/>
              </w:rPr>
              <w:t>1,61</w:t>
            </w:r>
          </w:p>
        </w:tc>
        <w:tc>
          <w:tcPr>
            <w:tcW w:w="960" w:type="dxa"/>
            <w:shd w:val="clear" w:color="auto" w:fill="auto"/>
            <w:vAlign w:val="center"/>
          </w:tcPr>
          <w:p w14:paraId="1F49AC47" w14:textId="77777777" w:rsidR="008B2C63" w:rsidRPr="00573768" w:rsidRDefault="008B2C63" w:rsidP="00102875">
            <w:pPr>
              <w:jc w:val="right"/>
              <w:rPr>
                <w:sz w:val="22"/>
                <w:szCs w:val="22"/>
              </w:rPr>
            </w:pPr>
            <w:r w:rsidRPr="00573768">
              <w:rPr>
                <w:sz w:val="22"/>
                <w:szCs w:val="22"/>
              </w:rPr>
              <w:t>10,19</w:t>
            </w:r>
          </w:p>
        </w:tc>
        <w:tc>
          <w:tcPr>
            <w:tcW w:w="960" w:type="dxa"/>
            <w:shd w:val="clear" w:color="auto" w:fill="auto"/>
            <w:vAlign w:val="center"/>
          </w:tcPr>
          <w:p w14:paraId="6862D357" w14:textId="77777777" w:rsidR="008B2C63" w:rsidRPr="00573768" w:rsidRDefault="008B2C63" w:rsidP="00102875">
            <w:pPr>
              <w:jc w:val="right"/>
              <w:rPr>
                <w:sz w:val="22"/>
                <w:szCs w:val="22"/>
              </w:rPr>
            </w:pPr>
            <w:r w:rsidRPr="00573768">
              <w:rPr>
                <w:sz w:val="22"/>
                <w:szCs w:val="22"/>
              </w:rPr>
              <w:t>12,12</w:t>
            </w:r>
          </w:p>
        </w:tc>
      </w:tr>
      <w:tr w:rsidR="008B2C63" w:rsidRPr="00573768" w14:paraId="66E1CA24" w14:textId="77777777" w:rsidTr="008B2C63">
        <w:trPr>
          <w:jc w:val="center"/>
        </w:trPr>
        <w:tc>
          <w:tcPr>
            <w:tcW w:w="1668" w:type="dxa"/>
            <w:shd w:val="clear" w:color="auto" w:fill="auto"/>
            <w:vAlign w:val="center"/>
          </w:tcPr>
          <w:p w14:paraId="2927C8F1" w14:textId="77777777" w:rsidR="008B2C63" w:rsidRPr="00573768" w:rsidRDefault="008B2C63" w:rsidP="00102875">
            <w:pPr>
              <w:rPr>
                <w:sz w:val="22"/>
                <w:szCs w:val="22"/>
              </w:rPr>
            </w:pPr>
            <w:r w:rsidRPr="00573768">
              <w:rPr>
                <w:sz w:val="22"/>
                <w:szCs w:val="22"/>
              </w:rPr>
              <w:t>Hồng Kông</w:t>
            </w:r>
          </w:p>
        </w:tc>
        <w:tc>
          <w:tcPr>
            <w:tcW w:w="1152" w:type="dxa"/>
            <w:shd w:val="clear" w:color="auto" w:fill="auto"/>
            <w:vAlign w:val="center"/>
          </w:tcPr>
          <w:p w14:paraId="76549426" w14:textId="77777777" w:rsidR="008B2C63" w:rsidRPr="00573768" w:rsidRDefault="008B2C63" w:rsidP="00102875">
            <w:pPr>
              <w:jc w:val="right"/>
              <w:rPr>
                <w:sz w:val="22"/>
                <w:szCs w:val="22"/>
              </w:rPr>
            </w:pPr>
            <w:r w:rsidRPr="00573768">
              <w:rPr>
                <w:sz w:val="22"/>
                <w:szCs w:val="22"/>
              </w:rPr>
              <w:t>10.345</w:t>
            </w:r>
          </w:p>
        </w:tc>
        <w:tc>
          <w:tcPr>
            <w:tcW w:w="974" w:type="dxa"/>
            <w:shd w:val="clear" w:color="auto" w:fill="auto"/>
            <w:vAlign w:val="center"/>
          </w:tcPr>
          <w:p w14:paraId="25C46467" w14:textId="77777777" w:rsidR="008B2C63" w:rsidRPr="00573768" w:rsidRDefault="008B2C63" w:rsidP="00102875">
            <w:pPr>
              <w:jc w:val="right"/>
              <w:rPr>
                <w:sz w:val="22"/>
                <w:szCs w:val="22"/>
              </w:rPr>
            </w:pPr>
            <w:r w:rsidRPr="00573768">
              <w:rPr>
                <w:sz w:val="22"/>
                <w:szCs w:val="22"/>
              </w:rPr>
              <w:t>-52,19</w:t>
            </w:r>
          </w:p>
        </w:tc>
        <w:tc>
          <w:tcPr>
            <w:tcW w:w="961" w:type="dxa"/>
            <w:shd w:val="clear" w:color="auto" w:fill="auto"/>
            <w:vAlign w:val="center"/>
          </w:tcPr>
          <w:p w14:paraId="7A4C7AC9" w14:textId="77777777" w:rsidR="008B2C63" w:rsidRPr="00573768" w:rsidRDefault="008B2C63" w:rsidP="00102875">
            <w:pPr>
              <w:jc w:val="right"/>
              <w:rPr>
                <w:sz w:val="22"/>
                <w:szCs w:val="22"/>
              </w:rPr>
            </w:pPr>
            <w:r w:rsidRPr="00573768">
              <w:rPr>
                <w:sz w:val="22"/>
                <w:szCs w:val="22"/>
              </w:rPr>
              <w:t>0,52</w:t>
            </w:r>
          </w:p>
        </w:tc>
        <w:tc>
          <w:tcPr>
            <w:tcW w:w="1157" w:type="dxa"/>
            <w:shd w:val="clear" w:color="auto" w:fill="auto"/>
            <w:vAlign w:val="center"/>
          </w:tcPr>
          <w:p w14:paraId="630F7A23" w14:textId="77777777" w:rsidR="008B2C63" w:rsidRPr="00573768" w:rsidRDefault="008B2C63" w:rsidP="00102875">
            <w:pPr>
              <w:jc w:val="right"/>
              <w:rPr>
                <w:sz w:val="22"/>
                <w:szCs w:val="22"/>
              </w:rPr>
            </w:pPr>
            <w:r w:rsidRPr="00573768">
              <w:rPr>
                <w:sz w:val="22"/>
                <w:szCs w:val="22"/>
              </w:rPr>
              <w:t>112.688</w:t>
            </w:r>
          </w:p>
        </w:tc>
        <w:tc>
          <w:tcPr>
            <w:tcW w:w="1066" w:type="dxa"/>
            <w:shd w:val="clear" w:color="auto" w:fill="auto"/>
            <w:vAlign w:val="center"/>
          </w:tcPr>
          <w:p w14:paraId="63CD79FD" w14:textId="77777777" w:rsidR="008B2C63" w:rsidRPr="00573768" w:rsidRDefault="008B2C63" w:rsidP="00102875">
            <w:pPr>
              <w:jc w:val="right"/>
              <w:rPr>
                <w:sz w:val="22"/>
                <w:szCs w:val="22"/>
              </w:rPr>
            </w:pPr>
            <w:r w:rsidRPr="00573768">
              <w:rPr>
                <w:sz w:val="22"/>
                <w:szCs w:val="22"/>
              </w:rPr>
              <w:t>34,49</w:t>
            </w:r>
          </w:p>
        </w:tc>
        <w:tc>
          <w:tcPr>
            <w:tcW w:w="960" w:type="dxa"/>
            <w:shd w:val="clear" w:color="auto" w:fill="auto"/>
            <w:vAlign w:val="center"/>
          </w:tcPr>
          <w:p w14:paraId="5CCDC09D" w14:textId="77777777" w:rsidR="008B2C63" w:rsidRPr="00573768" w:rsidRDefault="008B2C63" w:rsidP="00102875">
            <w:pPr>
              <w:jc w:val="right"/>
              <w:rPr>
                <w:sz w:val="22"/>
                <w:szCs w:val="22"/>
              </w:rPr>
            </w:pPr>
            <w:r w:rsidRPr="00573768">
              <w:rPr>
                <w:sz w:val="22"/>
                <w:szCs w:val="22"/>
              </w:rPr>
              <w:t>7,81</w:t>
            </w:r>
          </w:p>
        </w:tc>
        <w:tc>
          <w:tcPr>
            <w:tcW w:w="960" w:type="dxa"/>
            <w:shd w:val="clear" w:color="auto" w:fill="auto"/>
            <w:vAlign w:val="center"/>
          </w:tcPr>
          <w:p w14:paraId="5C6341D7" w14:textId="77777777" w:rsidR="008B2C63" w:rsidRPr="00573768" w:rsidRDefault="008B2C63" w:rsidP="00102875">
            <w:pPr>
              <w:jc w:val="right"/>
              <w:rPr>
                <w:sz w:val="22"/>
                <w:szCs w:val="22"/>
              </w:rPr>
            </w:pPr>
            <w:r w:rsidRPr="00573768">
              <w:rPr>
                <w:sz w:val="22"/>
                <w:szCs w:val="22"/>
              </w:rPr>
              <w:t>7,02</w:t>
            </w:r>
          </w:p>
        </w:tc>
      </w:tr>
      <w:tr w:rsidR="008B2C63" w:rsidRPr="00573768" w14:paraId="5EC1616A" w14:textId="77777777" w:rsidTr="008B2C63">
        <w:trPr>
          <w:jc w:val="center"/>
        </w:trPr>
        <w:tc>
          <w:tcPr>
            <w:tcW w:w="1668" w:type="dxa"/>
            <w:shd w:val="clear" w:color="auto" w:fill="auto"/>
            <w:vAlign w:val="center"/>
          </w:tcPr>
          <w:p w14:paraId="7F14BCA3" w14:textId="77777777" w:rsidR="008B2C63" w:rsidRPr="00573768" w:rsidRDefault="008B2C63" w:rsidP="00102875">
            <w:pPr>
              <w:rPr>
                <w:sz w:val="22"/>
                <w:szCs w:val="22"/>
              </w:rPr>
            </w:pPr>
            <w:r w:rsidRPr="00573768">
              <w:rPr>
                <w:sz w:val="22"/>
                <w:szCs w:val="22"/>
              </w:rPr>
              <w:t>Nhật Bản</w:t>
            </w:r>
          </w:p>
        </w:tc>
        <w:tc>
          <w:tcPr>
            <w:tcW w:w="1152" w:type="dxa"/>
            <w:shd w:val="clear" w:color="auto" w:fill="auto"/>
            <w:vAlign w:val="center"/>
          </w:tcPr>
          <w:p w14:paraId="5995B931" w14:textId="77777777" w:rsidR="008B2C63" w:rsidRPr="00573768" w:rsidRDefault="008B2C63" w:rsidP="00102875">
            <w:pPr>
              <w:jc w:val="right"/>
              <w:rPr>
                <w:sz w:val="22"/>
                <w:szCs w:val="22"/>
              </w:rPr>
            </w:pPr>
            <w:r w:rsidRPr="00573768">
              <w:rPr>
                <w:sz w:val="22"/>
                <w:szCs w:val="22"/>
              </w:rPr>
              <w:t>9.553</w:t>
            </w:r>
          </w:p>
        </w:tc>
        <w:tc>
          <w:tcPr>
            <w:tcW w:w="974" w:type="dxa"/>
            <w:shd w:val="clear" w:color="auto" w:fill="auto"/>
            <w:vAlign w:val="center"/>
          </w:tcPr>
          <w:p w14:paraId="5FEE6FEE" w14:textId="77777777" w:rsidR="008B2C63" w:rsidRPr="00573768" w:rsidRDefault="008B2C63" w:rsidP="00102875">
            <w:pPr>
              <w:jc w:val="right"/>
              <w:rPr>
                <w:sz w:val="22"/>
                <w:szCs w:val="22"/>
              </w:rPr>
            </w:pPr>
            <w:r w:rsidRPr="00573768">
              <w:rPr>
                <w:sz w:val="22"/>
                <w:szCs w:val="22"/>
              </w:rPr>
              <w:t>15,87</w:t>
            </w:r>
          </w:p>
        </w:tc>
        <w:tc>
          <w:tcPr>
            <w:tcW w:w="961" w:type="dxa"/>
            <w:shd w:val="clear" w:color="auto" w:fill="auto"/>
            <w:vAlign w:val="center"/>
          </w:tcPr>
          <w:p w14:paraId="5948E336" w14:textId="77777777" w:rsidR="008B2C63" w:rsidRPr="00573768" w:rsidRDefault="008B2C63" w:rsidP="00102875">
            <w:pPr>
              <w:jc w:val="right"/>
              <w:rPr>
                <w:sz w:val="22"/>
                <w:szCs w:val="22"/>
              </w:rPr>
            </w:pPr>
            <w:r w:rsidRPr="00573768">
              <w:rPr>
                <w:sz w:val="22"/>
                <w:szCs w:val="22"/>
              </w:rPr>
              <w:t>-22,44</w:t>
            </w:r>
          </w:p>
        </w:tc>
        <w:tc>
          <w:tcPr>
            <w:tcW w:w="1157" w:type="dxa"/>
            <w:shd w:val="clear" w:color="auto" w:fill="auto"/>
            <w:vAlign w:val="center"/>
          </w:tcPr>
          <w:p w14:paraId="5C418215" w14:textId="77777777" w:rsidR="008B2C63" w:rsidRPr="00573768" w:rsidRDefault="008B2C63" w:rsidP="00102875">
            <w:pPr>
              <w:jc w:val="right"/>
              <w:rPr>
                <w:sz w:val="22"/>
                <w:szCs w:val="22"/>
              </w:rPr>
            </w:pPr>
            <w:r w:rsidRPr="00573768">
              <w:rPr>
                <w:sz w:val="22"/>
                <w:szCs w:val="22"/>
              </w:rPr>
              <w:t>106.413</w:t>
            </w:r>
          </w:p>
        </w:tc>
        <w:tc>
          <w:tcPr>
            <w:tcW w:w="1066" w:type="dxa"/>
            <w:shd w:val="clear" w:color="auto" w:fill="auto"/>
            <w:vAlign w:val="center"/>
          </w:tcPr>
          <w:p w14:paraId="582835F2" w14:textId="77777777" w:rsidR="008B2C63" w:rsidRPr="00573768" w:rsidRDefault="008B2C63" w:rsidP="00102875">
            <w:pPr>
              <w:jc w:val="right"/>
              <w:rPr>
                <w:sz w:val="22"/>
                <w:szCs w:val="22"/>
              </w:rPr>
            </w:pPr>
            <w:r w:rsidRPr="00573768">
              <w:rPr>
                <w:sz w:val="22"/>
                <w:szCs w:val="22"/>
              </w:rPr>
              <w:t>-3,26</w:t>
            </w:r>
          </w:p>
        </w:tc>
        <w:tc>
          <w:tcPr>
            <w:tcW w:w="960" w:type="dxa"/>
            <w:shd w:val="clear" w:color="auto" w:fill="auto"/>
            <w:vAlign w:val="center"/>
          </w:tcPr>
          <w:p w14:paraId="19AA6859" w14:textId="77777777" w:rsidR="008B2C63" w:rsidRPr="00573768" w:rsidRDefault="008B2C63" w:rsidP="00102875">
            <w:pPr>
              <w:jc w:val="right"/>
              <w:rPr>
                <w:sz w:val="22"/>
                <w:szCs w:val="22"/>
              </w:rPr>
            </w:pPr>
            <w:r w:rsidRPr="00573768">
              <w:rPr>
                <w:sz w:val="22"/>
                <w:szCs w:val="22"/>
              </w:rPr>
              <w:t>7,38</w:t>
            </w:r>
          </w:p>
        </w:tc>
        <w:tc>
          <w:tcPr>
            <w:tcW w:w="960" w:type="dxa"/>
            <w:shd w:val="clear" w:color="auto" w:fill="auto"/>
            <w:vAlign w:val="center"/>
          </w:tcPr>
          <w:p w14:paraId="3971D33B" w14:textId="77777777" w:rsidR="008B2C63" w:rsidRPr="00573768" w:rsidRDefault="008B2C63" w:rsidP="00102875">
            <w:pPr>
              <w:jc w:val="right"/>
              <w:rPr>
                <w:sz w:val="22"/>
                <w:szCs w:val="22"/>
              </w:rPr>
            </w:pPr>
            <w:r w:rsidRPr="00573768">
              <w:rPr>
                <w:sz w:val="22"/>
                <w:szCs w:val="22"/>
              </w:rPr>
              <w:t>9,22</w:t>
            </w:r>
          </w:p>
        </w:tc>
      </w:tr>
      <w:tr w:rsidR="008B2C63" w:rsidRPr="00573768" w14:paraId="6B3170DA" w14:textId="77777777" w:rsidTr="008B2C63">
        <w:trPr>
          <w:jc w:val="center"/>
        </w:trPr>
        <w:tc>
          <w:tcPr>
            <w:tcW w:w="1668" w:type="dxa"/>
            <w:shd w:val="clear" w:color="auto" w:fill="auto"/>
            <w:vAlign w:val="center"/>
          </w:tcPr>
          <w:p w14:paraId="3BC2F753" w14:textId="77777777" w:rsidR="008B2C63" w:rsidRPr="00573768" w:rsidRDefault="008B2C63" w:rsidP="00102875">
            <w:pPr>
              <w:rPr>
                <w:sz w:val="22"/>
                <w:szCs w:val="22"/>
              </w:rPr>
            </w:pPr>
            <w:r w:rsidRPr="00573768">
              <w:rPr>
                <w:sz w:val="22"/>
                <w:szCs w:val="22"/>
              </w:rPr>
              <w:t>Hoa Kỳ</w:t>
            </w:r>
          </w:p>
        </w:tc>
        <w:tc>
          <w:tcPr>
            <w:tcW w:w="1152" w:type="dxa"/>
            <w:shd w:val="clear" w:color="auto" w:fill="auto"/>
            <w:vAlign w:val="center"/>
          </w:tcPr>
          <w:p w14:paraId="4197007F" w14:textId="77777777" w:rsidR="008B2C63" w:rsidRPr="00573768" w:rsidRDefault="008B2C63" w:rsidP="00102875">
            <w:pPr>
              <w:jc w:val="right"/>
              <w:rPr>
                <w:sz w:val="22"/>
                <w:szCs w:val="22"/>
              </w:rPr>
            </w:pPr>
            <w:r w:rsidRPr="00573768">
              <w:rPr>
                <w:sz w:val="22"/>
                <w:szCs w:val="22"/>
              </w:rPr>
              <w:t>7.463</w:t>
            </w:r>
          </w:p>
        </w:tc>
        <w:tc>
          <w:tcPr>
            <w:tcW w:w="974" w:type="dxa"/>
            <w:shd w:val="clear" w:color="auto" w:fill="auto"/>
            <w:vAlign w:val="center"/>
          </w:tcPr>
          <w:p w14:paraId="58FADDB4" w14:textId="77777777" w:rsidR="008B2C63" w:rsidRPr="00573768" w:rsidRDefault="008B2C63" w:rsidP="00102875">
            <w:pPr>
              <w:jc w:val="right"/>
              <w:rPr>
                <w:sz w:val="22"/>
                <w:szCs w:val="22"/>
              </w:rPr>
            </w:pPr>
            <w:r w:rsidRPr="00573768">
              <w:rPr>
                <w:sz w:val="22"/>
                <w:szCs w:val="22"/>
              </w:rPr>
              <w:t>-16,36</w:t>
            </w:r>
          </w:p>
        </w:tc>
        <w:tc>
          <w:tcPr>
            <w:tcW w:w="961" w:type="dxa"/>
            <w:shd w:val="clear" w:color="auto" w:fill="auto"/>
            <w:vAlign w:val="center"/>
          </w:tcPr>
          <w:p w14:paraId="2B182CDE" w14:textId="77777777" w:rsidR="008B2C63" w:rsidRPr="00573768" w:rsidRDefault="008B2C63" w:rsidP="00102875">
            <w:pPr>
              <w:jc w:val="right"/>
              <w:rPr>
                <w:sz w:val="22"/>
                <w:szCs w:val="22"/>
              </w:rPr>
            </w:pPr>
            <w:r w:rsidRPr="00573768">
              <w:rPr>
                <w:sz w:val="22"/>
                <w:szCs w:val="22"/>
              </w:rPr>
              <w:t>-31,19</w:t>
            </w:r>
          </w:p>
        </w:tc>
        <w:tc>
          <w:tcPr>
            <w:tcW w:w="1157" w:type="dxa"/>
            <w:shd w:val="clear" w:color="auto" w:fill="auto"/>
            <w:vAlign w:val="center"/>
          </w:tcPr>
          <w:p w14:paraId="597DF865" w14:textId="77777777" w:rsidR="008B2C63" w:rsidRPr="00573768" w:rsidRDefault="008B2C63" w:rsidP="00102875">
            <w:pPr>
              <w:jc w:val="right"/>
              <w:rPr>
                <w:sz w:val="22"/>
                <w:szCs w:val="22"/>
              </w:rPr>
            </w:pPr>
            <w:r w:rsidRPr="00573768">
              <w:rPr>
                <w:sz w:val="22"/>
                <w:szCs w:val="22"/>
              </w:rPr>
              <w:t>106.018</w:t>
            </w:r>
          </w:p>
        </w:tc>
        <w:tc>
          <w:tcPr>
            <w:tcW w:w="1066" w:type="dxa"/>
            <w:shd w:val="clear" w:color="auto" w:fill="auto"/>
            <w:vAlign w:val="center"/>
          </w:tcPr>
          <w:p w14:paraId="50AF19ED" w14:textId="77777777" w:rsidR="008B2C63" w:rsidRPr="00573768" w:rsidRDefault="008B2C63" w:rsidP="00102875">
            <w:pPr>
              <w:jc w:val="right"/>
              <w:rPr>
                <w:sz w:val="22"/>
                <w:szCs w:val="22"/>
              </w:rPr>
            </w:pPr>
            <w:r w:rsidRPr="00573768">
              <w:rPr>
                <w:sz w:val="22"/>
                <w:szCs w:val="22"/>
              </w:rPr>
              <w:t>35,97</w:t>
            </w:r>
          </w:p>
        </w:tc>
        <w:tc>
          <w:tcPr>
            <w:tcW w:w="960" w:type="dxa"/>
            <w:shd w:val="clear" w:color="auto" w:fill="auto"/>
            <w:vAlign w:val="center"/>
          </w:tcPr>
          <w:p w14:paraId="68826DC4" w14:textId="77777777" w:rsidR="008B2C63" w:rsidRPr="00573768" w:rsidRDefault="008B2C63" w:rsidP="00102875">
            <w:pPr>
              <w:jc w:val="right"/>
              <w:rPr>
                <w:sz w:val="22"/>
                <w:szCs w:val="22"/>
              </w:rPr>
            </w:pPr>
            <w:r w:rsidRPr="00573768">
              <w:rPr>
                <w:sz w:val="22"/>
                <w:szCs w:val="22"/>
              </w:rPr>
              <w:t>7,35</w:t>
            </w:r>
          </w:p>
        </w:tc>
        <w:tc>
          <w:tcPr>
            <w:tcW w:w="960" w:type="dxa"/>
            <w:shd w:val="clear" w:color="auto" w:fill="auto"/>
            <w:vAlign w:val="center"/>
          </w:tcPr>
          <w:p w14:paraId="6EB9DBC8" w14:textId="77777777" w:rsidR="008B2C63" w:rsidRPr="00573768" w:rsidRDefault="008B2C63" w:rsidP="00102875">
            <w:pPr>
              <w:jc w:val="right"/>
              <w:rPr>
                <w:sz w:val="22"/>
                <w:szCs w:val="22"/>
              </w:rPr>
            </w:pPr>
            <w:r w:rsidRPr="00573768">
              <w:rPr>
                <w:sz w:val="22"/>
                <w:szCs w:val="22"/>
              </w:rPr>
              <w:t>6,53</w:t>
            </w:r>
          </w:p>
        </w:tc>
      </w:tr>
      <w:tr w:rsidR="008B2C63" w:rsidRPr="00573768" w14:paraId="76869970" w14:textId="77777777" w:rsidTr="008B2C63">
        <w:trPr>
          <w:jc w:val="center"/>
        </w:trPr>
        <w:tc>
          <w:tcPr>
            <w:tcW w:w="1668" w:type="dxa"/>
            <w:shd w:val="clear" w:color="auto" w:fill="auto"/>
            <w:vAlign w:val="center"/>
          </w:tcPr>
          <w:p w14:paraId="62C35C4C" w14:textId="77777777" w:rsidR="008B2C63" w:rsidRPr="00573768" w:rsidRDefault="008B2C63" w:rsidP="00102875">
            <w:pPr>
              <w:rPr>
                <w:sz w:val="22"/>
                <w:szCs w:val="22"/>
              </w:rPr>
            </w:pPr>
            <w:r w:rsidRPr="00573768">
              <w:rPr>
                <w:sz w:val="22"/>
                <w:szCs w:val="22"/>
              </w:rPr>
              <w:t>Ấn Độ</w:t>
            </w:r>
          </w:p>
        </w:tc>
        <w:tc>
          <w:tcPr>
            <w:tcW w:w="1152" w:type="dxa"/>
            <w:shd w:val="clear" w:color="auto" w:fill="auto"/>
            <w:vAlign w:val="center"/>
          </w:tcPr>
          <w:p w14:paraId="7BB8A83F" w14:textId="77777777" w:rsidR="008B2C63" w:rsidRPr="00573768" w:rsidRDefault="008B2C63" w:rsidP="00102875">
            <w:pPr>
              <w:jc w:val="right"/>
              <w:rPr>
                <w:sz w:val="22"/>
                <w:szCs w:val="22"/>
              </w:rPr>
            </w:pPr>
            <w:r w:rsidRPr="00573768">
              <w:rPr>
                <w:sz w:val="22"/>
                <w:szCs w:val="22"/>
              </w:rPr>
              <w:t>10.956</w:t>
            </w:r>
          </w:p>
        </w:tc>
        <w:tc>
          <w:tcPr>
            <w:tcW w:w="974" w:type="dxa"/>
            <w:shd w:val="clear" w:color="auto" w:fill="auto"/>
            <w:vAlign w:val="center"/>
          </w:tcPr>
          <w:p w14:paraId="761B7484" w14:textId="77777777" w:rsidR="008B2C63" w:rsidRPr="00573768" w:rsidRDefault="008B2C63" w:rsidP="00102875">
            <w:pPr>
              <w:jc w:val="right"/>
              <w:rPr>
                <w:sz w:val="22"/>
                <w:szCs w:val="22"/>
              </w:rPr>
            </w:pPr>
            <w:r w:rsidRPr="00573768">
              <w:rPr>
                <w:sz w:val="22"/>
                <w:szCs w:val="22"/>
              </w:rPr>
              <w:t>9,62</w:t>
            </w:r>
          </w:p>
        </w:tc>
        <w:tc>
          <w:tcPr>
            <w:tcW w:w="961" w:type="dxa"/>
            <w:shd w:val="clear" w:color="auto" w:fill="auto"/>
            <w:vAlign w:val="center"/>
          </w:tcPr>
          <w:p w14:paraId="1651E0EB" w14:textId="77777777" w:rsidR="008B2C63" w:rsidRPr="00573768" w:rsidRDefault="008B2C63" w:rsidP="00102875">
            <w:pPr>
              <w:jc w:val="right"/>
              <w:rPr>
                <w:sz w:val="22"/>
                <w:szCs w:val="22"/>
              </w:rPr>
            </w:pPr>
            <w:r w:rsidRPr="00573768">
              <w:rPr>
                <w:sz w:val="22"/>
                <w:szCs w:val="22"/>
              </w:rPr>
              <w:t>71,64</w:t>
            </w:r>
          </w:p>
        </w:tc>
        <w:tc>
          <w:tcPr>
            <w:tcW w:w="1157" w:type="dxa"/>
            <w:shd w:val="clear" w:color="auto" w:fill="auto"/>
            <w:vAlign w:val="center"/>
          </w:tcPr>
          <w:p w14:paraId="5E2E5FAD" w14:textId="77777777" w:rsidR="008B2C63" w:rsidRPr="00573768" w:rsidRDefault="008B2C63" w:rsidP="00102875">
            <w:pPr>
              <w:jc w:val="right"/>
              <w:rPr>
                <w:sz w:val="22"/>
                <w:szCs w:val="22"/>
              </w:rPr>
            </w:pPr>
            <w:r w:rsidRPr="00573768">
              <w:rPr>
                <w:sz w:val="22"/>
                <w:szCs w:val="22"/>
              </w:rPr>
              <w:t>77.865</w:t>
            </w:r>
          </w:p>
        </w:tc>
        <w:tc>
          <w:tcPr>
            <w:tcW w:w="1066" w:type="dxa"/>
            <w:shd w:val="clear" w:color="auto" w:fill="auto"/>
            <w:vAlign w:val="center"/>
          </w:tcPr>
          <w:p w14:paraId="3419548D" w14:textId="77777777" w:rsidR="008B2C63" w:rsidRPr="00573768" w:rsidRDefault="008B2C63" w:rsidP="00102875">
            <w:pPr>
              <w:jc w:val="right"/>
              <w:rPr>
                <w:sz w:val="22"/>
                <w:szCs w:val="22"/>
              </w:rPr>
            </w:pPr>
            <w:r w:rsidRPr="00573768">
              <w:rPr>
                <w:sz w:val="22"/>
                <w:szCs w:val="22"/>
              </w:rPr>
              <w:t>85,36</w:t>
            </w:r>
          </w:p>
        </w:tc>
        <w:tc>
          <w:tcPr>
            <w:tcW w:w="960" w:type="dxa"/>
            <w:shd w:val="clear" w:color="auto" w:fill="auto"/>
            <w:vAlign w:val="center"/>
          </w:tcPr>
          <w:p w14:paraId="4ACD83DB" w14:textId="77777777" w:rsidR="008B2C63" w:rsidRPr="00573768" w:rsidRDefault="008B2C63" w:rsidP="00102875">
            <w:pPr>
              <w:jc w:val="right"/>
              <w:rPr>
                <w:sz w:val="22"/>
                <w:szCs w:val="22"/>
              </w:rPr>
            </w:pPr>
            <w:r w:rsidRPr="00573768">
              <w:rPr>
                <w:sz w:val="22"/>
                <w:szCs w:val="22"/>
              </w:rPr>
              <w:t>5,40</w:t>
            </w:r>
          </w:p>
        </w:tc>
        <w:tc>
          <w:tcPr>
            <w:tcW w:w="960" w:type="dxa"/>
            <w:shd w:val="clear" w:color="auto" w:fill="auto"/>
            <w:vAlign w:val="center"/>
          </w:tcPr>
          <w:p w14:paraId="49485235" w14:textId="77777777" w:rsidR="008B2C63" w:rsidRPr="00573768" w:rsidRDefault="008B2C63" w:rsidP="00102875">
            <w:pPr>
              <w:jc w:val="right"/>
              <w:rPr>
                <w:sz w:val="22"/>
                <w:szCs w:val="22"/>
              </w:rPr>
            </w:pPr>
            <w:r w:rsidRPr="00573768">
              <w:rPr>
                <w:sz w:val="22"/>
                <w:szCs w:val="22"/>
              </w:rPr>
              <w:t>3,52</w:t>
            </w:r>
          </w:p>
        </w:tc>
      </w:tr>
      <w:tr w:rsidR="008B2C63" w:rsidRPr="00573768" w14:paraId="282FB4F9" w14:textId="77777777" w:rsidTr="008B2C63">
        <w:trPr>
          <w:jc w:val="center"/>
        </w:trPr>
        <w:tc>
          <w:tcPr>
            <w:tcW w:w="1668" w:type="dxa"/>
            <w:shd w:val="clear" w:color="auto" w:fill="auto"/>
            <w:vAlign w:val="center"/>
          </w:tcPr>
          <w:p w14:paraId="24B943E4" w14:textId="77777777" w:rsidR="008B2C63" w:rsidRPr="00573768" w:rsidRDefault="008B2C63" w:rsidP="00102875">
            <w:pPr>
              <w:rPr>
                <w:sz w:val="22"/>
                <w:szCs w:val="22"/>
              </w:rPr>
            </w:pPr>
            <w:r w:rsidRPr="00573768">
              <w:rPr>
                <w:sz w:val="22"/>
                <w:szCs w:val="22"/>
              </w:rPr>
              <w:t>Hàn Quốc</w:t>
            </w:r>
          </w:p>
        </w:tc>
        <w:tc>
          <w:tcPr>
            <w:tcW w:w="1152" w:type="dxa"/>
            <w:shd w:val="clear" w:color="auto" w:fill="auto"/>
            <w:vAlign w:val="center"/>
          </w:tcPr>
          <w:p w14:paraId="726E5260" w14:textId="77777777" w:rsidR="008B2C63" w:rsidRPr="00573768" w:rsidRDefault="008B2C63" w:rsidP="00102875">
            <w:pPr>
              <w:jc w:val="right"/>
              <w:rPr>
                <w:sz w:val="22"/>
                <w:szCs w:val="22"/>
              </w:rPr>
            </w:pPr>
            <w:r w:rsidRPr="00573768">
              <w:rPr>
                <w:sz w:val="22"/>
                <w:szCs w:val="22"/>
              </w:rPr>
              <w:t>6.408</w:t>
            </w:r>
          </w:p>
        </w:tc>
        <w:tc>
          <w:tcPr>
            <w:tcW w:w="974" w:type="dxa"/>
            <w:shd w:val="clear" w:color="auto" w:fill="auto"/>
            <w:vAlign w:val="center"/>
          </w:tcPr>
          <w:p w14:paraId="0D5B10D5" w14:textId="77777777" w:rsidR="008B2C63" w:rsidRPr="00573768" w:rsidRDefault="008B2C63" w:rsidP="00102875">
            <w:pPr>
              <w:jc w:val="right"/>
              <w:rPr>
                <w:sz w:val="22"/>
                <w:szCs w:val="22"/>
              </w:rPr>
            </w:pPr>
            <w:r w:rsidRPr="00573768">
              <w:rPr>
                <w:sz w:val="22"/>
                <w:szCs w:val="22"/>
              </w:rPr>
              <w:t>16,09</w:t>
            </w:r>
          </w:p>
        </w:tc>
        <w:tc>
          <w:tcPr>
            <w:tcW w:w="961" w:type="dxa"/>
            <w:shd w:val="clear" w:color="auto" w:fill="auto"/>
            <w:vAlign w:val="center"/>
          </w:tcPr>
          <w:p w14:paraId="79A17AB1" w14:textId="77777777" w:rsidR="008B2C63" w:rsidRPr="00573768" w:rsidRDefault="008B2C63" w:rsidP="00102875">
            <w:pPr>
              <w:jc w:val="right"/>
              <w:rPr>
                <w:sz w:val="22"/>
                <w:szCs w:val="22"/>
              </w:rPr>
            </w:pPr>
            <w:r w:rsidRPr="00573768">
              <w:rPr>
                <w:sz w:val="22"/>
                <w:szCs w:val="22"/>
              </w:rPr>
              <w:t>-13,68</w:t>
            </w:r>
          </w:p>
        </w:tc>
        <w:tc>
          <w:tcPr>
            <w:tcW w:w="1157" w:type="dxa"/>
            <w:shd w:val="clear" w:color="auto" w:fill="auto"/>
            <w:vAlign w:val="center"/>
          </w:tcPr>
          <w:p w14:paraId="42ECC4CC" w14:textId="77777777" w:rsidR="008B2C63" w:rsidRPr="00573768" w:rsidRDefault="008B2C63" w:rsidP="00102875">
            <w:pPr>
              <w:jc w:val="right"/>
              <w:rPr>
                <w:sz w:val="22"/>
                <w:szCs w:val="22"/>
              </w:rPr>
            </w:pPr>
            <w:r w:rsidRPr="00573768">
              <w:rPr>
                <w:sz w:val="22"/>
                <w:szCs w:val="22"/>
              </w:rPr>
              <w:t>68.435</w:t>
            </w:r>
          </w:p>
        </w:tc>
        <w:tc>
          <w:tcPr>
            <w:tcW w:w="1066" w:type="dxa"/>
            <w:shd w:val="clear" w:color="auto" w:fill="auto"/>
            <w:vAlign w:val="center"/>
          </w:tcPr>
          <w:p w14:paraId="1046A08D" w14:textId="77777777" w:rsidR="008B2C63" w:rsidRPr="00573768" w:rsidRDefault="008B2C63" w:rsidP="00102875">
            <w:pPr>
              <w:jc w:val="right"/>
              <w:rPr>
                <w:sz w:val="22"/>
                <w:szCs w:val="22"/>
              </w:rPr>
            </w:pPr>
            <w:r w:rsidRPr="00573768">
              <w:rPr>
                <w:sz w:val="22"/>
                <w:szCs w:val="22"/>
              </w:rPr>
              <w:t>4,24</w:t>
            </w:r>
          </w:p>
        </w:tc>
        <w:tc>
          <w:tcPr>
            <w:tcW w:w="960" w:type="dxa"/>
            <w:shd w:val="clear" w:color="auto" w:fill="auto"/>
            <w:vAlign w:val="center"/>
          </w:tcPr>
          <w:p w14:paraId="0089FDEB" w14:textId="77777777" w:rsidR="008B2C63" w:rsidRPr="00573768" w:rsidRDefault="008B2C63" w:rsidP="00102875">
            <w:pPr>
              <w:jc w:val="right"/>
              <w:rPr>
                <w:sz w:val="22"/>
                <w:szCs w:val="22"/>
              </w:rPr>
            </w:pPr>
            <w:r w:rsidRPr="00573768">
              <w:rPr>
                <w:sz w:val="22"/>
                <w:szCs w:val="22"/>
              </w:rPr>
              <w:t>4,74</w:t>
            </w:r>
          </w:p>
        </w:tc>
        <w:tc>
          <w:tcPr>
            <w:tcW w:w="960" w:type="dxa"/>
            <w:shd w:val="clear" w:color="auto" w:fill="auto"/>
            <w:vAlign w:val="center"/>
          </w:tcPr>
          <w:p w14:paraId="48DED8CB" w14:textId="77777777" w:rsidR="008B2C63" w:rsidRPr="00573768" w:rsidRDefault="008B2C63" w:rsidP="00102875">
            <w:pPr>
              <w:jc w:val="right"/>
              <w:rPr>
                <w:sz w:val="22"/>
                <w:szCs w:val="22"/>
              </w:rPr>
            </w:pPr>
            <w:r w:rsidRPr="00573768">
              <w:rPr>
                <w:sz w:val="22"/>
                <w:szCs w:val="22"/>
              </w:rPr>
              <w:t>5,50</w:t>
            </w:r>
          </w:p>
        </w:tc>
      </w:tr>
      <w:tr w:rsidR="008B2C63" w:rsidRPr="00573768" w14:paraId="592BEB9C" w14:textId="77777777" w:rsidTr="008B2C63">
        <w:trPr>
          <w:jc w:val="center"/>
        </w:trPr>
        <w:tc>
          <w:tcPr>
            <w:tcW w:w="1668" w:type="dxa"/>
            <w:shd w:val="clear" w:color="auto" w:fill="auto"/>
            <w:vAlign w:val="center"/>
          </w:tcPr>
          <w:p w14:paraId="493E6F80" w14:textId="77777777" w:rsidR="008B2C63" w:rsidRPr="00573768" w:rsidRDefault="008B2C63" w:rsidP="00102875">
            <w:pPr>
              <w:rPr>
                <w:sz w:val="22"/>
                <w:szCs w:val="22"/>
              </w:rPr>
            </w:pPr>
            <w:r w:rsidRPr="00573768">
              <w:rPr>
                <w:sz w:val="22"/>
                <w:szCs w:val="22"/>
              </w:rPr>
              <w:t>Bangladesh</w:t>
            </w:r>
          </w:p>
        </w:tc>
        <w:tc>
          <w:tcPr>
            <w:tcW w:w="1152" w:type="dxa"/>
            <w:shd w:val="clear" w:color="auto" w:fill="auto"/>
            <w:vAlign w:val="center"/>
          </w:tcPr>
          <w:p w14:paraId="7B48606E" w14:textId="77777777" w:rsidR="008B2C63" w:rsidRPr="00573768" w:rsidRDefault="008B2C63" w:rsidP="00102875">
            <w:pPr>
              <w:jc w:val="right"/>
              <w:rPr>
                <w:sz w:val="22"/>
                <w:szCs w:val="22"/>
              </w:rPr>
            </w:pPr>
            <w:r w:rsidRPr="00573768">
              <w:rPr>
                <w:sz w:val="22"/>
                <w:szCs w:val="22"/>
              </w:rPr>
              <w:t>4.282</w:t>
            </w:r>
          </w:p>
        </w:tc>
        <w:tc>
          <w:tcPr>
            <w:tcW w:w="974" w:type="dxa"/>
            <w:shd w:val="clear" w:color="auto" w:fill="auto"/>
            <w:vAlign w:val="center"/>
          </w:tcPr>
          <w:p w14:paraId="22A8617C" w14:textId="77777777" w:rsidR="008B2C63" w:rsidRPr="00573768" w:rsidRDefault="008B2C63" w:rsidP="00102875">
            <w:pPr>
              <w:jc w:val="right"/>
              <w:rPr>
                <w:sz w:val="22"/>
                <w:szCs w:val="22"/>
              </w:rPr>
            </w:pPr>
            <w:r w:rsidRPr="00573768">
              <w:rPr>
                <w:sz w:val="22"/>
                <w:szCs w:val="22"/>
              </w:rPr>
              <w:t>-4,87</w:t>
            </w:r>
          </w:p>
        </w:tc>
        <w:tc>
          <w:tcPr>
            <w:tcW w:w="961" w:type="dxa"/>
            <w:shd w:val="clear" w:color="auto" w:fill="auto"/>
            <w:vAlign w:val="center"/>
          </w:tcPr>
          <w:p w14:paraId="30B09FC0" w14:textId="77777777" w:rsidR="008B2C63" w:rsidRPr="00573768" w:rsidRDefault="008B2C63" w:rsidP="00102875">
            <w:pPr>
              <w:jc w:val="right"/>
              <w:rPr>
                <w:sz w:val="22"/>
                <w:szCs w:val="22"/>
              </w:rPr>
            </w:pPr>
            <w:r w:rsidRPr="00573768">
              <w:rPr>
                <w:sz w:val="22"/>
                <w:szCs w:val="22"/>
              </w:rPr>
              <w:t>-9,06</w:t>
            </w:r>
          </w:p>
        </w:tc>
        <w:tc>
          <w:tcPr>
            <w:tcW w:w="1157" w:type="dxa"/>
            <w:shd w:val="clear" w:color="auto" w:fill="auto"/>
            <w:vAlign w:val="center"/>
          </w:tcPr>
          <w:p w14:paraId="02ED4A17" w14:textId="77777777" w:rsidR="008B2C63" w:rsidRPr="00573768" w:rsidRDefault="008B2C63" w:rsidP="00102875">
            <w:pPr>
              <w:jc w:val="right"/>
              <w:rPr>
                <w:sz w:val="22"/>
                <w:szCs w:val="22"/>
              </w:rPr>
            </w:pPr>
            <w:r w:rsidRPr="00573768">
              <w:rPr>
                <w:sz w:val="22"/>
                <w:szCs w:val="22"/>
              </w:rPr>
              <w:t>52.140</w:t>
            </w:r>
          </w:p>
        </w:tc>
        <w:tc>
          <w:tcPr>
            <w:tcW w:w="1066" w:type="dxa"/>
            <w:shd w:val="clear" w:color="auto" w:fill="auto"/>
            <w:vAlign w:val="center"/>
          </w:tcPr>
          <w:p w14:paraId="644016D1" w14:textId="77777777" w:rsidR="008B2C63" w:rsidRPr="00573768" w:rsidRDefault="008B2C63" w:rsidP="00102875">
            <w:pPr>
              <w:jc w:val="right"/>
              <w:rPr>
                <w:sz w:val="22"/>
                <w:szCs w:val="22"/>
              </w:rPr>
            </w:pPr>
            <w:r w:rsidRPr="00573768">
              <w:rPr>
                <w:sz w:val="22"/>
                <w:szCs w:val="22"/>
              </w:rPr>
              <w:t>87,99</w:t>
            </w:r>
          </w:p>
        </w:tc>
        <w:tc>
          <w:tcPr>
            <w:tcW w:w="960" w:type="dxa"/>
            <w:shd w:val="clear" w:color="auto" w:fill="auto"/>
            <w:vAlign w:val="center"/>
          </w:tcPr>
          <w:p w14:paraId="09B82E31" w14:textId="77777777" w:rsidR="008B2C63" w:rsidRPr="00573768" w:rsidRDefault="008B2C63" w:rsidP="00102875">
            <w:pPr>
              <w:jc w:val="right"/>
              <w:rPr>
                <w:sz w:val="22"/>
                <w:szCs w:val="22"/>
              </w:rPr>
            </w:pPr>
            <w:r w:rsidRPr="00573768">
              <w:rPr>
                <w:sz w:val="22"/>
                <w:szCs w:val="22"/>
              </w:rPr>
              <w:t>3,61</w:t>
            </w:r>
          </w:p>
        </w:tc>
        <w:tc>
          <w:tcPr>
            <w:tcW w:w="960" w:type="dxa"/>
            <w:shd w:val="clear" w:color="auto" w:fill="auto"/>
            <w:vAlign w:val="center"/>
          </w:tcPr>
          <w:p w14:paraId="79D0C53F" w14:textId="77777777" w:rsidR="008B2C63" w:rsidRPr="00573768" w:rsidRDefault="008B2C63" w:rsidP="00102875">
            <w:pPr>
              <w:jc w:val="right"/>
              <w:rPr>
                <w:sz w:val="22"/>
                <w:szCs w:val="22"/>
              </w:rPr>
            </w:pPr>
            <w:r w:rsidRPr="00573768">
              <w:rPr>
                <w:sz w:val="22"/>
                <w:szCs w:val="22"/>
              </w:rPr>
              <w:t>2,32</w:t>
            </w:r>
          </w:p>
        </w:tc>
      </w:tr>
      <w:tr w:rsidR="008B2C63" w:rsidRPr="00573768" w14:paraId="33DF4915" w14:textId="77777777" w:rsidTr="008B2C63">
        <w:trPr>
          <w:jc w:val="center"/>
        </w:trPr>
        <w:tc>
          <w:tcPr>
            <w:tcW w:w="1668" w:type="dxa"/>
            <w:shd w:val="clear" w:color="auto" w:fill="auto"/>
            <w:vAlign w:val="center"/>
          </w:tcPr>
          <w:p w14:paraId="04FAA4E7" w14:textId="77777777" w:rsidR="008B2C63" w:rsidRPr="00573768" w:rsidRDefault="008B2C63" w:rsidP="00102875">
            <w:pPr>
              <w:rPr>
                <w:sz w:val="22"/>
                <w:szCs w:val="22"/>
              </w:rPr>
            </w:pPr>
            <w:r w:rsidRPr="00573768">
              <w:rPr>
                <w:sz w:val="22"/>
                <w:szCs w:val="22"/>
              </w:rPr>
              <w:t>Đức</w:t>
            </w:r>
          </w:p>
        </w:tc>
        <w:tc>
          <w:tcPr>
            <w:tcW w:w="1152" w:type="dxa"/>
            <w:shd w:val="clear" w:color="auto" w:fill="auto"/>
            <w:vAlign w:val="center"/>
          </w:tcPr>
          <w:p w14:paraId="1E94F49B" w14:textId="77777777" w:rsidR="008B2C63" w:rsidRPr="00573768" w:rsidRDefault="008B2C63" w:rsidP="00102875">
            <w:pPr>
              <w:jc w:val="right"/>
              <w:rPr>
                <w:sz w:val="22"/>
                <w:szCs w:val="22"/>
              </w:rPr>
            </w:pPr>
            <w:r w:rsidRPr="00573768">
              <w:rPr>
                <w:sz w:val="22"/>
                <w:szCs w:val="22"/>
              </w:rPr>
              <w:t>3.590</w:t>
            </w:r>
          </w:p>
        </w:tc>
        <w:tc>
          <w:tcPr>
            <w:tcW w:w="974" w:type="dxa"/>
            <w:shd w:val="clear" w:color="auto" w:fill="auto"/>
            <w:vAlign w:val="center"/>
          </w:tcPr>
          <w:p w14:paraId="5378AB1C" w14:textId="77777777" w:rsidR="008B2C63" w:rsidRPr="00573768" w:rsidRDefault="008B2C63" w:rsidP="00102875">
            <w:pPr>
              <w:jc w:val="right"/>
              <w:rPr>
                <w:sz w:val="22"/>
                <w:szCs w:val="22"/>
              </w:rPr>
            </w:pPr>
            <w:r w:rsidRPr="00573768">
              <w:rPr>
                <w:sz w:val="22"/>
                <w:szCs w:val="22"/>
              </w:rPr>
              <w:t>-16,50</w:t>
            </w:r>
          </w:p>
        </w:tc>
        <w:tc>
          <w:tcPr>
            <w:tcW w:w="961" w:type="dxa"/>
            <w:shd w:val="clear" w:color="auto" w:fill="auto"/>
            <w:vAlign w:val="center"/>
          </w:tcPr>
          <w:p w14:paraId="574931FA" w14:textId="77777777" w:rsidR="008B2C63" w:rsidRPr="00573768" w:rsidRDefault="008B2C63" w:rsidP="00102875">
            <w:pPr>
              <w:jc w:val="right"/>
              <w:rPr>
                <w:sz w:val="22"/>
                <w:szCs w:val="22"/>
              </w:rPr>
            </w:pPr>
            <w:r w:rsidRPr="00573768">
              <w:rPr>
                <w:sz w:val="22"/>
                <w:szCs w:val="22"/>
              </w:rPr>
              <w:t>75,90</w:t>
            </w:r>
          </w:p>
        </w:tc>
        <w:tc>
          <w:tcPr>
            <w:tcW w:w="1157" w:type="dxa"/>
            <w:shd w:val="clear" w:color="auto" w:fill="auto"/>
            <w:vAlign w:val="center"/>
          </w:tcPr>
          <w:p w14:paraId="2E0F37BC" w14:textId="77777777" w:rsidR="008B2C63" w:rsidRPr="00573768" w:rsidRDefault="008B2C63" w:rsidP="00102875">
            <w:pPr>
              <w:jc w:val="right"/>
              <w:rPr>
                <w:sz w:val="22"/>
                <w:szCs w:val="22"/>
              </w:rPr>
            </w:pPr>
            <w:r w:rsidRPr="00573768">
              <w:rPr>
                <w:sz w:val="22"/>
                <w:szCs w:val="22"/>
              </w:rPr>
              <w:t>48.778</w:t>
            </w:r>
          </w:p>
        </w:tc>
        <w:tc>
          <w:tcPr>
            <w:tcW w:w="1066" w:type="dxa"/>
            <w:shd w:val="clear" w:color="auto" w:fill="auto"/>
            <w:vAlign w:val="center"/>
          </w:tcPr>
          <w:p w14:paraId="18DA0110" w14:textId="77777777" w:rsidR="008B2C63" w:rsidRPr="00573768" w:rsidRDefault="008B2C63" w:rsidP="00102875">
            <w:pPr>
              <w:jc w:val="right"/>
              <w:rPr>
                <w:sz w:val="22"/>
                <w:szCs w:val="22"/>
              </w:rPr>
            </w:pPr>
            <w:r w:rsidRPr="00573768">
              <w:rPr>
                <w:sz w:val="22"/>
                <w:szCs w:val="22"/>
              </w:rPr>
              <w:t>179,61</w:t>
            </w:r>
          </w:p>
        </w:tc>
        <w:tc>
          <w:tcPr>
            <w:tcW w:w="960" w:type="dxa"/>
            <w:shd w:val="clear" w:color="auto" w:fill="auto"/>
            <w:vAlign w:val="center"/>
          </w:tcPr>
          <w:p w14:paraId="7E678D83" w14:textId="77777777" w:rsidR="008B2C63" w:rsidRPr="00573768" w:rsidRDefault="008B2C63" w:rsidP="00102875">
            <w:pPr>
              <w:jc w:val="right"/>
              <w:rPr>
                <w:sz w:val="22"/>
                <w:szCs w:val="22"/>
              </w:rPr>
            </w:pPr>
            <w:r w:rsidRPr="00573768">
              <w:rPr>
                <w:sz w:val="22"/>
                <w:szCs w:val="22"/>
              </w:rPr>
              <w:t>3,38</w:t>
            </w:r>
          </w:p>
        </w:tc>
        <w:tc>
          <w:tcPr>
            <w:tcW w:w="960" w:type="dxa"/>
            <w:shd w:val="clear" w:color="auto" w:fill="auto"/>
            <w:vAlign w:val="center"/>
          </w:tcPr>
          <w:p w14:paraId="65ACDE76" w14:textId="77777777" w:rsidR="008B2C63" w:rsidRPr="00573768" w:rsidRDefault="008B2C63" w:rsidP="00102875">
            <w:pPr>
              <w:jc w:val="right"/>
              <w:rPr>
                <w:sz w:val="22"/>
                <w:szCs w:val="22"/>
              </w:rPr>
            </w:pPr>
            <w:r w:rsidRPr="00573768">
              <w:rPr>
                <w:sz w:val="22"/>
                <w:szCs w:val="22"/>
              </w:rPr>
              <w:t>1,46</w:t>
            </w:r>
          </w:p>
        </w:tc>
      </w:tr>
      <w:tr w:rsidR="008B2C63" w:rsidRPr="00573768" w14:paraId="2A93C267" w14:textId="77777777" w:rsidTr="008B2C63">
        <w:trPr>
          <w:jc w:val="center"/>
        </w:trPr>
        <w:tc>
          <w:tcPr>
            <w:tcW w:w="1668" w:type="dxa"/>
            <w:shd w:val="clear" w:color="auto" w:fill="auto"/>
            <w:vAlign w:val="center"/>
          </w:tcPr>
          <w:p w14:paraId="180379E8" w14:textId="77777777" w:rsidR="008B2C63" w:rsidRPr="00573768" w:rsidRDefault="008B2C63" w:rsidP="00102875">
            <w:pPr>
              <w:rPr>
                <w:sz w:val="22"/>
                <w:szCs w:val="22"/>
              </w:rPr>
            </w:pPr>
            <w:r w:rsidRPr="00573768">
              <w:rPr>
                <w:sz w:val="22"/>
                <w:szCs w:val="22"/>
              </w:rPr>
              <w:t>Italia</w:t>
            </w:r>
          </w:p>
        </w:tc>
        <w:tc>
          <w:tcPr>
            <w:tcW w:w="1152" w:type="dxa"/>
            <w:shd w:val="clear" w:color="auto" w:fill="auto"/>
            <w:vAlign w:val="center"/>
          </w:tcPr>
          <w:p w14:paraId="58687380" w14:textId="77777777" w:rsidR="008B2C63" w:rsidRPr="00573768" w:rsidRDefault="008B2C63" w:rsidP="00102875">
            <w:pPr>
              <w:jc w:val="right"/>
              <w:rPr>
                <w:sz w:val="22"/>
                <w:szCs w:val="22"/>
              </w:rPr>
            </w:pPr>
            <w:r w:rsidRPr="00573768">
              <w:rPr>
                <w:sz w:val="22"/>
                <w:szCs w:val="22"/>
              </w:rPr>
              <w:t>1.779</w:t>
            </w:r>
          </w:p>
        </w:tc>
        <w:tc>
          <w:tcPr>
            <w:tcW w:w="974" w:type="dxa"/>
            <w:shd w:val="clear" w:color="auto" w:fill="auto"/>
            <w:vAlign w:val="center"/>
          </w:tcPr>
          <w:p w14:paraId="3A23D482" w14:textId="77777777" w:rsidR="008B2C63" w:rsidRPr="00573768" w:rsidRDefault="008B2C63" w:rsidP="00102875">
            <w:pPr>
              <w:jc w:val="right"/>
              <w:rPr>
                <w:sz w:val="22"/>
                <w:szCs w:val="22"/>
              </w:rPr>
            </w:pPr>
            <w:r w:rsidRPr="00573768">
              <w:rPr>
                <w:sz w:val="22"/>
                <w:szCs w:val="22"/>
              </w:rPr>
              <w:t>30,47</w:t>
            </w:r>
          </w:p>
        </w:tc>
        <w:tc>
          <w:tcPr>
            <w:tcW w:w="961" w:type="dxa"/>
            <w:shd w:val="clear" w:color="auto" w:fill="auto"/>
            <w:vAlign w:val="center"/>
          </w:tcPr>
          <w:p w14:paraId="0B9C655B" w14:textId="77777777" w:rsidR="008B2C63" w:rsidRPr="00573768" w:rsidRDefault="008B2C63" w:rsidP="00102875">
            <w:pPr>
              <w:jc w:val="right"/>
              <w:rPr>
                <w:sz w:val="22"/>
                <w:szCs w:val="22"/>
              </w:rPr>
            </w:pPr>
            <w:r w:rsidRPr="00573768">
              <w:rPr>
                <w:sz w:val="22"/>
                <w:szCs w:val="22"/>
              </w:rPr>
              <w:t>-35,74</w:t>
            </w:r>
          </w:p>
        </w:tc>
        <w:tc>
          <w:tcPr>
            <w:tcW w:w="1157" w:type="dxa"/>
            <w:shd w:val="clear" w:color="auto" w:fill="auto"/>
            <w:vAlign w:val="center"/>
          </w:tcPr>
          <w:p w14:paraId="09E91DA4" w14:textId="77777777" w:rsidR="008B2C63" w:rsidRPr="00573768" w:rsidRDefault="008B2C63" w:rsidP="00102875">
            <w:pPr>
              <w:jc w:val="right"/>
              <w:rPr>
                <w:sz w:val="22"/>
                <w:szCs w:val="22"/>
              </w:rPr>
            </w:pPr>
            <w:r w:rsidRPr="00573768">
              <w:rPr>
                <w:sz w:val="22"/>
                <w:szCs w:val="22"/>
              </w:rPr>
              <w:t>26.406</w:t>
            </w:r>
          </w:p>
        </w:tc>
        <w:tc>
          <w:tcPr>
            <w:tcW w:w="1066" w:type="dxa"/>
            <w:shd w:val="clear" w:color="auto" w:fill="auto"/>
            <w:vAlign w:val="center"/>
          </w:tcPr>
          <w:p w14:paraId="4F22DE4A" w14:textId="77777777" w:rsidR="008B2C63" w:rsidRPr="00573768" w:rsidRDefault="008B2C63" w:rsidP="00102875">
            <w:pPr>
              <w:jc w:val="right"/>
              <w:rPr>
                <w:sz w:val="22"/>
                <w:szCs w:val="22"/>
              </w:rPr>
            </w:pPr>
            <w:r w:rsidRPr="00573768">
              <w:rPr>
                <w:sz w:val="22"/>
                <w:szCs w:val="22"/>
              </w:rPr>
              <w:t>7,96</w:t>
            </w:r>
          </w:p>
        </w:tc>
        <w:tc>
          <w:tcPr>
            <w:tcW w:w="960" w:type="dxa"/>
            <w:shd w:val="clear" w:color="auto" w:fill="auto"/>
            <w:vAlign w:val="center"/>
          </w:tcPr>
          <w:p w14:paraId="07B6A231" w14:textId="77777777" w:rsidR="008B2C63" w:rsidRPr="00573768" w:rsidRDefault="008B2C63" w:rsidP="00102875">
            <w:pPr>
              <w:jc w:val="right"/>
              <w:rPr>
                <w:sz w:val="22"/>
                <w:szCs w:val="22"/>
              </w:rPr>
            </w:pPr>
            <w:r w:rsidRPr="00573768">
              <w:rPr>
                <w:sz w:val="22"/>
                <w:szCs w:val="22"/>
              </w:rPr>
              <w:t>1,83</w:t>
            </w:r>
          </w:p>
        </w:tc>
        <w:tc>
          <w:tcPr>
            <w:tcW w:w="960" w:type="dxa"/>
            <w:shd w:val="clear" w:color="auto" w:fill="auto"/>
            <w:vAlign w:val="center"/>
          </w:tcPr>
          <w:p w14:paraId="0478D519" w14:textId="77777777" w:rsidR="008B2C63" w:rsidRPr="00573768" w:rsidRDefault="008B2C63" w:rsidP="00102875">
            <w:pPr>
              <w:jc w:val="right"/>
              <w:rPr>
                <w:sz w:val="22"/>
                <w:szCs w:val="22"/>
              </w:rPr>
            </w:pPr>
            <w:r w:rsidRPr="00573768">
              <w:rPr>
                <w:sz w:val="22"/>
                <w:szCs w:val="22"/>
              </w:rPr>
              <w:t>2,05</w:t>
            </w:r>
          </w:p>
        </w:tc>
      </w:tr>
      <w:tr w:rsidR="008B2C63" w:rsidRPr="00573768" w14:paraId="08CE9D65" w14:textId="77777777" w:rsidTr="008B2C63">
        <w:trPr>
          <w:jc w:val="center"/>
        </w:trPr>
        <w:tc>
          <w:tcPr>
            <w:tcW w:w="1668" w:type="dxa"/>
            <w:shd w:val="clear" w:color="auto" w:fill="auto"/>
            <w:vAlign w:val="center"/>
          </w:tcPr>
          <w:p w14:paraId="0195A43E" w14:textId="77777777" w:rsidR="008B2C63" w:rsidRPr="00573768" w:rsidRDefault="008B2C63" w:rsidP="00102875">
            <w:pPr>
              <w:rPr>
                <w:sz w:val="22"/>
                <w:szCs w:val="22"/>
              </w:rPr>
            </w:pPr>
            <w:r w:rsidRPr="00573768">
              <w:rPr>
                <w:sz w:val="22"/>
                <w:szCs w:val="22"/>
              </w:rPr>
              <w:t>Myanma</w:t>
            </w:r>
          </w:p>
        </w:tc>
        <w:tc>
          <w:tcPr>
            <w:tcW w:w="1152" w:type="dxa"/>
            <w:shd w:val="clear" w:color="auto" w:fill="auto"/>
            <w:vAlign w:val="center"/>
          </w:tcPr>
          <w:p w14:paraId="64CA8230" w14:textId="77777777" w:rsidR="008B2C63" w:rsidRPr="00573768" w:rsidRDefault="008B2C63" w:rsidP="00102875">
            <w:pPr>
              <w:jc w:val="right"/>
              <w:rPr>
                <w:sz w:val="22"/>
                <w:szCs w:val="22"/>
              </w:rPr>
            </w:pPr>
            <w:r w:rsidRPr="00573768">
              <w:rPr>
                <w:sz w:val="22"/>
                <w:szCs w:val="22"/>
              </w:rPr>
              <w:t>3.149</w:t>
            </w:r>
          </w:p>
        </w:tc>
        <w:tc>
          <w:tcPr>
            <w:tcW w:w="974" w:type="dxa"/>
            <w:shd w:val="clear" w:color="auto" w:fill="auto"/>
            <w:vAlign w:val="center"/>
          </w:tcPr>
          <w:p w14:paraId="47F156F6" w14:textId="77777777" w:rsidR="008B2C63" w:rsidRPr="00573768" w:rsidRDefault="008B2C63" w:rsidP="00102875">
            <w:pPr>
              <w:jc w:val="right"/>
              <w:rPr>
                <w:sz w:val="22"/>
                <w:szCs w:val="22"/>
              </w:rPr>
            </w:pPr>
            <w:r w:rsidRPr="00573768">
              <w:rPr>
                <w:sz w:val="22"/>
                <w:szCs w:val="22"/>
              </w:rPr>
              <w:t>27,93</w:t>
            </w:r>
          </w:p>
        </w:tc>
        <w:tc>
          <w:tcPr>
            <w:tcW w:w="961" w:type="dxa"/>
            <w:shd w:val="clear" w:color="auto" w:fill="auto"/>
            <w:vAlign w:val="center"/>
          </w:tcPr>
          <w:p w14:paraId="10A1F369" w14:textId="77777777" w:rsidR="008B2C63" w:rsidRPr="00573768" w:rsidRDefault="008B2C63" w:rsidP="00102875">
            <w:pPr>
              <w:jc w:val="right"/>
              <w:rPr>
                <w:sz w:val="22"/>
                <w:szCs w:val="22"/>
              </w:rPr>
            </w:pPr>
            <w:r w:rsidRPr="00573768">
              <w:rPr>
                <w:sz w:val="22"/>
                <w:szCs w:val="22"/>
              </w:rPr>
              <w:t>-25,31</w:t>
            </w:r>
          </w:p>
        </w:tc>
        <w:tc>
          <w:tcPr>
            <w:tcW w:w="1157" w:type="dxa"/>
            <w:shd w:val="clear" w:color="auto" w:fill="auto"/>
            <w:vAlign w:val="center"/>
          </w:tcPr>
          <w:p w14:paraId="3003C708" w14:textId="77777777" w:rsidR="008B2C63" w:rsidRPr="00573768" w:rsidRDefault="008B2C63" w:rsidP="00102875">
            <w:pPr>
              <w:jc w:val="right"/>
              <w:rPr>
                <w:sz w:val="22"/>
                <w:szCs w:val="22"/>
              </w:rPr>
            </w:pPr>
            <w:r w:rsidRPr="00573768">
              <w:rPr>
                <w:sz w:val="22"/>
                <w:szCs w:val="22"/>
              </w:rPr>
              <w:t>25.291</w:t>
            </w:r>
          </w:p>
        </w:tc>
        <w:tc>
          <w:tcPr>
            <w:tcW w:w="1066" w:type="dxa"/>
            <w:shd w:val="clear" w:color="auto" w:fill="auto"/>
            <w:vAlign w:val="center"/>
          </w:tcPr>
          <w:p w14:paraId="1BF7471D" w14:textId="77777777" w:rsidR="008B2C63" w:rsidRPr="00573768" w:rsidRDefault="008B2C63" w:rsidP="00102875">
            <w:pPr>
              <w:jc w:val="right"/>
              <w:rPr>
                <w:sz w:val="22"/>
                <w:szCs w:val="22"/>
              </w:rPr>
            </w:pPr>
            <w:r w:rsidRPr="00573768">
              <w:rPr>
                <w:sz w:val="22"/>
                <w:szCs w:val="22"/>
              </w:rPr>
              <w:t>-23,06</w:t>
            </w:r>
          </w:p>
        </w:tc>
        <w:tc>
          <w:tcPr>
            <w:tcW w:w="960" w:type="dxa"/>
            <w:shd w:val="clear" w:color="auto" w:fill="auto"/>
            <w:vAlign w:val="center"/>
          </w:tcPr>
          <w:p w14:paraId="786FE8C4" w14:textId="77777777" w:rsidR="008B2C63" w:rsidRPr="00573768" w:rsidRDefault="008B2C63" w:rsidP="00102875">
            <w:pPr>
              <w:jc w:val="right"/>
              <w:rPr>
                <w:sz w:val="22"/>
                <w:szCs w:val="22"/>
              </w:rPr>
            </w:pPr>
            <w:r w:rsidRPr="00573768">
              <w:rPr>
                <w:sz w:val="22"/>
                <w:szCs w:val="22"/>
              </w:rPr>
              <w:t>1,75</w:t>
            </w:r>
          </w:p>
        </w:tc>
        <w:tc>
          <w:tcPr>
            <w:tcW w:w="960" w:type="dxa"/>
            <w:shd w:val="clear" w:color="auto" w:fill="auto"/>
            <w:vAlign w:val="center"/>
          </w:tcPr>
          <w:p w14:paraId="7841A11C" w14:textId="77777777" w:rsidR="008B2C63" w:rsidRPr="00573768" w:rsidRDefault="008B2C63" w:rsidP="00102875">
            <w:pPr>
              <w:jc w:val="right"/>
              <w:rPr>
                <w:sz w:val="22"/>
                <w:szCs w:val="22"/>
              </w:rPr>
            </w:pPr>
            <w:r w:rsidRPr="00573768">
              <w:rPr>
                <w:sz w:val="22"/>
                <w:szCs w:val="22"/>
              </w:rPr>
              <w:t>2,75</w:t>
            </w:r>
          </w:p>
        </w:tc>
      </w:tr>
      <w:tr w:rsidR="008B2C63" w:rsidRPr="00573768" w14:paraId="1E9B0A20" w14:textId="77777777" w:rsidTr="008B2C63">
        <w:trPr>
          <w:jc w:val="center"/>
        </w:trPr>
        <w:tc>
          <w:tcPr>
            <w:tcW w:w="1668" w:type="dxa"/>
            <w:shd w:val="clear" w:color="auto" w:fill="auto"/>
            <w:vAlign w:val="center"/>
          </w:tcPr>
          <w:p w14:paraId="7978E6A8" w14:textId="77777777" w:rsidR="008B2C63" w:rsidRPr="00573768" w:rsidRDefault="008B2C63" w:rsidP="00102875">
            <w:pPr>
              <w:rPr>
                <w:sz w:val="22"/>
                <w:szCs w:val="22"/>
              </w:rPr>
            </w:pPr>
            <w:r w:rsidRPr="00573768">
              <w:rPr>
                <w:sz w:val="22"/>
                <w:szCs w:val="22"/>
              </w:rPr>
              <w:t>Thái Lan</w:t>
            </w:r>
          </w:p>
        </w:tc>
        <w:tc>
          <w:tcPr>
            <w:tcW w:w="1152" w:type="dxa"/>
            <w:shd w:val="clear" w:color="auto" w:fill="auto"/>
            <w:vAlign w:val="center"/>
          </w:tcPr>
          <w:p w14:paraId="2E35B95D" w14:textId="77777777" w:rsidR="008B2C63" w:rsidRPr="00573768" w:rsidRDefault="008B2C63" w:rsidP="00102875">
            <w:pPr>
              <w:jc w:val="right"/>
              <w:rPr>
                <w:sz w:val="22"/>
                <w:szCs w:val="22"/>
              </w:rPr>
            </w:pPr>
            <w:r w:rsidRPr="00573768">
              <w:rPr>
                <w:sz w:val="22"/>
                <w:szCs w:val="22"/>
              </w:rPr>
              <w:t>2.078</w:t>
            </w:r>
          </w:p>
        </w:tc>
        <w:tc>
          <w:tcPr>
            <w:tcW w:w="974" w:type="dxa"/>
            <w:shd w:val="clear" w:color="auto" w:fill="auto"/>
            <w:vAlign w:val="center"/>
          </w:tcPr>
          <w:p w14:paraId="5E14E1B3" w14:textId="77777777" w:rsidR="008B2C63" w:rsidRPr="00573768" w:rsidRDefault="008B2C63" w:rsidP="00102875">
            <w:pPr>
              <w:jc w:val="right"/>
              <w:rPr>
                <w:sz w:val="22"/>
                <w:szCs w:val="22"/>
              </w:rPr>
            </w:pPr>
            <w:r w:rsidRPr="00573768">
              <w:rPr>
                <w:sz w:val="22"/>
                <w:szCs w:val="22"/>
              </w:rPr>
              <w:t>7,99</w:t>
            </w:r>
          </w:p>
        </w:tc>
        <w:tc>
          <w:tcPr>
            <w:tcW w:w="961" w:type="dxa"/>
            <w:shd w:val="clear" w:color="auto" w:fill="auto"/>
            <w:vAlign w:val="center"/>
          </w:tcPr>
          <w:p w14:paraId="622383B7" w14:textId="77777777" w:rsidR="008B2C63" w:rsidRPr="00573768" w:rsidRDefault="008B2C63" w:rsidP="00102875">
            <w:pPr>
              <w:jc w:val="right"/>
              <w:rPr>
                <w:sz w:val="22"/>
                <w:szCs w:val="22"/>
              </w:rPr>
            </w:pPr>
            <w:r w:rsidRPr="00573768">
              <w:rPr>
                <w:sz w:val="22"/>
                <w:szCs w:val="22"/>
              </w:rPr>
              <w:t>-22,74</w:t>
            </w:r>
          </w:p>
        </w:tc>
        <w:tc>
          <w:tcPr>
            <w:tcW w:w="1157" w:type="dxa"/>
            <w:shd w:val="clear" w:color="auto" w:fill="auto"/>
            <w:vAlign w:val="center"/>
          </w:tcPr>
          <w:p w14:paraId="0780EEB5" w14:textId="77777777" w:rsidR="008B2C63" w:rsidRPr="00573768" w:rsidRDefault="008B2C63" w:rsidP="00102875">
            <w:pPr>
              <w:jc w:val="right"/>
              <w:rPr>
                <w:sz w:val="22"/>
                <w:szCs w:val="22"/>
              </w:rPr>
            </w:pPr>
            <w:r w:rsidRPr="00573768">
              <w:rPr>
                <w:sz w:val="22"/>
                <w:szCs w:val="22"/>
              </w:rPr>
              <w:t>23.998</w:t>
            </w:r>
          </w:p>
        </w:tc>
        <w:tc>
          <w:tcPr>
            <w:tcW w:w="1066" w:type="dxa"/>
            <w:shd w:val="clear" w:color="auto" w:fill="auto"/>
            <w:vAlign w:val="center"/>
          </w:tcPr>
          <w:p w14:paraId="78524674" w14:textId="77777777" w:rsidR="008B2C63" w:rsidRPr="00573768" w:rsidRDefault="008B2C63" w:rsidP="00102875">
            <w:pPr>
              <w:jc w:val="right"/>
              <w:rPr>
                <w:sz w:val="22"/>
                <w:szCs w:val="22"/>
              </w:rPr>
            </w:pPr>
            <w:r w:rsidRPr="00573768">
              <w:rPr>
                <w:sz w:val="22"/>
                <w:szCs w:val="22"/>
              </w:rPr>
              <w:t>-8,43</w:t>
            </w:r>
          </w:p>
        </w:tc>
        <w:tc>
          <w:tcPr>
            <w:tcW w:w="960" w:type="dxa"/>
            <w:shd w:val="clear" w:color="auto" w:fill="auto"/>
            <w:vAlign w:val="center"/>
          </w:tcPr>
          <w:p w14:paraId="0765D2E5" w14:textId="77777777" w:rsidR="008B2C63" w:rsidRPr="00573768" w:rsidRDefault="008B2C63" w:rsidP="00102875">
            <w:pPr>
              <w:jc w:val="right"/>
              <w:rPr>
                <w:sz w:val="22"/>
                <w:szCs w:val="22"/>
              </w:rPr>
            </w:pPr>
            <w:r w:rsidRPr="00573768">
              <w:rPr>
                <w:sz w:val="22"/>
                <w:szCs w:val="22"/>
              </w:rPr>
              <w:t>1,66</w:t>
            </w:r>
          </w:p>
        </w:tc>
        <w:tc>
          <w:tcPr>
            <w:tcW w:w="960" w:type="dxa"/>
            <w:shd w:val="clear" w:color="auto" w:fill="auto"/>
            <w:vAlign w:val="center"/>
          </w:tcPr>
          <w:p w14:paraId="68584D51" w14:textId="77777777" w:rsidR="008B2C63" w:rsidRPr="00573768" w:rsidRDefault="008B2C63" w:rsidP="00102875">
            <w:pPr>
              <w:jc w:val="right"/>
              <w:rPr>
                <w:sz w:val="22"/>
                <w:szCs w:val="22"/>
              </w:rPr>
            </w:pPr>
            <w:r w:rsidRPr="00573768">
              <w:rPr>
                <w:sz w:val="22"/>
                <w:szCs w:val="22"/>
              </w:rPr>
              <w:t>2,20</w:t>
            </w:r>
          </w:p>
        </w:tc>
      </w:tr>
      <w:tr w:rsidR="008B2C63" w:rsidRPr="00573768" w14:paraId="74D9E0D7" w14:textId="77777777" w:rsidTr="008B2C63">
        <w:trPr>
          <w:jc w:val="center"/>
        </w:trPr>
        <w:tc>
          <w:tcPr>
            <w:tcW w:w="1668" w:type="dxa"/>
            <w:shd w:val="clear" w:color="auto" w:fill="auto"/>
            <w:vAlign w:val="center"/>
          </w:tcPr>
          <w:p w14:paraId="3CE01E1B" w14:textId="77777777" w:rsidR="008B2C63" w:rsidRPr="00573768" w:rsidRDefault="008B2C63" w:rsidP="00102875">
            <w:pPr>
              <w:rPr>
                <w:sz w:val="22"/>
                <w:szCs w:val="22"/>
              </w:rPr>
            </w:pPr>
            <w:r w:rsidRPr="00573768">
              <w:rPr>
                <w:sz w:val="22"/>
                <w:szCs w:val="22"/>
              </w:rPr>
              <w:lastRenderedPageBreak/>
              <w:t>Đài Loan</w:t>
            </w:r>
          </w:p>
        </w:tc>
        <w:tc>
          <w:tcPr>
            <w:tcW w:w="1152" w:type="dxa"/>
            <w:shd w:val="clear" w:color="auto" w:fill="auto"/>
            <w:vAlign w:val="center"/>
          </w:tcPr>
          <w:p w14:paraId="7CEFB949" w14:textId="77777777" w:rsidR="008B2C63" w:rsidRPr="00573768" w:rsidRDefault="008B2C63" w:rsidP="00102875">
            <w:pPr>
              <w:jc w:val="right"/>
              <w:rPr>
                <w:sz w:val="22"/>
                <w:szCs w:val="22"/>
              </w:rPr>
            </w:pPr>
            <w:r w:rsidRPr="00573768">
              <w:rPr>
                <w:sz w:val="22"/>
                <w:szCs w:val="22"/>
              </w:rPr>
              <w:t>1.560</w:t>
            </w:r>
          </w:p>
        </w:tc>
        <w:tc>
          <w:tcPr>
            <w:tcW w:w="974" w:type="dxa"/>
            <w:shd w:val="clear" w:color="auto" w:fill="auto"/>
            <w:vAlign w:val="center"/>
          </w:tcPr>
          <w:p w14:paraId="13A430AA" w14:textId="77777777" w:rsidR="008B2C63" w:rsidRPr="00573768" w:rsidRDefault="008B2C63" w:rsidP="00102875">
            <w:pPr>
              <w:jc w:val="right"/>
              <w:rPr>
                <w:sz w:val="22"/>
                <w:szCs w:val="22"/>
              </w:rPr>
            </w:pPr>
            <w:r w:rsidRPr="00573768">
              <w:rPr>
                <w:sz w:val="22"/>
                <w:szCs w:val="22"/>
              </w:rPr>
              <w:t>2,21</w:t>
            </w:r>
          </w:p>
        </w:tc>
        <w:tc>
          <w:tcPr>
            <w:tcW w:w="961" w:type="dxa"/>
            <w:shd w:val="clear" w:color="auto" w:fill="auto"/>
            <w:vAlign w:val="center"/>
          </w:tcPr>
          <w:p w14:paraId="1CEBA913" w14:textId="77777777" w:rsidR="008B2C63" w:rsidRPr="00573768" w:rsidRDefault="008B2C63" w:rsidP="00102875">
            <w:pPr>
              <w:jc w:val="right"/>
              <w:rPr>
                <w:sz w:val="22"/>
                <w:szCs w:val="22"/>
              </w:rPr>
            </w:pPr>
            <w:r w:rsidRPr="00573768">
              <w:rPr>
                <w:sz w:val="22"/>
                <w:szCs w:val="22"/>
              </w:rPr>
              <w:t>-28,91</w:t>
            </w:r>
          </w:p>
        </w:tc>
        <w:tc>
          <w:tcPr>
            <w:tcW w:w="1157" w:type="dxa"/>
            <w:shd w:val="clear" w:color="auto" w:fill="auto"/>
            <w:vAlign w:val="center"/>
          </w:tcPr>
          <w:p w14:paraId="17C2040A" w14:textId="77777777" w:rsidR="008B2C63" w:rsidRPr="00573768" w:rsidRDefault="008B2C63" w:rsidP="00102875">
            <w:pPr>
              <w:jc w:val="right"/>
              <w:rPr>
                <w:sz w:val="22"/>
                <w:szCs w:val="22"/>
              </w:rPr>
            </w:pPr>
            <w:r w:rsidRPr="00573768">
              <w:rPr>
                <w:sz w:val="22"/>
                <w:szCs w:val="22"/>
              </w:rPr>
              <w:t>22.589</w:t>
            </w:r>
          </w:p>
        </w:tc>
        <w:tc>
          <w:tcPr>
            <w:tcW w:w="1066" w:type="dxa"/>
            <w:shd w:val="clear" w:color="auto" w:fill="auto"/>
            <w:vAlign w:val="center"/>
          </w:tcPr>
          <w:p w14:paraId="0921A7B6" w14:textId="77777777" w:rsidR="008B2C63" w:rsidRPr="00573768" w:rsidRDefault="008B2C63" w:rsidP="00102875">
            <w:pPr>
              <w:jc w:val="right"/>
              <w:rPr>
                <w:sz w:val="22"/>
                <w:szCs w:val="22"/>
              </w:rPr>
            </w:pPr>
            <w:r w:rsidRPr="00573768">
              <w:rPr>
                <w:sz w:val="22"/>
                <w:szCs w:val="22"/>
              </w:rPr>
              <w:t>7,75</w:t>
            </w:r>
          </w:p>
        </w:tc>
        <w:tc>
          <w:tcPr>
            <w:tcW w:w="960" w:type="dxa"/>
            <w:shd w:val="clear" w:color="auto" w:fill="auto"/>
            <w:vAlign w:val="center"/>
          </w:tcPr>
          <w:p w14:paraId="6B2BADCF" w14:textId="77777777" w:rsidR="008B2C63" w:rsidRPr="00573768" w:rsidRDefault="008B2C63" w:rsidP="00102875">
            <w:pPr>
              <w:jc w:val="right"/>
              <w:rPr>
                <w:sz w:val="22"/>
                <w:szCs w:val="22"/>
              </w:rPr>
            </w:pPr>
            <w:r w:rsidRPr="00573768">
              <w:rPr>
                <w:sz w:val="22"/>
                <w:szCs w:val="22"/>
              </w:rPr>
              <w:t>1,57</w:t>
            </w:r>
          </w:p>
        </w:tc>
        <w:tc>
          <w:tcPr>
            <w:tcW w:w="960" w:type="dxa"/>
            <w:shd w:val="clear" w:color="auto" w:fill="auto"/>
            <w:vAlign w:val="center"/>
          </w:tcPr>
          <w:p w14:paraId="05B7BCFD" w14:textId="77777777" w:rsidR="008B2C63" w:rsidRPr="00573768" w:rsidRDefault="008B2C63" w:rsidP="00102875">
            <w:pPr>
              <w:jc w:val="right"/>
              <w:rPr>
                <w:sz w:val="22"/>
                <w:szCs w:val="22"/>
              </w:rPr>
            </w:pPr>
            <w:r w:rsidRPr="00573768">
              <w:rPr>
                <w:sz w:val="22"/>
                <w:szCs w:val="22"/>
              </w:rPr>
              <w:t>1,76</w:t>
            </w:r>
          </w:p>
        </w:tc>
      </w:tr>
      <w:tr w:rsidR="008B2C63" w:rsidRPr="00573768" w14:paraId="43B803D2" w14:textId="77777777" w:rsidTr="008B2C63">
        <w:trPr>
          <w:jc w:val="center"/>
        </w:trPr>
        <w:tc>
          <w:tcPr>
            <w:tcW w:w="1668" w:type="dxa"/>
            <w:shd w:val="clear" w:color="auto" w:fill="auto"/>
            <w:vAlign w:val="center"/>
          </w:tcPr>
          <w:p w14:paraId="65939B61" w14:textId="77777777" w:rsidR="008B2C63" w:rsidRPr="00573768" w:rsidRDefault="008B2C63" w:rsidP="00102875">
            <w:pPr>
              <w:rPr>
                <w:sz w:val="22"/>
                <w:szCs w:val="22"/>
              </w:rPr>
            </w:pPr>
            <w:r w:rsidRPr="00573768">
              <w:rPr>
                <w:sz w:val="22"/>
                <w:szCs w:val="22"/>
              </w:rPr>
              <w:t>Philippin</w:t>
            </w:r>
          </w:p>
        </w:tc>
        <w:tc>
          <w:tcPr>
            <w:tcW w:w="1152" w:type="dxa"/>
            <w:shd w:val="clear" w:color="auto" w:fill="auto"/>
            <w:vAlign w:val="center"/>
          </w:tcPr>
          <w:p w14:paraId="6ABCBB11" w14:textId="77777777" w:rsidR="008B2C63" w:rsidRPr="00573768" w:rsidRDefault="008B2C63" w:rsidP="00102875">
            <w:pPr>
              <w:jc w:val="right"/>
              <w:rPr>
                <w:sz w:val="22"/>
                <w:szCs w:val="22"/>
              </w:rPr>
            </w:pPr>
            <w:r w:rsidRPr="00573768">
              <w:rPr>
                <w:sz w:val="22"/>
                <w:szCs w:val="22"/>
              </w:rPr>
              <w:t>1.641</w:t>
            </w:r>
          </w:p>
        </w:tc>
        <w:tc>
          <w:tcPr>
            <w:tcW w:w="974" w:type="dxa"/>
            <w:shd w:val="clear" w:color="auto" w:fill="auto"/>
            <w:vAlign w:val="center"/>
          </w:tcPr>
          <w:p w14:paraId="65616B6B" w14:textId="77777777" w:rsidR="008B2C63" w:rsidRPr="00573768" w:rsidRDefault="008B2C63" w:rsidP="00102875">
            <w:pPr>
              <w:jc w:val="right"/>
              <w:rPr>
                <w:sz w:val="22"/>
                <w:szCs w:val="22"/>
              </w:rPr>
            </w:pPr>
            <w:r w:rsidRPr="00573768">
              <w:rPr>
                <w:sz w:val="22"/>
                <w:szCs w:val="22"/>
              </w:rPr>
              <w:t>-16,55</w:t>
            </w:r>
          </w:p>
        </w:tc>
        <w:tc>
          <w:tcPr>
            <w:tcW w:w="961" w:type="dxa"/>
            <w:shd w:val="clear" w:color="auto" w:fill="auto"/>
            <w:vAlign w:val="center"/>
          </w:tcPr>
          <w:p w14:paraId="6562C574" w14:textId="77777777" w:rsidR="008B2C63" w:rsidRPr="00573768" w:rsidRDefault="008B2C63" w:rsidP="00102875">
            <w:pPr>
              <w:jc w:val="right"/>
              <w:rPr>
                <w:sz w:val="22"/>
                <w:szCs w:val="22"/>
              </w:rPr>
            </w:pPr>
            <w:r w:rsidRPr="00573768">
              <w:rPr>
                <w:sz w:val="22"/>
                <w:szCs w:val="22"/>
              </w:rPr>
              <w:t>34,78</w:t>
            </w:r>
          </w:p>
        </w:tc>
        <w:tc>
          <w:tcPr>
            <w:tcW w:w="1157" w:type="dxa"/>
            <w:shd w:val="clear" w:color="auto" w:fill="auto"/>
            <w:vAlign w:val="center"/>
          </w:tcPr>
          <w:p w14:paraId="193DEE53" w14:textId="77777777" w:rsidR="008B2C63" w:rsidRPr="00573768" w:rsidRDefault="008B2C63" w:rsidP="00102875">
            <w:pPr>
              <w:jc w:val="right"/>
              <w:rPr>
                <w:sz w:val="22"/>
                <w:szCs w:val="22"/>
              </w:rPr>
            </w:pPr>
            <w:r w:rsidRPr="00573768">
              <w:rPr>
                <w:sz w:val="22"/>
                <w:szCs w:val="22"/>
              </w:rPr>
              <w:t>22.396</w:t>
            </w:r>
          </w:p>
        </w:tc>
        <w:tc>
          <w:tcPr>
            <w:tcW w:w="1066" w:type="dxa"/>
            <w:shd w:val="clear" w:color="auto" w:fill="auto"/>
            <w:vAlign w:val="center"/>
          </w:tcPr>
          <w:p w14:paraId="77ECB14D" w14:textId="77777777" w:rsidR="008B2C63" w:rsidRPr="00573768" w:rsidRDefault="008B2C63" w:rsidP="00102875">
            <w:pPr>
              <w:jc w:val="right"/>
              <w:rPr>
                <w:sz w:val="22"/>
                <w:szCs w:val="22"/>
              </w:rPr>
            </w:pPr>
            <w:r w:rsidRPr="00573768">
              <w:rPr>
                <w:sz w:val="22"/>
                <w:szCs w:val="22"/>
              </w:rPr>
              <w:t>85,06</w:t>
            </w:r>
          </w:p>
        </w:tc>
        <w:tc>
          <w:tcPr>
            <w:tcW w:w="960" w:type="dxa"/>
            <w:shd w:val="clear" w:color="auto" w:fill="auto"/>
            <w:vAlign w:val="center"/>
          </w:tcPr>
          <w:p w14:paraId="4E5ADE4B" w14:textId="77777777" w:rsidR="008B2C63" w:rsidRPr="00573768" w:rsidRDefault="008B2C63" w:rsidP="00102875">
            <w:pPr>
              <w:jc w:val="right"/>
              <w:rPr>
                <w:sz w:val="22"/>
                <w:szCs w:val="22"/>
              </w:rPr>
            </w:pPr>
            <w:r w:rsidRPr="00573768">
              <w:rPr>
                <w:sz w:val="22"/>
                <w:szCs w:val="22"/>
              </w:rPr>
              <w:t>1,55</w:t>
            </w:r>
          </w:p>
        </w:tc>
        <w:tc>
          <w:tcPr>
            <w:tcW w:w="960" w:type="dxa"/>
            <w:shd w:val="clear" w:color="auto" w:fill="auto"/>
            <w:vAlign w:val="center"/>
          </w:tcPr>
          <w:p w14:paraId="0F0EBEBD" w14:textId="77777777" w:rsidR="008B2C63" w:rsidRPr="00573768" w:rsidRDefault="008B2C63" w:rsidP="00102875">
            <w:pPr>
              <w:jc w:val="right"/>
              <w:rPr>
                <w:sz w:val="22"/>
                <w:szCs w:val="22"/>
              </w:rPr>
            </w:pPr>
            <w:r w:rsidRPr="00573768">
              <w:rPr>
                <w:sz w:val="22"/>
                <w:szCs w:val="22"/>
              </w:rPr>
              <w:t>1,01</w:t>
            </w:r>
          </w:p>
        </w:tc>
      </w:tr>
      <w:tr w:rsidR="008B2C63" w:rsidRPr="00573768" w14:paraId="56371B16" w14:textId="77777777" w:rsidTr="008B2C63">
        <w:trPr>
          <w:jc w:val="center"/>
        </w:trPr>
        <w:tc>
          <w:tcPr>
            <w:tcW w:w="1668" w:type="dxa"/>
            <w:shd w:val="clear" w:color="auto" w:fill="auto"/>
            <w:vAlign w:val="center"/>
          </w:tcPr>
          <w:p w14:paraId="05775ABF" w14:textId="77777777" w:rsidR="008B2C63" w:rsidRPr="00573768" w:rsidRDefault="008B2C63" w:rsidP="00102875">
            <w:pPr>
              <w:rPr>
                <w:sz w:val="22"/>
                <w:szCs w:val="22"/>
              </w:rPr>
            </w:pPr>
            <w:r w:rsidRPr="00573768">
              <w:rPr>
                <w:sz w:val="22"/>
                <w:szCs w:val="22"/>
              </w:rPr>
              <w:t>Achentina</w:t>
            </w:r>
          </w:p>
        </w:tc>
        <w:tc>
          <w:tcPr>
            <w:tcW w:w="1152" w:type="dxa"/>
            <w:shd w:val="clear" w:color="auto" w:fill="auto"/>
            <w:vAlign w:val="center"/>
          </w:tcPr>
          <w:p w14:paraId="4EE1017D" w14:textId="77777777" w:rsidR="008B2C63" w:rsidRPr="00573768" w:rsidRDefault="008B2C63" w:rsidP="00102875">
            <w:pPr>
              <w:jc w:val="right"/>
              <w:rPr>
                <w:sz w:val="22"/>
                <w:szCs w:val="22"/>
              </w:rPr>
            </w:pPr>
            <w:r w:rsidRPr="00573768">
              <w:rPr>
                <w:sz w:val="22"/>
                <w:szCs w:val="22"/>
              </w:rPr>
              <w:t>2.203</w:t>
            </w:r>
          </w:p>
        </w:tc>
        <w:tc>
          <w:tcPr>
            <w:tcW w:w="974" w:type="dxa"/>
            <w:shd w:val="clear" w:color="auto" w:fill="auto"/>
            <w:vAlign w:val="center"/>
          </w:tcPr>
          <w:p w14:paraId="290309C7" w14:textId="77777777" w:rsidR="008B2C63" w:rsidRPr="00573768" w:rsidRDefault="008B2C63" w:rsidP="00102875">
            <w:pPr>
              <w:jc w:val="right"/>
              <w:rPr>
                <w:sz w:val="22"/>
                <w:szCs w:val="22"/>
              </w:rPr>
            </w:pPr>
            <w:r w:rsidRPr="00573768">
              <w:rPr>
                <w:sz w:val="22"/>
                <w:szCs w:val="22"/>
              </w:rPr>
              <w:t>12,99</w:t>
            </w:r>
          </w:p>
        </w:tc>
        <w:tc>
          <w:tcPr>
            <w:tcW w:w="961" w:type="dxa"/>
            <w:shd w:val="clear" w:color="auto" w:fill="auto"/>
            <w:vAlign w:val="center"/>
          </w:tcPr>
          <w:p w14:paraId="749AEA50" w14:textId="77777777" w:rsidR="008B2C63" w:rsidRPr="00573768" w:rsidRDefault="008B2C63" w:rsidP="00102875">
            <w:pPr>
              <w:jc w:val="right"/>
              <w:rPr>
                <w:sz w:val="22"/>
                <w:szCs w:val="22"/>
              </w:rPr>
            </w:pPr>
            <w:r w:rsidRPr="00573768">
              <w:rPr>
                <w:sz w:val="22"/>
                <w:szCs w:val="22"/>
              </w:rPr>
              <w:t>88,51</w:t>
            </w:r>
          </w:p>
        </w:tc>
        <w:tc>
          <w:tcPr>
            <w:tcW w:w="1157" w:type="dxa"/>
            <w:shd w:val="clear" w:color="auto" w:fill="auto"/>
            <w:vAlign w:val="center"/>
          </w:tcPr>
          <w:p w14:paraId="761BE2CA" w14:textId="77777777" w:rsidR="008B2C63" w:rsidRPr="00573768" w:rsidRDefault="008B2C63" w:rsidP="00102875">
            <w:pPr>
              <w:jc w:val="right"/>
              <w:rPr>
                <w:sz w:val="22"/>
                <w:szCs w:val="22"/>
              </w:rPr>
            </w:pPr>
            <w:r w:rsidRPr="00573768">
              <w:rPr>
                <w:sz w:val="22"/>
                <w:szCs w:val="22"/>
              </w:rPr>
              <w:t>21.421</w:t>
            </w:r>
          </w:p>
        </w:tc>
        <w:tc>
          <w:tcPr>
            <w:tcW w:w="1066" w:type="dxa"/>
            <w:shd w:val="clear" w:color="auto" w:fill="auto"/>
            <w:vAlign w:val="center"/>
          </w:tcPr>
          <w:p w14:paraId="26D85698" w14:textId="77777777" w:rsidR="008B2C63" w:rsidRPr="00573768" w:rsidRDefault="008B2C63" w:rsidP="00102875">
            <w:pPr>
              <w:jc w:val="right"/>
              <w:rPr>
                <w:sz w:val="22"/>
                <w:szCs w:val="22"/>
              </w:rPr>
            </w:pPr>
            <w:r w:rsidRPr="00573768">
              <w:rPr>
                <w:sz w:val="22"/>
                <w:szCs w:val="22"/>
              </w:rPr>
              <w:t>33,11</w:t>
            </w:r>
          </w:p>
        </w:tc>
        <w:tc>
          <w:tcPr>
            <w:tcW w:w="960" w:type="dxa"/>
            <w:shd w:val="clear" w:color="auto" w:fill="auto"/>
            <w:vAlign w:val="center"/>
          </w:tcPr>
          <w:p w14:paraId="547EDEC2" w14:textId="77777777" w:rsidR="008B2C63" w:rsidRPr="00573768" w:rsidRDefault="008B2C63" w:rsidP="00102875">
            <w:pPr>
              <w:jc w:val="right"/>
              <w:rPr>
                <w:sz w:val="22"/>
                <w:szCs w:val="22"/>
              </w:rPr>
            </w:pPr>
            <w:r w:rsidRPr="00573768">
              <w:rPr>
                <w:sz w:val="22"/>
                <w:szCs w:val="22"/>
              </w:rPr>
              <w:t>1,48</w:t>
            </w:r>
          </w:p>
        </w:tc>
        <w:tc>
          <w:tcPr>
            <w:tcW w:w="960" w:type="dxa"/>
            <w:shd w:val="clear" w:color="auto" w:fill="auto"/>
            <w:vAlign w:val="center"/>
          </w:tcPr>
          <w:p w14:paraId="223494A4" w14:textId="77777777" w:rsidR="008B2C63" w:rsidRPr="00573768" w:rsidRDefault="008B2C63" w:rsidP="00102875">
            <w:pPr>
              <w:jc w:val="right"/>
              <w:rPr>
                <w:sz w:val="22"/>
                <w:szCs w:val="22"/>
              </w:rPr>
            </w:pPr>
            <w:r w:rsidRPr="00573768">
              <w:rPr>
                <w:sz w:val="22"/>
                <w:szCs w:val="22"/>
              </w:rPr>
              <w:t>1,35</w:t>
            </w:r>
          </w:p>
        </w:tc>
      </w:tr>
    </w:tbl>
    <w:p w14:paraId="68B6FF94" w14:textId="77777777" w:rsidR="00A41101" w:rsidRPr="00573768" w:rsidRDefault="00A41101" w:rsidP="00102875">
      <w:pPr>
        <w:pStyle w:val="NormalWeb"/>
        <w:spacing w:before="120" w:beforeAutospacing="0" w:after="120" w:afterAutospacing="0" w:line="288" w:lineRule="auto"/>
        <w:jc w:val="right"/>
        <w:rPr>
          <w:i/>
          <w:sz w:val="26"/>
          <w:szCs w:val="26"/>
        </w:rPr>
      </w:pPr>
      <w:r w:rsidRPr="00573768">
        <w:rPr>
          <w:i/>
          <w:sz w:val="26"/>
          <w:szCs w:val="26"/>
        </w:rPr>
        <w:t xml:space="preserve"> Nguồn: Tính toán từ số liệu thống kê sơ bộ của TCHQ</w:t>
      </w:r>
    </w:p>
    <w:p w14:paraId="71E6A6F4" w14:textId="7056643E" w:rsidR="00A41101" w:rsidRPr="00573768" w:rsidRDefault="00A57B99" w:rsidP="00102875">
      <w:pPr>
        <w:pStyle w:val="Heading3"/>
        <w:spacing w:before="120" w:after="120" w:line="288" w:lineRule="auto"/>
        <w:rPr>
          <w:rFonts w:ascii="Times New Roman" w:hAnsi="Times New Roman"/>
          <w:i/>
          <w:color w:val="auto"/>
          <w:sz w:val="26"/>
          <w:szCs w:val="26"/>
        </w:rPr>
      </w:pPr>
      <w:bookmarkStart w:id="172" w:name="_Toc484188572"/>
      <w:bookmarkStart w:id="173" w:name="_Toc484188643"/>
      <w:bookmarkStart w:id="174" w:name="_Toc485826246"/>
      <w:bookmarkStart w:id="175" w:name="_Toc485826272"/>
      <w:bookmarkStart w:id="176" w:name="_Toc485994397"/>
      <w:bookmarkStart w:id="177" w:name="_Toc487814467"/>
      <w:bookmarkStart w:id="178" w:name="_Toc487815057"/>
      <w:bookmarkStart w:id="179" w:name="_Toc487815087"/>
      <w:bookmarkStart w:id="180" w:name="_Toc491432317"/>
      <w:bookmarkStart w:id="181" w:name="_Toc491432557"/>
      <w:bookmarkStart w:id="182" w:name="_Toc491432854"/>
      <w:bookmarkStart w:id="183" w:name="_Toc495048894"/>
      <w:bookmarkStart w:id="184" w:name="_Toc495656015"/>
      <w:bookmarkStart w:id="185" w:name="_Toc504053286"/>
      <w:bookmarkStart w:id="186" w:name="_Toc508118462"/>
      <w:bookmarkStart w:id="187" w:name="_Toc508894485"/>
      <w:bookmarkStart w:id="188" w:name="_Toc508961957"/>
      <w:bookmarkStart w:id="189" w:name="_Toc511743037"/>
      <w:bookmarkStart w:id="190" w:name="_Toc514398178"/>
      <w:bookmarkStart w:id="191" w:name="_Toc517166649"/>
      <w:bookmarkStart w:id="192" w:name="_Toc520113026"/>
      <w:bookmarkStart w:id="193" w:name="_Toc521071804"/>
      <w:bookmarkStart w:id="194" w:name="_Toc522194601"/>
      <w:bookmarkStart w:id="195" w:name="_Toc524699404"/>
      <w:bookmarkStart w:id="196" w:name="_Toc527531425"/>
      <w:bookmarkStart w:id="197" w:name="_Toc527531484"/>
      <w:bookmarkStart w:id="198" w:name="_Toc530127733"/>
      <w:bookmarkStart w:id="199" w:name="_Toc22637018"/>
      <w:bookmarkStart w:id="200" w:name="_Toc27386743"/>
      <w:bookmarkStart w:id="201" w:name="_Toc32915221"/>
      <w:bookmarkStart w:id="202" w:name="_Toc33604231"/>
      <w:bookmarkStart w:id="203" w:name="_Toc45704320"/>
      <w:bookmarkStart w:id="204" w:name="_Toc51146080"/>
      <w:bookmarkStart w:id="205" w:name="_Toc55289690"/>
      <w:bookmarkStart w:id="206" w:name="_Toc58231607"/>
      <w:bookmarkStart w:id="207" w:name="_Toc58940909"/>
      <w:bookmarkStart w:id="208" w:name="_Toc65226327"/>
      <w:bookmarkStart w:id="209" w:name="_Toc82969738"/>
      <w:bookmarkStart w:id="210" w:name="_Toc425944211"/>
      <w:bookmarkStart w:id="211" w:name="_Toc423938250"/>
      <w:bookmarkStart w:id="212" w:name="_Toc420075286"/>
      <w:bookmarkStart w:id="213" w:name="_Toc418674874"/>
      <w:bookmarkStart w:id="214" w:name="_Toc415043648"/>
      <w:bookmarkStart w:id="215" w:name="_Toc413762738"/>
      <w:bookmarkStart w:id="216" w:name="_Toc478116916"/>
      <w:bookmarkStart w:id="217" w:name="_Toc478116876"/>
      <w:bookmarkStart w:id="218" w:name="_Toc478116155"/>
      <w:bookmarkStart w:id="219" w:name="_Toc478115989"/>
      <w:bookmarkStart w:id="220" w:name="_Toc444691963"/>
      <w:bookmarkStart w:id="221" w:name="_Toc441481758"/>
      <w:bookmarkStart w:id="222" w:name="_Toc439164071"/>
      <w:bookmarkStart w:id="223" w:name="_Toc436312824"/>
      <w:bookmarkStart w:id="224" w:name="_Toc436312561"/>
      <w:bookmarkStart w:id="225" w:name="_Toc435175255"/>
      <w:bookmarkStart w:id="226" w:name="_Toc430769415"/>
      <w:bookmarkStart w:id="227" w:name="_Toc427847303"/>
      <w:bookmarkStart w:id="228" w:name="_Toc427847193"/>
      <w:bookmarkStart w:id="229" w:name="_Toc480462622"/>
      <w:bookmarkStart w:id="230" w:name="_Toc484188634"/>
      <w:bookmarkStart w:id="231" w:name="_Toc484188655"/>
      <w:r w:rsidRPr="00573768">
        <w:rPr>
          <w:rFonts w:ascii="Times New Roman" w:hAnsi="Times New Roman"/>
          <w:i/>
          <w:color w:val="auto"/>
          <w:sz w:val="26"/>
          <w:szCs w:val="26"/>
        </w:rPr>
        <w:t>1.2</w:t>
      </w:r>
      <w:r w:rsidR="00A41101" w:rsidRPr="00573768">
        <w:rPr>
          <w:rFonts w:ascii="Times New Roman" w:hAnsi="Times New Roman"/>
          <w:i/>
          <w:color w:val="auto"/>
          <w:sz w:val="26"/>
          <w:szCs w:val="26"/>
        </w:rPr>
        <w:t xml:space="preserve">.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573768">
        <w:rPr>
          <w:rFonts w:ascii="Times New Roman" w:hAnsi="Times New Roman"/>
          <w:i/>
          <w:color w:val="auto"/>
          <w:sz w:val="26"/>
          <w:szCs w:val="26"/>
        </w:rPr>
        <w:t>Về nhập khẩu</w:t>
      </w:r>
      <w:bookmarkEnd w:id="209"/>
    </w:p>
    <w:p w14:paraId="5EEE4D80" w14:textId="77777777" w:rsidR="00251EB3" w:rsidRPr="00573768" w:rsidRDefault="00251EB3" w:rsidP="00102875">
      <w:pPr>
        <w:spacing w:before="90" w:line="312" w:lineRule="auto"/>
        <w:ind w:firstLine="720"/>
        <w:rPr>
          <w:sz w:val="26"/>
          <w:szCs w:val="26"/>
        </w:rPr>
      </w:pPr>
      <w:bookmarkStart w:id="232" w:name="_Toc487814481"/>
      <w:bookmarkStart w:id="233" w:name="_Toc487815060"/>
      <w:bookmarkStart w:id="234" w:name="_Toc487815090"/>
      <w:bookmarkStart w:id="235" w:name="_Toc491432320"/>
      <w:bookmarkStart w:id="236" w:name="_Toc491432560"/>
      <w:bookmarkStart w:id="237" w:name="_Toc491432857"/>
      <w:bookmarkStart w:id="238" w:name="_Toc495048897"/>
      <w:bookmarkStart w:id="239" w:name="_Toc495656018"/>
      <w:bookmarkStart w:id="240" w:name="_Toc504053289"/>
      <w:bookmarkStart w:id="241" w:name="_Toc508118465"/>
      <w:bookmarkStart w:id="242" w:name="_Toc508894488"/>
      <w:bookmarkStart w:id="243" w:name="_Toc508961960"/>
      <w:bookmarkStart w:id="244" w:name="_Toc511743040"/>
      <w:bookmarkStart w:id="245" w:name="_Toc514398181"/>
      <w:bookmarkStart w:id="246" w:name="_Toc517166652"/>
      <w:bookmarkStart w:id="247" w:name="_Toc520113029"/>
      <w:bookmarkStart w:id="248" w:name="_Toc521071807"/>
      <w:bookmarkStart w:id="249" w:name="_Toc522194604"/>
      <w:bookmarkStart w:id="250" w:name="_Toc524699407"/>
      <w:bookmarkStart w:id="251" w:name="_Toc527531487"/>
      <w:bookmarkStart w:id="252" w:name="_Toc530127736"/>
      <w:bookmarkStart w:id="253" w:name="_Toc22637019"/>
      <w:bookmarkStart w:id="254" w:name="_Toc27386744"/>
      <w:bookmarkStart w:id="255" w:name="_Toc32915222"/>
      <w:bookmarkStart w:id="256" w:name="_Toc33604232"/>
      <w:bookmarkStart w:id="257" w:name="_Toc45704321"/>
      <w:bookmarkStart w:id="258" w:name="_Toc51146081"/>
      <w:bookmarkStart w:id="259" w:name="_Toc55289691"/>
      <w:bookmarkStart w:id="260" w:name="_Toc58231608"/>
      <w:bookmarkStart w:id="261" w:name="_Toc58940910"/>
      <w:bookmarkStart w:id="262" w:name="_Toc65226328"/>
      <w:bookmarkStart w:id="263" w:name="_Toc67319257"/>
      <w:bookmarkStart w:id="264" w:name="_Toc71983266"/>
      <w:bookmarkStart w:id="265" w:name="_Toc77325144"/>
      <w:bookmarkStart w:id="266" w:name="_Toc487814470"/>
      <w:bookmarkStart w:id="267" w:name="_Toc487815058"/>
      <w:bookmarkStart w:id="268" w:name="_Toc487815088"/>
      <w:bookmarkStart w:id="269" w:name="_Toc491432318"/>
      <w:bookmarkStart w:id="270" w:name="_Toc491432558"/>
      <w:bookmarkStart w:id="271" w:name="_Toc491432855"/>
      <w:bookmarkStart w:id="272" w:name="_Toc495048895"/>
      <w:bookmarkStart w:id="273" w:name="_Toc495656016"/>
      <w:bookmarkStart w:id="274" w:name="_Toc504053287"/>
      <w:bookmarkStart w:id="275" w:name="_Toc508118463"/>
      <w:bookmarkStart w:id="276" w:name="_Toc508894486"/>
      <w:bookmarkStart w:id="277" w:name="_Toc508961958"/>
      <w:bookmarkStart w:id="278" w:name="_Toc511743038"/>
      <w:bookmarkStart w:id="279" w:name="_Toc514398179"/>
      <w:bookmarkStart w:id="280" w:name="_Toc517166650"/>
      <w:bookmarkStart w:id="281" w:name="_Toc520113027"/>
      <w:bookmarkStart w:id="282" w:name="_Toc521071805"/>
      <w:bookmarkStart w:id="283" w:name="_Toc522194602"/>
      <w:bookmarkStart w:id="284" w:name="_Toc524699405"/>
      <w:bookmarkStart w:id="285" w:name="_Toc527531485"/>
      <w:bookmarkStart w:id="286" w:name="_Toc530127734"/>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573768">
        <w:rPr>
          <w:sz w:val="26"/>
          <w:szCs w:val="26"/>
        </w:rPr>
        <w:t xml:space="preserve">Theo số liệu của Tổng cục Hải quan, nhập khẩu nhóm hàng nguyên phụ liệu dệt may của Việt Nam tháng 9/2021 đạt 1,90 tỷ USD, tăng 0,86% so với tháng 8/2021 và tăng tăng 7,69% so với tháng 9/2020. Lũy kế từ đầu năm đến hết tháng 9 năm 2021, nhập khẩu nhóm hàng này của Việt Nam đạt 19,61 tỷ USD, tăng 26,92% so với cùng kỳ năm 2020 và tăng 8,93% so với 9 tháng đầu năm 2019. Trong đó nhập khẩu tất cả các nhóm mặt hàng đều tăng trưởng rất cao. </w:t>
      </w:r>
    </w:p>
    <w:p w14:paraId="5F424863" w14:textId="044A5644" w:rsidR="00302AE6" w:rsidRPr="00573768" w:rsidRDefault="00302AE6" w:rsidP="00102875">
      <w:pPr>
        <w:spacing w:before="90" w:line="312" w:lineRule="auto"/>
        <w:jc w:val="center"/>
        <w:rPr>
          <w:b/>
          <w:sz w:val="26"/>
          <w:szCs w:val="26"/>
        </w:rPr>
      </w:pPr>
      <w:r w:rsidRPr="00573768">
        <w:rPr>
          <w:b/>
          <w:sz w:val="26"/>
          <w:szCs w:val="26"/>
        </w:rPr>
        <w:t xml:space="preserve">Bảng </w:t>
      </w:r>
      <w:r w:rsidR="00B67022" w:rsidRPr="00573768">
        <w:rPr>
          <w:b/>
          <w:sz w:val="26"/>
          <w:szCs w:val="26"/>
        </w:rPr>
        <w:t>0</w:t>
      </w:r>
      <w:r w:rsidR="00A83CB0">
        <w:rPr>
          <w:b/>
          <w:sz w:val="26"/>
          <w:szCs w:val="26"/>
        </w:rPr>
        <w:t>8</w:t>
      </w:r>
      <w:r w:rsidRPr="00573768">
        <w:rPr>
          <w:b/>
          <w:sz w:val="26"/>
          <w:szCs w:val="26"/>
        </w:rPr>
        <w:t xml:space="preserve">: Nhập khẩu NPL dệt may của Việt Nam tháng </w:t>
      </w:r>
      <w:r w:rsidR="00360EB3" w:rsidRPr="00573768">
        <w:rPr>
          <w:b/>
          <w:sz w:val="26"/>
          <w:szCs w:val="26"/>
        </w:rPr>
        <w:t>9</w:t>
      </w:r>
      <w:r w:rsidRPr="00573768">
        <w:rPr>
          <w:b/>
          <w:sz w:val="26"/>
          <w:szCs w:val="26"/>
        </w:rPr>
        <w:t xml:space="preserve"> và </w:t>
      </w:r>
      <w:r w:rsidR="00360EB3" w:rsidRPr="00573768">
        <w:rPr>
          <w:b/>
          <w:sz w:val="26"/>
          <w:szCs w:val="26"/>
        </w:rPr>
        <w:t>9</w:t>
      </w:r>
      <w:r w:rsidRPr="00573768">
        <w:rPr>
          <w:b/>
          <w:sz w:val="26"/>
          <w:szCs w:val="26"/>
        </w:rPr>
        <w:t xml:space="preserve"> tháng đầu năm 2021</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gridCol w:w="992"/>
        <w:gridCol w:w="992"/>
        <w:gridCol w:w="1327"/>
        <w:gridCol w:w="974"/>
        <w:gridCol w:w="974"/>
      </w:tblGrid>
      <w:tr w:rsidR="00360EB3" w:rsidRPr="00573768" w14:paraId="031C5A8E" w14:textId="77777777" w:rsidTr="00302AE6">
        <w:trPr>
          <w:tblHeader/>
          <w:jc w:val="center"/>
        </w:trPr>
        <w:tc>
          <w:tcPr>
            <w:tcW w:w="2518" w:type="dxa"/>
            <w:vMerge w:val="restart"/>
            <w:shd w:val="clear" w:color="auto" w:fill="auto"/>
            <w:vAlign w:val="center"/>
          </w:tcPr>
          <w:p w14:paraId="0CDFE0A6" w14:textId="77777777" w:rsidR="00302AE6" w:rsidRPr="00573768" w:rsidRDefault="00302AE6" w:rsidP="00102875">
            <w:pPr>
              <w:jc w:val="center"/>
              <w:rPr>
                <w:rFonts w:eastAsia="Times New Roman"/>
                <w:b/>
                <w:sz w:val="22"/>
                <w:szCs w:val="22"/>
              </w:rPr>
            </w:pPr>
            <w:r w:rsidRPr="00573768">
              <w:rPr>
                <w:rFonts w:eastAsia="Times New Roman"/>
                <w:b/>
                <w:sz w:val="22"/>
                <w:szCs w:val="22"/>
              </w:rPr>
              <w:t>Mặt hàng</w:t>
            </w:r>
          </w:p>
        </w:tc>
        <w:tc>
          <w:tcPr>
            <w:tcW w:w="3118" w:type="dxa"/>
            <w:gridSpan w:val="3"/>
            <w:shd w:val="clear" w:color="auto" w:fill="auto"/>
            <w:vAlign w:val="center"/>
          </w:tcPr>
          <w:p w14:paraId="03B9FC40" w14:textId="59B08BE3" w:rsidR="00302AE6" w:rsidRPr="00573768" w:rsidRDefault="00302AE6" w:rsidP="00102875">
            <w:pPr>
              <w:jc w:val="center"/>
              <w:rPr>
                <w:rFonts w:eastAsia="Times New Roman"/>
                <w:b/>
                <w:sz w:val="22"/>
                <w:szCs w:val="22"/>
              </w:rPr>
            </w:pPr>
            <w:r w:rsidRPr="00573768">
              <w:rPr>
                <w:rFonts w:eastAsia="Times New Roman"/>
                <w:b/>
                <w:sz w:val="22"/>
                <w:szCs w:val="22"/>
              </w:rPr>
              <w:t xml:space="preserve">Tháng </w:t>
            </w:r>
            <w:r w:rsidR="00360EB3" w:rsidRPr="00573768">
              <w:rPr>
                <w:rFonts w:eastAsia="Times New Roman"/>
                <w:b/>
                <w:sz w:val="22"/>
                <w:szCs w:val="22"/>
              </w:rPr>
              <w:t>9</w:t>
            </w:r>
            <w:r w:rsidRPr="00573768">
              <w:rPr>
                <w:rFonts w:eastAsia="Times New Roman"/>
                <w:b/>
                <w:sz w:val="22"/>
                <w:szCs w:val="22"/>
              </w:rPr>
              <w:t xml:space="preserve"> năm 2021</w:t>
            </w:r>
          </w:p>
        </w:tc>
        <w:tc>
          <w:tcPr>
            <w:tcW w:w="3275" w:type="dxa"/>
            <w:gridSpan w:val="3"/>
            <w:shd w:val="clear" w:color="auto" w:fill="auto"/>
            <w:vAlign w:val="center"/>
          </w:tcPr>
          <w:p w14:paraId="110EE2B8" w14:textId="6BDE5680" w:rsidR="00302AE6" w:rsidRPr="00573768" w:rsidRDefault="00360EB3" w:rsidP="00102875">
            <w:pPr>
              <w:jc w:val="center"/>
              <w:rPr>
                <w:rFonts w:eastAsia="Times New Roman"/>
                <w:b/>
                <w:sz w:val="22"/>
                <w:szCs w:val="22"/>
              </w:rPr>
            </w:pPr>
            <w:r w:rsidRPr="00573768">
              <w:rPr>
                <w:rFonts w:eastAsia="Times New Roman"/>
                <w:b/>
                <w:sz w:val="22"/>
                <w:szCs w:val="22"/>
              </w:rPr>
              <w:t>9</w:t>
            </w:r>
            <w:r w:rsidR="00302AE6" w:rsidRPr="00573768">
              <w:rPr>
                <w:rFonts w:eastAsia="Times New Roman"/>
                <w:b/>
                <w:sz w:val="22"/>
                <w:szCs w:val="22"/>
              </w:rPr>
              <w:t xml:space="preserve"> tháng đầu năm 2021</w:t>
            </w:r>
          </w:p>
        </w:tc>
      </w:tr>
      <w:tr w:rsidR="00360EB3" w:rsidRPr="00573768" w14:paraId="633BCCD2" w14:textId="77777777" w:rsidTr="00302AE6">
        <w:trPr>
          <w:tblHeader/>
          <w:jc w:val="center"/>
        </w:trPr>
        <w:tc>
          <w:tcPr>
            <w:tcW w:w="2518" w:type="dxa"/>
            <w:vMerge/>
            <w:shd w:val="clear" w:color="auto" w:fill="auto"/>
            <w:vAlign w:val="center"/>
          </w:tcPr>
          <w:p w14:paraId="71CAA56B" w14:textId="77777777" w:rsidR="00302AE6" w:rsidRPr="00573768" w:rsidRDefault="00302AE6" w:rsidP="00102875">
            <w:pPr>
              <w:jc w:val="center"/>
              <w:rPr>
                <w:rFonts w:eastAsia="Times New Roman"/>
                <w:b/>
                <w:sz w:val="22"/>
                <w:szCs w:val="22"/>
              </w:rPr>
            </w:pPr>
          </w:p>
        </w:tc>
        <w:tc>
          <w:tcPr>
            <w:tcW w:w="1134" w:type="dxa"/>
            <w:shd w:val="clear" w:color="auto" w:fill="auto"/>
            <w:vAlign w:val="center"/>
          </w:tcPr>
          <w:p w14:paraId="0638DDAF" w14:textId="56357540" w:rsidR="00302AE6" w:rsidRPr="00573768" w:rsidRDefault="00302AE6" w:rsidP="00102875">
            <w:pPr>
              <w:jc w:val="center"/>
              <w:rPr>
                <w:rFonts w:eastAsia="Times New Roman"/>
                <w:b/>
                <w:sz w:val="22"/>
                <w:szCs w:val="22"/>
              </w:rPr>
            </w:pPr>
            <w:r w:rsidRPr="00573768">
              <w:rPr>
                <w:rFonts w:eastAsia="Times New Roman"/>
                <w:b/>
                <w:sz w:val="22"/>
                <w:szCs w:val="22"/>
              </w:rPr>
              <w:t>Trị giá (</w:t>
            </w:r>
            <w:r w:rsidR="001103A3" w:rsidRPr="00573768">
              <w:rPr>
                <w:rFonts w:eastAsia="Times New Roman"/>
                <w:b/>
                <w:sz w:val="22"/>
                <w:szCs w:val="22"/>
              </w:rPr>
              <w:t>Nghìn</w:t>
            </w:r>
            <w:r w:rsidRPr="00573768">
              <w:rPr>
                <w:rFonts w:eastAsia="Times New Roman"/>
                <w:b/>
                <w:sz w:val="22"/>
                <w:szCs w:val="22"/>
              </w:rPr>
              <w:t xml:space="preserve"> USD)</w:t>
            </w:r>
          </w:p>
        </w:tc>
        <w:tc>
          <w:tcPr>
            <w:tcW w:w="992" w:type="dxa"/>
            <w:shd w:val="clear" w:color="auto" w:fill="auto"/>
            <w:vAlign w:val="center"/>
          </w:tcPr>
          <w:p w14:paraId="4E9D2484" w14:textId="3A243086" w:rsidR="00302AE6" w:rsidRPr="00573768" w:rsidRDefault="00302AE6" w:rsidP="00102875">
            <w:pPr>
              <w:jc w:val="center"/>
              <w:rPr>
                <w:rFonts w:eastAsia="Times New Roman"/>
                <w:b/>
                <w:sz w:val="22"/>
                <w:szCs w:val="22"/>
              </w:rPr>
            </w:pPr>
            <w:r w:rsidRPr="00573768">
              <w:rPr>
                <w:rFonts w:eastAsia="Times New Roman"/>
                <w:b/>
                <w:sz w:val="22"/>
                <w:szCs w:val="22"/>
              </w:rPr>
              <w:t>So với T</w:t>
            </w:r>
            <w:r w:rsidR="00360EB3" w:rsidRPr="00573768">
              <w:rPr>
                <w:rFonts w:eastAsia="Times New Roman"/>
                <w:b/>
                <w:sz w:val="22"/>
                <w:szCs w:val="22"/>
              </w:rPr>
              <w:t>8</w:t>
            </w:r>
            <w:r w:rsidRPr="00573768">
              <w:rPr>
                <w:rFonts w:eastAsia="Times New Roman"/>
                <w:b/>
                <w:sz w:val="22"/>
                <w:szCs w:val="22"/>
              </w:rPr>
              <w:t>/2021 (%)</w:t>
            </w:r>
          </w:p>
        </w:tc>
        <w:tc>
          <w:tcPr>
            <w:tcW w:w="992" w:type="dxa"/>
            <w:shd w:val="clear" w:color="auto" w:fill="auto"/>
            <w:vAlign w:val="center"/>
          </w:tcPr>
          <w:p w14:paraId="7D8EC0A7" w14:textId="04A72420" w:rsidR="00302AE6" w:rsidRPr="00573768" w:rsidRDefault="00302AE6" w:rsidP="00102875">
            <w:pPr>
              <w:jc w:val="center"/>
              <w:rPr>
                <w:rFonts w:eastAsia="Times New Roman"/>
                <w:b/>
                <w:sz w:val="22"/>
                <w:szCs w:val="22"/>
              </w:rPr>
            </w:pPr>
            <w:r w:rsidRPr="00573768">
              <w:rPr>
                <w:rFonts w:eastAsia="Times New Roman"/>
                <w:b/>
                <w:sz w:val="22"/>
                <w:szCs w:val="22"/>
              </w:rPr>
              <w:t>So với T</w:t>
            </w:r>
            <w:r w:rsidR="00360EB3" w:rsidRPr="00573768">
              <w:rPr>
                <w:rFonts w:eastAsia="Times New Roman"/>
                <w:b/>
                <w:sz w:val="22"/>
                <w:szCs w:val="22"/>
              </w:rPr>
              <w:t>9</w:t>
            </w:r>
            <w:r w:rsidRPr="00573768">
              <w:rPr>
                <w:rFonts w:eastAsia="Times New Roman"/>
                <w:b/>
                <w:sz w:val="22"/>
                <w:szCs w:val="22"/>
              </w:rPr>
              <w:t>/2020 (%)</w:t>
            </w:r>
          </w:p>
        </w:tc>
        <w:tc>
          <w:tcPr>
            <w:tcW w:w="1327" w:type="dxa"/>
            <w:shd w:val="clear" w:color="auto" w:fill="auto"/>
            <w:vAlign w:val="center"/>
          </w:tcPr>
          <w:p w14:paraId="6881CBAA" w14:textId="395A0DE6" w:rsidR="00302AE6" w:rsidRPr="00573768" w:rsidRDefault="00302AE6" w:rsidP="00102875">
            <w:pPr>
              <w:jc w:val="center"/>
              <w:rPr>
                <w:rFonts w:eastAsia="Times New Roman"/>
                <w:b/>
                <w:sz w:val="22"/>
                <w:szCs w:val="22"/>
              </w:rPr>
            </w:pPr>
            <w:r w:rsidRPr="00573768">
              <w:rPr>
                <w:rFonts w:eastAsia="Times New Roman"/>
                <w:b/>
                <w:sz w:val="22"/>
                <w:szCs w:val="22"/>
              </w:rPr>
              <w:t>Trị giá (</w:t>
            </w:r>
            <w:r w:rsidR="001103A3" w:rsidRPr="00573768">
              <w:rPr>
                <w:rFonts w:eastAsia="Times New Roman"/>
                <w:b/>
                <w:sz w:val="22"/>
                <w:szCs w:val="22"/>
              </w:rPr>
              <w:t xml:space="preserve">Nghìn </w:t>
            </w:r>
            <w:r w:rsidRPr="00573768">
              <w:rPr>
                <w:rFonts w:eastAsia="Times New Roman"/>
                <w:b/>
                <w:sz w:val="22"/>
                <w:szCs w:val="22"/>
              </w:rPr>
              <w:t>USD)</w:t>
            </w:r>
          </w:p>
        </w:tc>
        <w:tc>
          <w:tcPr>
            <w:tcW w:w="974" w:type="dxa"/>
            <w:shd w:val="clear" w:color="auto" w:fill="auto"/>
            <w:vAlign w:val="center"/>
          </w:tcPr>
          <w:p w14:paraId="566F227B" w14:textId="722EFCF3" w:rsidR="00302AE6" w:rsidRPr="00573768" w:rsidRDefault="00302AE6" w:rsidP="00102875">
            <w:pPr>
              <w:jc w:val="center"/>
              <w:rPr>
                <w:rFonts w:eastAsia="Times New Roman"/>
                <w:b/>
                <w:sz w:val="22"/>
                <w:szCs w:val="22"/>
              </w:rPr>
            </w:pPr>
            <w:r w:rsidRPr="00573768">
              <w:rPr>
                <w:rFonts w:eastAsia="Times New Roman"/>
                <w:b/>
                <w:sz w:val="22"/>
                <w:szCs w:val="22"/>
              </w:rPr>
              <w:t xml:space="preserve">So với </w:t>
            </w:r>
            <w:r w:rsidR="00360EB3" w:rsidRPr="00573768">
              <w:rPr>
                <w:rFonts w:eastAsia="Times New Roman"/>
                <w:b/>
                <w:sz w:val="22"/>
                <w:szCs w:val="22"/>
              </w:rPr>
              <w:t>9</w:t>
            </w:r>
            <w:r w:rsidRPr="00573768">
              <w:rPr>
                <w:rFonts w:eastAsia="Times New Roman"/>
                <w:b/>
                <w:sz w:val="22"/>
                <w:szCs w:val="22"/>
              </w:rPr>
              <w:t>T/2020 (%)</w:t>
            </w:r>
          </w:p>
        </w:tc>
        <w:tc>
          <w:tcPr>
            <w:tcW w:w="974" w:type="dxa"/>
            <w:shd w:val="clear" w:color="auto" w:fill="auto"/>
            <w:vAlign w:val="center"/>
          </w:tcPr>
          <w:p w14:paraId="008AADD7" w14:textId="2CDE3CEF" w:rsidR="00302AE6" w:rsidRPr="00573768" w:rsidRDefault="00302AE6" w:rsidP="00102875">
            <w:pPr>
              <w:jc w:val="center"/>
              <w:rPr>
                <w:rFonts w:eastAsia="Times New Roman"/>
                <w:b/>
                <w:sz w:val="22"/>
                <w:szCs w:val="22"/>
              </w:rPr>
            </w:pPr>
            <w:r w:rsidRPr="00573768">
              <w:rPr>
                <w:rFonts w:eastAsia="Times New Roman"/>
                <w:b/>
                <w:sz w:val="22"/>
                <w:szCs w:val="22"/>
              </w:rPr>
              <w:t xml:space="preserve">So với </w:t>
            </w:r>
            <w:r w:rsidR="00360EB3" w:rsidRPr="00573768">
              <w:rPr>
                <w:rFonts w:eastAsia="Times New Roman"/>
                <w:b/>
                <w:sz w:val="22"/>
                <w:szCs w:val="22"/>
              </w:rPr>
              <w:t>9</w:t>
            </w:r>
            <w:r w:rsidRPr="00573768">
              <w:rPr>
                <w:rFonts w:eastAsia="Times New Roman"/>
                <w:b/>
                <w:sz w:val="22"/>
                <w:szCs w:val="22"/>
              </w:rPr>
              <w:t>T/2019 (%)</w:t>
            </w:r>
          </w:p>
        </w:tc>
      </w:tr>
      <w:tr w:rsidR="00360EB3" w:rsidRPr="00573768" w14:paraId="2E9DB387" w14:textId="77777777" w:rsidTr="00302AE6">
        <w:trPr>
          <w:jc w:val="center"/>
        </w:trPr>
        <w:tc>
          <w:tcPr>
            <w:tcW w:w="2518" w:type="dxa"/>
            <w:shd w:val="clear" w:color="auto" w:fill="auto"/>
            <w:vAlign w:val="center"/>
          </w:tcPr>
          <w:p w14:paraId="082D8B94" w14:textId="0E678F74" w:rsidR="00360EB3" w:rsidRPr="00573768" w:rsidRDefault="00360EB3" w:rsidP="00102875">
            <w:pPr>
              <w:rPr>
                <w:rFonts w:eastAsia="Times New Roman"/>
                <w:b/>
                <w:i/>
                <w:sz w:val="22"/>
                <w:szCs w:val="22"/>
              </w:rPr>
            </w:pPr>
            <w:r w:rsidRPr="00573768">
              <w:rPr>
                <w:b/>
                <w:i/>
                <w:sz w:val="22"/>
                <w:szCs w:val="22"/>
              </w:rPr>
              <w:t>Tổng</w:t>
            </w:r>
          </w:p>
        </w:tc>
        <w:tc>
          <w:tcPr>
            <w:tcW w:w="1134" w:type="dxa"/>
            <w:shd w:val="clear" w:color="auto" w:fill="auto"/>
            <w:vAlign w:val="center"/>
          </w:tcPr>
          <w:p w14:paraId="5650724C" w14:textId="5F5D7ABA" w:rsidR="00360EB3" w:rsidRPr="00573768" w:rsidRDefault="00360EB3" w:rsidP="00102875">
            <w:pPr>
              <w:jc w:val="right"/>
              <w:rPr>
                <w:b/>
                <w:i/>
                <w:sz w:val="22"/>
                <w:szCs w:val="22"/>
              </w:rPr>
            </w:pPr>
            <w:r w:rsidRPr="00573768">
              <w:rPr>
                <w:b/>
                <w:i/>
                <w:sz w:val="22"/>
                <w:szCs w:val="22"/>
              </w:rPr>
              <w:t>1.909.343</w:t>
            </w:r>
          </w:p>
        </w:tc>
        <w:tc>
          <w:tcPr>
            <w:tcW w:w="992" w:type="dxa"/>
            <w:shd w:val="clear" w:color="auto" w:fill="auto"/>
            <w:vAlign w:val="center"/>
          </w:tcPr>
          <w:p w14:paraId="673DBD07" w14:textId="6FA637DD" w:rsidR="00360EB3" w:rsidRPr="00573768" w:rsidRDefault="00360EB3" w:rsidP="00102875">
            <w:pPr>
              <w:jc w:val="right"/>
              <w:rPr>
                <w:b/>
                <w:i/>
                <w:sz w:val="22"/>
                <w:szCs w:val="22"/>
              </w:rPr>
            </w:pPr>
            <w:r w:rsidRPr="00573768">
              <w:rPr>
                <w:b/>
                <w:i/>
                <w:sz w:val="22"/>
                <w:szCs w:val="22"/>
              </w:rPr>
              <w:t>0,86</w:t>
            </w:r>
          </w:p>
        </w:tc>
        <w:tc>
          <w:tcPr>
            <w:tcW w:w="992" w:type="dxa"/>
            <w:shd w:val="clear" w:color="auto" w:fill="auto"/>
            <w:vAlign w:val="center"/>
          </w:tcPr>
          <w:p w14:paraId="46899334" w14:textId="3A0F3D93" w:rsidR="00360EB3" w:rsidRPr="00573768" w:rsidRDefault="00360EB3" w:rsidP="00102875">
            <w:pPr>
              <w:jc w:val="right"/>
              <w:rPr>
                <w:b/>
                <w:i/>
                <w:sz w:val="22"/>
                <w:szCs w:val="22"/>
              </w:rPr>
            </w:pPr>
            <w:r w:rsidRPr="00573768">
              <w:rPr>
                <w:b/>
                <w:i/>
                <w:sz w:val="22"/>
                <w:szCs w:val="22"/>
              </w:rPr>
              <w:t>7,69</w:t>
            </w:r>
          </w:p>
        </w:tc>
        <w:tc>
          <w:tcPr>
            <w:tcW w:w="1327" w:type="dxa"/>
            <w:shd w:val="clear" w:color="auto" w:fill="auto"/>
            <w:vAlign w:val="center"/>
          </w:tcPr>
          <w:p w14:paraId="26E10DAE" w14:textId="7CD461F1" w:rsidR="00360EB3" w:rsidRPr="00573768" w:rsidRDefault="00360EB3" w:rsidP="00102875">
            <w:pPr>
              <w:jc w:val="right"/>
              <w:rPr>
                <w:b/>
                <w:i/>
                <w:sz w:val="22"/>
                <w:szCs w:val="22"/>
              </w:rPr>
            </w:pPr>
            <w:r w:rsidRPr="00573768">
              <w:rPr>
                <w:b/>
                <w:i/>
                <w:sz w:val="22"/>
                <w:szCs w:val="22"/>
              </w:rPr>
              <w:t>19.611.452</w:t>
            </w:r>
          </w:p>
        </w:tc>
        <w:tc>
          <w:tcPr>
            <w:tcW w:w="974" w:type="dxa"/>
            <w:shd w:val="clear" w:color="auto" w:fill="auto"/>
            <w:vAlign w:val="center"/>
          </w:tcPr>
          <w:p w14:paraId="22D6933F" w14:textId="7447A8E0" w:rsidR="00360EB3" w:rsidRPr="00573768" w:rsidRDefault="00360EB3" w:rsidP="00102875">
            <w:pPr>
              <w:jc w:val="right"/>
              <w:rPr>
                <w:b/>
                <w:i/>
                <w:sz w:val="22"/>
                <w:szCs w:val="22"/>
              </w:rPr>
            </w:pPr>
            <w:r w:rsidRPr="00573768">
              <w:rPr>
                <w:b/>
                <w:i/>
                <w:sz w:val="22"/>
                <w:szCs w:val="22"/>
              </w:rPr>
              <w:t>26,92</w:t>
            </w:r>
          </w:p>
        </w:tc>
        <w:tc>
          <w:tcPr>
            <w:tcW w:w="974" w:type="dxa"/>
            <w:shd w:val="clear" w:color="auto" w:fill="auto"/>
            <w:vAlign w:val="center"/>
          </w:tcPr>
          <w:p w14:paraId="1CDB92DC" w14:textId="6C40FE27" w:rsidR="00360EB3" w:rsidRPr="00573768" w:rsidRDefault="00360EB3" w:rsidP="00102875">
            <w:pPr>
              <w:jc w:val="right"/>
              <w:rPr>
                <w:b/>
                <w:i/>
                <w:sz w:val="22"/>
                <w:szCs w:val="22"/>
              </w:rPr>
            </w:pPr>
            <w:r w:rsidRPr="00573768">
              <w:rPr>
                <w:b/>
                <w:i/>
                <w:sz w:val="22"/>
                <w:szCs w:val="22"/>
              </w:rPr>
              <w:t>8,93</w:t>
            </w:r>
          </w:p>
        </w:tc>
      </w:tr>
      <w:tr w:rsidR="00360EB3" w:rsidRPr="00573768" w14:paraId="51E1E9F6" w14:textId="77777777" w:rsidTr="00302AE6">
        <w:trPr>
          <w:jc w:val="center"/>
        </w:trPr>
        <w:tc>
          <w:tcPr>
            <w:tcW w:w="2518" w:type="dxa"/>
            <w:shd w:val="clear" w:color="auto" w:fill="auto"/>
            <w:vAlign w:val="center"/>
          </w:tcPr>
          <w:p w14:paraId="72FCFEF5" w14:textId="38324409" w:rsidR="00360EB3" w:rsidRPr="00573768" w:rsidRDefault="00360EB3" w:rsidP="00102875">
            <w:pPr>
              <w:rPr>
                <w:rFonts w:eastAsia="Times New Roman"/>
                <w:sz w:val="22"/>
                <w:szCs w:val="22"/>
              </w:rPr>
            </w:pPr>
            <w:r w:rsidRPr="00573768">
              <w:rPr>
                <w:sz w:val="22"/>
                <w:szCs w:val="22"/>
              </w:rPr>
              <w:t>Vải các loại</w:t>
            </w:r>
          </w:p>
        </w:tc>
        <w:tc>
          <w:tcPr>
            <w:tcW w:w="1134" w:type="dxa"/>
            <w:shd w:val="clear" w:color="auto" w:fill="auto"/>
            <w:vAlign w:val="center"/>
          </w:tcPr>
          <w:p w14:paraId="6ECDF0B1" w14:textId="040C3C9D" w:rsidR="00360EB3" w:rsidRPr="00573768" w:rsidRDefault="00360EB3" w:rsidP="00102875">
            <w:pPr>
              <w:jc w:val="right"/>
              <w:rPr>
                <w:sz w:val="22"/>
                <w:szCs w:val="22"/>
              </w:rPr>
            </w:pPr>
            <w:r w:rsidRPr="00573768">
              <w:rPr>
                <w:sz w:val="22"/>
                <w:szCs w:val="22"/>
              </w:rPr>
              <w:t>989.791</w:t>
            </w:r>
          </w:p>
        </w:tc>
        <w:tc>
          <w:tcPr>
            <w:tcW w:w="992" w:type="dxa"/>
            <w:shd w:val="clear" w:color="auto" w:fill="auto"/>
            <w:vAlign w:val="center"/>
          </w:tcPr>
          <w:p w14:paraId="6D97A185" w14:textId="50E6AB9B" w:rsidR="00360EB3" w:rsidRPr="00573768" w:rsidRDefault="00360EB3" w:rsidP="00102875">
            <w:pPr>
              <w:jc w:val="right"/>
              <w:rPr>
                <w:sz w:val="22"/>
                <w:szCs w:val="22"/>
              </w:rPr>
            </w:pPr>
            <w:r w:rsidRPr="00573768">
              <w:rPr>
                <w:sz w:val="22"/>
                <w:szCs w:val="22"/>
              </w:rPr>
              <w:t>-1,60</w:t>
            </w:r>
          </w:p>
        </w:tc>
        <w:tc>
          <w:tcPr>
            <w:tcW w:w="992" w:type="dxa"/>
            <w:shd w:val="clear" w:color="auto" w:fill="auto"/>
            <w:vAlign w:val="center"/>
          </w:tcPr>
          <w:p w14:paraId="6D1C68D2" w14:textId="3BD9A3F0" w:rsidR="00360EB3" w:rsidRPr="00573768" w:rsidRDefault="00360EB3" w:rsidP="00102875">
            <w:pPr>
              <w:jc w:val="right"/>
              <w:rPr>
                <w:sz w:val="22"/>
                <w:szCs w:val="22"/>
              </w:rPr>
            </w:pPr>
            <w:r w:rsidRPr="00573768">
              <w:rPr>
                <w:sz w:val="22"/>
                <w:szCs w:val="22"/>
              </w:rPr>
              <w:t>0,80</w:t>
            </w:r>
          </w:p>
        </w:tc>
        <w:tc>
          <w:tcPr>
            <w:tcW w:w="1327" w:type="dxa"/>
            <w:shd w:val="clear" w:color="auto" w:fill="auto"/>
            <w:vAlign w:val="center"/>
          </w:tcPr>
          <w:p w14:paraId="75EE23B7" w14:textId="02E547C5" w:rsidR="00360EB3" w:rsidRPr="00573768" w:rsidRDefault="00360EB3" w:rsidP="00102875">
            <w:pPr>
              <w:jc w:val="right"/>
              <w:rPr>
                <w:sz w:val="22"/>
                <w:szCs w:val="22"/>
              </w:rPr>
            </w:pPr>
            <w:r w:rsidRPr="00573768">
              <w:rPr>
                <w:sz w:val="22"/>
                <w:szCs w:val="22"/>
              </w:rPr>
              <w:t>10.514.794</w:t>
            </w:r>
          </w:p>
        </w:tc>
        <w:tc>
          <w:tcPr>
            <w:tcW w:w="974" w:type="dxa"/>
            <w:shd w:val="clear" w:color="auto" w:fill="auto"/>
            <w:vAlign w:val="center"/>
          </w:tcPr>
          <w:p w14:paraId="4BDD252E" w14:textId="43E3194E" w:rsidR="00360EB3" w:rsidRPr="00573768" w:rsidRDefault="00360EB3" w:rsidP="00102875">
            <w:pPr>
              <w:jc w:val="right"/>
              <w:rPr>
                <w:sz w:val="22"/>
                <w:szCs w:val="22"/>
              </w:rPr>
            </w:pPr>
            <w:r w:rsidRPr="00573768">
              <w:rPr>
                <w:sz w:val="22"/>
                <w:szCs w:val="22"/>
              </w:rPr>
              <w:t>24,80</w:t>
            </w:r>
          </w:p>
        </w:tc>
        <w:tc>
          <w:tcPr>
            <w:tcW w:w="974" w:type="dxa"/>
            <w:shd w:val="clear" w:color="auto" w:fill="auto"/>
            <w:vAlign w:val="center"/>
          </w:tcPr>
          <w:p w14:paraId="7DE83FBB" w14:textId="3728DCE8" w:rsidR="00360EB3" w:rsidRPr="00573768" w:rsidRDefault="00360EB3" w:rsidP="00102875">
            <w:pPr>
              <w:jc w:val="right"/>
              <w:rPr>
                <w:sz w:val="22"/>
                <w:szCs w:val="22"/>
              </w:rPr>
            </w:pPr>
            <w:r w:rsidRPr="00573768">
              <w:rPr>
                <w:sz w:val="22"/>
                <w:szCs w:val="22"/>
              </w:rPr>
              <w:t>8,04</w:t>
            </w:r>
          </w:p>
        </w:tc>
      </w:tr>
      <w:tr w:rsidR="00360EB3" w:rsidRPr="00573768" w14:paraId="5FFCCB36" w14:textId="77777777" w:rsidTr="00302AE6">
        <w:trPr>
          <w:jc w:val="center"/>
        </w:trPr>
        <w:tc>
          <w:tcPr>
            <w:tcW w:w="2518" w:type="dxa"/>
            <w:shd w:val="clear" w:color="auto" w:fill="auto"/>
            <w:vAlign w:val="center"/>
          </w:tcPr>
          <w:p w14:paraId="62D953F6" w14:textId="2824F206" w:rsidR="00360EB3" w:rsidRPr="00573768" w:rsidRDefault="00360EB3" w:rsidP="00102875">
            <w:pPr>
              <w:rPr>
                <w:rFonts w:eastAsia="Times New Roman"/>
                <w:sz w:val="22"/>
                <w:szCs w:val="22"/>
              </w:rPr>
            </w:pPr>
            <w:r w:rsidRPr="00573768">
              <w:rPr>
                <w:sz w:val="22"/>
                <w:szCs w:val="22"/>
              </w:rPr>
              <w:t>Nguyên phụ liệu dệt, may, da, giày</w:t>
            </w:r>
          </w:p>
        </w:tc>
        <w:tc>
          <w:tcPr>
            <w:tcW w:w="1134" w:type="dxa"/>
            <w:shd w:val="clear" w:color="auto" w:fill="auto"/>
            <w:vAlign w:val="center"/>
          </w:tcPr>
          <w:p w14:paraId="4676FD27" w14:textId="523B5EDE" w:rsidR="00360EB3" w:rsidRPr="00573768" w:rsidRDefault="00360EB3" w:rsidP="00102875">
            <w:pPr>
              <w:jc w:val="right"/>
              <w:rPr>
                <w:sz w:val="22"/>
                <w:szCs w:val="22"/>
              </w:rPr>
            </w:pPr>
            <w:r w:rsidRPr="00573768">
              <w:rPr>
                <w:sz w:val="22"/>
                <w:szCs w:val="22"/>
              </w:rPr>
              <w:t>437.919</w:t>
            </w:r>
          </w:p>
        </w:tc>
        <w:tc>
          <w:tcPr>
            <w:tcW w:w="992" w:type="dxa"/>
            <w:shd w:val="clear" w:color="auto" w:fill="auto"/>
            <w:vAlign w:val="center"/>
          </w:tcPr>
          <w:p w14:paraId="5DDA9383" w14:textId="5CE0E3DA" w:rsidR="00360EB3" w:rsidRPr="00573768" w:rsidRDefault="00360EB3" w:rsidP="00102875">
            <w:pPr>
              <w:jc w:val="right"/>
              <w:rPr>
                <w:sz w:val="22"/>
                <w:szCs w:val="22"/>
              </w:rPr>
            </w:pPr>
            <w:r w:rsidRPr="00573768">
              <w:rPr>
                <w:sz w:val="22"/>
                <w:szCs w:val="22"/>
              </w:rPr>
              <w:t>-1,20</w:t>
            </w:r>
          </w:p>
        </w:tc>
        <w:tc>
          <w:tcPr>
            <w:tcW w:w="992" w:type="dxa"/>
            <w:shd w:val="clear" w:color="auto" w:fill="auto"/>
            <w:vAlign w:val="center"/>
          </w:tcPr>
          <w:p w14:paraId="2559FA55" w14:textId="119507DF" w:rsidR="00360EB3" w:rsidRPr="00573768" w:rsidRDefault="00360EB3" w:rsidP="00102875">
            <w:pPr>
              <w:jc w:val="right"/>
              <w:rPr>
                <w:sz w:val="22"/>
                <w:szCs w:val="22"/>
              </w:rPr>
            </w:pPr>
            <w:r w:rsidRPr="00573768">
              <w:rPr>
                <w:sz w:val="22"/>
                <w:szCs w:val="22"/>
              </w:rPr>
              <w:t>-6,01</w:t>
            </w:r>
          </w:p>
        </w:tc>
        <w:tc>
          <w:tcPr>
            <w:tcW w:w="1327" w:type="dxa"/>
            <w:shd w:val="clear" w:color="auto" w:fill="auto"/>
            <w:vAlign w:val="center"/>
          </w:tcPr>
          <w:p w14:paraId="07E55E62" w14:textId="5FDB3995" w:rsidR="00360EB3" w:rsidRPr="00573768" w:rsidRDefault="00360EB3" w:rsidP="00102875">
            <w:pPr>
              <w:jc w:val="right"/>
              <w:rPr>
                <w:sz w:val="22"/>
                <w:szCs w:val="22"/>
              </w:rPr>
            </w:pPr>
            <w:r w:rsidRPr="00573768">
              <w:rPr>
                <w:sz w:val="22"/>
                <w:szCs w:val="22"/>
              </w:rPr>
              <w:t>4.750.674</w:t>
            </w:r>
          </w:p>
        </w:tc>
        <w:tc>
          <w:tcPr>
            <w:tcW w:w="974" w:type="dxa"/>
            <w:shd w:val="clear" w:color="auto" w:fill="auto"/>
            <w:vAlign w:val="center"/>
          </w:tcPr>
          <w:p w14:paraId="05627E5E" w14:textId="541E0748" w:rsidR="00360EB3" w:rsidRPr="00573768" w:rsidRDefault="00360EB3" w:rsidP="00102875">
            <w:pPr>
              <w:jc w:val="right"/>
              <w:rPr>
                <w:sz w:val="22"/>
                <w:szCs w:val="22"/>
              </w:rPr>
            </w:pPr>
            <w:r w:rsidRPr="00573768">
              <w:rPr>
                <w:sz w:val="22"/>
                <w:szCs w:val="22"/>
              </w:rPr>
              <w:t>24,40</w:t>
            </w:r>
          </w:p>
        </w:tc>
        <w:tc>
          <w:tcPr>
            <w:tcW w:w="974" w:type="dxa"/>
            <w:shd w:val="clear" w:color="auto" w:fill="auto"/>
            <w:vAlign w:val="center"/>
          </w:tcPr>
          <w:p w14:paraId="2E96886F" w14:textId="647A8127" w:rsidR="00360EB3" w:rsidRPr="00573768" w:rsidRDefault="00360EB3" w:rsidP="00102875">
            <w:pPr>
              <w:jc w:val="right"/>
              <w:rPr>
                <w:sz w:val="22"/>
                <w:szCs w:val="22"/>
              </w:rPr>
            </w:pPr>
            <w:r w:rsidRPr="00573768">
              <w:rPr>
                <w:sz w:val="22"/>
                <w:szCs w:val="22"/>
              </w:rPr>
              <w:t>8,39</w:t>
            </w:r>
          </w:p>
        </w:tc>
      </w:tr>
      <w:tr w:rsidR="00360EB3" w:rsidRPr="00573768" w14:paraId="77EFB5AB" w14:textId="77777777" w:rsidTr="00302AE6">
        <w:trPr>
          <w:jc w:val="center"/>
        </w:trPr>
        <w:tc>
          <w:tcPr>
            <w:tcW w:w="2518" w:type="dxa"/>
            <w:shd w:val="clear" w:color="auto" w:fill="auto"/>
            <w:vAlign w:val="center"/>
          </w:tcPr>
          <w:p w14:paraId="000CBC00" w14:textId="4DB57A1F" w:rsidR="00360EB3" w:rsidRPr="00573768" w:rsidRDefault="00360EB3" w:rsidP="00102875">
            <w:pPr>
              <w:rPr>
                <w:rFonts w:eastAsia="Times New Roman"/>
                <w:sz w:val="22"/>
                <w:szCs w:val="22"/>
              </w:rPr>
            </w:pPr>
            <w:r w:rsidRPr="00573768">
              <w:rPr>
                <w:sz w:val="22"/>
                <w:szCs w:val="22"/>
              </w:rPr>
              <w:t>Bông các loại</w:t>
            </w:r>
          </w:p>
        </w:tc>
        <w:tc>
          <w:tcPr>
            <w:tcW w:w="1134" w:type="dxa"/>
            <w:shd w:val="clear" w:color="auto" w:fill="auto"/>
            <w:vAlign w:val="center"/>
          </w:tcPr>
          <w:p w14:paraId="0394F643" w14:textId="0BD4FB24" w:rsidR="00360EB3" w:rsidRPr="00573768" w:rsidRDefault="00360EB3" w:rsidP="00102875">
            <w:pPr>
              <w:jc w:val="right"/>
              <w:rPr>
                <w:sz w:val="22"/>
                <w:szCs w:val="22"/>
              </w:rPr>
            </w:pPr>
            <w:r w:rsidRPr="00573768">
              <w:rPr>
                <w:sz w:val="22"/>
                <w:szCs w:val="22"/>
              </w:rPr>
              <w:t>324.752</w:t>
            </w:r>
          </w:p>
        </w:tc>
        <w:tc>
          <w:tcPr>
            <w:tcW w:w="992" w:type="dxa"/>
            <w:shd w:val="clear" w:color="auto" w:fill="auto"/>
            <w:vAlign w:val="center"/>
          </w:tcPr>
          <w:p w14:paraId="04B82CE8" w14:textId="04B34BC1" w:rsidR="00360EB3" w:rsidRPr="00573768" w:rsidRDefault="00360EB3" w:rsidP="00102875">
            <w:pPr>
              <w:jc w:val="right"/>
              <w:rPr>
                <w:sz w:val="22"/>
                <w:szCs w:val="22"/>
              </w:rPr>
            </w:pPr>
            <w:r w:rsidRPr="00573768">
              <w:rPr>
                <w:sz w:val="22"/>
                <w:szCs w:val="22"/>
              </w:rPr>
              <w:t>21,20</w:t>
            </w:r>
          </w:p>
        </w:tc>
        <w:tc>
          <w:tcPr>
            <w:tcW w:w="992" w:type="dxa"/>
            <w:shd w:val="clear" w:color="auto" w:fill="auto"/>
            <w:vAlign w:val="center"/>
          </w:tcPr>
          <w:p w14:paraId="289F62C5" w14:textId="2AC4BB3F" w:rsidR="00360EB3" w:rsidRPr="00573768" w:rsidRDefault="00360EB3" w:rsidP="00102875">
            <w:pPr>
              <w:jc w:val="right"/>
              <w:rPr>
                <w:sz w:val="22"/>
                <w:szCs w:val="22"/>
              </w:rPr>
            </w:pPr>
            <w:r w:rsidRPr="00573768">
              <w:rPr>
                <w:sz w:val="22"/>
                <w:szCs w:val="22"/>
              </w:rPr>
              <w:t>105,78</w:t>
            </w:r>
          </w:p>
        </w:tc>
        <w:tc>
          <w:tcPr>
            <w:tcW w:w="1327" w:type="dxa"/>
            <w:shd w:val="clear" w:color="auto" w:fill="auto"/>
            <w:vAlign w:val="center"/>
          </w:tcPr>
          <w:p w14:paraId="059CE07A" w14:textId="146DD82A" w:rsidR="00360EB3" w:rsidRPr="00573768" w:rsidRDefault="00360EB3" w:rsidP="00102875">
            <w:pPr>
              <w:jc w:val="right"/>
              <w:rPr>
                <w:sz w:val="22"/>
                <w:szCs w:val="22"/>
              </w:rPr>
            </w:pPr>
            <w:r w:rsidRPr="00573768">
              <w:rPr>
                <w:sz w:val="22"/>
                <w:szCs w:val="22"/>
              </w:rPr>
              <w:t>2.456.040</w:t>
            </w:r>
          </w:p>
        </w:tc>
        <w:tc>
          <w:tcPr>
            <w:tcW w:w="974" w:type="dxa"/>
            <w:shd w:val="clear" w:color="auto" w:fill="auto"/>
            <w:vAlign w:val="center"/>
          </w:tcPr>
          <w:p w14:paraId="6E5C5F81" w14:textId="1014BDF8" w:rsidR="00360EB3" w:rsidRPr="00573768" w:rsidRDefault="00360EB3" w:rsidP="00102875">
            <w:pPr>
              <w:jc w:val="right"/>
              <w:rPr>
                <w:sz w:val="22"/>
                <w:szCs w:val="22"/>
              </w:rPr>
            </w:pPr>
            <w:r w:rsidRPr="00573768">
              <w:rPr>
                <w:sz w:val="22"/>
                <w:szCs w:val="22"/>
              </w:rPr>
              <w:t>38,70</w:t>
            </w:r>
          </w:p>
        </w:tc>
        <w:tc>
          <w:tcPr>
            <w:tcW w:w="974" w:type="dxa"/>
            <w:shd w:val="clear" w:color="auto" w:fill="auto"/>
            <w:vAlign w:val="center"/>
          </w:tcPr>
          <w:p w14:paraId="68C8BC61" w14:textId="56411C50" w:rsidR="00360EB3" w:rsidRPr="00573768" w:rsidRDefault="00360EB3" w:rsidP="00102875">
            <w:pPr>
              <w:jc w:val="right"/>
              <w:rPr>
                <w:sz w:val="22"/>
                <w:szCs w:val="22"/>
              </w:rPr>
            </w:pPr>
            <w:r w:rsidRPr="00573768">
              <w:rPr>
                <w:sz w:val="22"/>
                <w:szCs w:val="22"/>
              </w:rPr>
              <w:t>18,70</w:t>
            </w:r>
          </w:p>
        </w:tc>
      </w:tr>
      <w:tr w:rsidR="00360EB3" w:rsidRPr="00573768" w14:paraId="4163BE36" w14:textId="77777777" w:rsidTr="00302AE6">
        <w:trPr>
          <w:jc w:val="center"/>
        </w:trPr>
        <w:tc>
          <w:tcPr>
            <w:tcW w:w="2518" w:type="dxa"/>
            <w:shd w:val="clear" w:color="auto" w:fill="auto"/>
            <w:vAlign w:val="center"/>
          </w:tcPr>
          <w:p w14:paraId="4219588F" w14:textId="53B29358" w:rsidR="00360EB3" w:rsidRPr="00573768" w:rsidRDefault="00360EB3" w:rsidP="00102875">
            <w:pPr>
              <w:rPr>
                <w:rFonts w:eastAsia="Times New Roman"/>
                <w:sz w:val="22"/>
                <w:szCs w:val="22"/>
              </w:rPr>
            </w:pPr>
            <w:r w:rsidRPr="00573768">
              <w:rPr>
                <w:sz w:val="22"/>
                <w:szCs w:val="22"/>
              </w:rPr>
              <w:t>Xơ, sợi dệt các loại</w:t>
            </w:r>
          </w:p>
        </w:tc>
        <w:tc>
          <w:tcPr>
            <w:tcW w:w="1134" w:type="dxa"/>
            <w:shd w:val="clear" w:color="auto" w:fill="auto"/>
            <w:vAlign w:val="center"/>
          </w:tcPr>
          <w:p w14:paraId="61672DF4" w14:textId="0EA4A4FE" w:rsidR="00360EB3" w:rsidRPr="00573768" w:rsidRDefault="00360EB3" w:rsidP="00102875">
            <w:pPr>
              <w:jc w:val="right"/>
              <w:rPr>
                <w:sz w:val="22"/>
                <w:szCs w:val="22"/>
              </w:rPr>
            </w:pPr>
            <w:r w:rsidRPr="00573768">
              <w:rPr>
                <w:sz w:val="22"/>
                <w:szCs w:val="22"/>
              </w:rPr>
              <w:t>156.881</w:t>
            </w:r>
          </w:p>
        </w:tc>
        <w:tc>
          <w:tcPr>
            <w:tcW w:w="992" w:type="dxa"/>
            <w:shd w:val="clear" w:color="auto" w:fill="auto"/>
            <w:vAlign w:val="center"/>
          </w:tcPr>
          <w:p w14:paraId="4E5AD8D5" w14:textId="6CFF3CC4" w:rsidR="00360EB3" w:rsidRPr="00573768" w:rsidRDefault="00360EB3" w:rsidP="00102875">
            <w:pPr>
              <w:jc w:val="right"/>
              <w:rPr>
                <w:sz w:val="22"/>
                <w:szCs w:val="22"/>
              </w:rPr>
            </w:pPr>
            <w:r w:rsidRPr="00573768">
              <w:rPr>
                <w:sz w:val="22"/>
                <w:szCs w:val="22"/>
              </w:rPr>
              <w:t>-10,90</w:t>
            </w:r>
          </w:p>
        </w:tc>
        <w:tc>
          <w:tcPr>
            <w:tcW w:w="992" w:type="dxa"/>
            <w:shd w:val="clear" w:color="auto" w:fill="auto"/>
            <w:vAlign w:val="center"/>
          </w:tcPr>
          <w:p w14:paraId="0E3D5280" w14:textId="08E5E235" w:rsidR="00360EB3" w:rsidRPr="00573768" w:rsidRDefault="00360EB3" w:rsidP="00102875">
            <w:pPr>
              <w:jc w:val="right"/>
              <w:rPr>
                <w:sz w:val="22"/>
                <w:szCs w:val="22"/>
              </w:rPr>
            </w:pPr>
            <w:r w:rsidRPr="00573768">
              <w:rPr>
                <w:sz w:val="22"/>
                <w:szCs w:val="22"/>
              </w:rPr>
              <w:t>-6,28</w:t>
            </w:r>
          </w:p>
        </w:tc>
        <w:tc>
          <w:tcPr>
            <w:tcW w:w="1327" w:type="dxa"/>
            <w:shd w:val="clear" w:color="auto" w:fill="auto"/>
            <w:vAlign w:val="center"/>
          </w:tcPr>
          <w:p w14:paraId="6192BA49" w14:textId="5541B321" w:rsidR="00360EB3" w:rsidRPr="00573768" w:rsidRDefault="00360EB3" w:rsidP="00102875">
            <w:pPr>
              <w:jc w:val="right"/>
              <w:rPr>
                <w:sz w:val="22"/>
                <w:szCs w:val="22"/>
              </w:rPr>
            </w:pPr>
            <w:r w:rsidRPr="00573768">
              <w:rPr>
                <w:sz w:val="22"/>
                <w:szCs w:val="22"/>
              </w:rPr>
              <w:t>1.889.943</w:t>
            </w:r>
          </w:p>
        </w:tc>
        <w:tc>
          <w:tcPr>
            <w:tcW w:w="974" w:type="dxa"/>
            <w:shd w:val="clear" w:color="auto" w:fill="auto"/>
            <w:vAlign w:val="center"/>
          </w:tcPr>
          <w:p w14:paraId="55016ECA" w14:textId="152B4D8D" w:rsidR="00360EB3" w:rsidRPr="00573768" w:rsidRDefault="00360EB3" w:rsidP="00102875">
            <w:pPr>
              <w:jc w:val="right"/>
              <w:rPr>
                <w:sz w:val="22"/>
                <w:szCs w:val="22"/>
              </w:rPr>
            </w:pPr>
            <w:r w:rsidRPr="00573768">
              <w:rPr>
                <w:sz w:val="22"/>
                <w:szCs w:val="22"/>
              </w:rPr>
              <w:t>31,50</w:t>
            </w:r>
          </w:p>
        </w:tc>
        <w:tc>
          <w:tcPr>
            <w:tcW w:w="974" w:type="dxa"/>
            <w:shd w:val="clear" w:color="auto" w:fill="auto"/>
            <w:vAlign w:val="center"/>
          </w:tcPr>
          <w:p w14:paraId="33042748" w14:textId="064657C1" w:rsidR="00360EB3" w:rsidRPr="00573768" w:rsidRDefault="00360EB3" w:rsidP="00102875">
            <w:pPr>
              <w:jc w:val="right"/>
              <w:rPr>
                <w:sz w:val="22"/>
                <w:szCs w:val="22"/>
              </w:rPr>
            </w:pPr>
            <w:r w:rsidRPr="00573768">
              <w:rPr>
                <w:sz w:val="22"/>
                <w:szCs w:val="22"/>
              </w:rPr>
              <w:t>3,92</w:t>
            </w:r>
          </w:p>
        </w:tc>
      </w:tr>
    </w:tbl>
    <w:p w14:paraId="0F06B569" w14:textId="42888737" w:rsidR="003C5400" w:rsidRPr="00573768" w:rsidRDefault="00302AE6" w:rsidP="00102875">
      <w:pPr>
        <w:pStyle w:val="NormalWeb"/>
        <w:spacing w:before="120" w:beforeAutospacing="0" w:after="120" w:afterAutospacing="0" w:line="288" w:lineRule="auto"/>
        <w:jc w:val="right"/>
        <w:rPr>
          <w:i/>
          <w:sz w:val="26"/>
          <w:szCs w:val="26"/>
        </w:rPr>
      </w:pPr>
      <w:r w:rsidRPr="00573768">
        <w:rPr>
          <w:i/>
          <w:sz w:val="26"/>
          <w:szCs w:val="26"/>
        </w:rPr>
        <w:t xml:space="preserve"> Nguồn: Tính toán từ số liệu thống kê sơ bộ của TCHQ</w:t>
      </w:r>
    </w:p>
    <w:p w14:paraId="371D1E27" w14:textId="6102D469" w:rsidR="00A41101" w:rsidRPr="00573768" w:rsidRDefault="00A57B99" w:rsidP="00102875">
      <w:pPr>
        <w:pStyle w:val="NormalWeb"/>
        <w:spacing w:before="120" w:beforeAutospacing="0" w:after="120" w:afterAutospacing="0" w:line="288" w:lineRule="auto"/>
        <w:ind w:firstLine="360"/>
        <w:outlineLvl w:val="1"/>
        <w:rPr>
          <w:i/>
          <w:spacing w:val="2"/>
          <w:sz w:val="26"/>
          <w:szCs w:val="26"/>
        </w:rPr>
      </w:pPr>
      <w:bookmarkStart w:id="287" w:name="_Toc82969739"/>
      <w:r w:rsidRPr="00573768">
        <w:rPr>
          <w:i/>
          <w:spacing w:val="2"/>
          <w:sz w:val="26"/>
          <w:szCs w:val="26"/>
        </w:rPr>
        <w:t>1.2.</w:t>
      </w:r>
      <w:r w:rsidR="00A41101" w:rsidRPr="00573768">
        <w:rPr>
          <w:i/>
          <w:spacing w:val="2"/>
          <w:sz w:val="26"/>
          <w:szCs w:val="26"/>
        </w:rPr>
        <w:t>1. Nhập khẩu vải</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87"/>
    </w:p>
    <w:p w14:paraId="198C9CD1" w14:textId="31AEDD3B" w:rsidR="00E8348E" w:rsidRPr="00573768" w:rsidRDefault="00E8348E" w:rsidP="00102875">
      <w:pPr>
        <w:autoSpaceDE w:val="0"/>
        <w:autoSpaceDN w:val="0"/>
        <w:adjustRightInd w:val="0"/>
        <w:spacing w:before="120" w:after="120" w:line="288" w:lineRule="auto"/>
        <w:ind w:firstLine="720"/>
        <w:jc w:val="both"/>
        <w:rPr>
          <w:rFonts w:eastAsiaTheme="minorHAnsi"/>
          <w:sz w:val="26"/>
          <w:szCs w:val="26"/>
        </w:rPr>
      </w:pPr>
      <w:r w:rsidRPr="00573768">
        <w:rPr>
          <w:rFonts w:eastAsiaTheme="minorHAnsi"/>
          <w:sz w:val="26"/>
          <w:szCs w:val="26"/>
        </w:rPr>
        <w:t xml:space="preserve">Theo số liệu thống kê, nhập khẩu vải tháng </w:t>
      </w:r>
      <w:r w:rsidR="00EA78DD" w:rsidRPr="00573768">
        <w:rPr>
          <w:rFonts w:eastAsiaTheme="minorHAnsi"/>
          <w:sz w:val="26"/>
          <w:szCs w:val="26"/>
        </w:rPr>
        <w:t>9</w:t>
      </w:r>
      <w:r w:rsidRPr="00573768">
        <w:rPr>
          <w:rFonts w:eastAsiaTheme="minorHAnsi"/>
          <w:sz w:val="26"/>
          <w:szCs w:val="26"/>
        </w:rPr>
        <w:t xml:space="preserve">/2021 đạt kim ngạch </w:t>
      </w:r>
      <w:r w:rsidR="00EA78DD" w:rsidRPr="00573768">
        <w:rPr>
          <w:rFonts w:eastAsiaTheme="minorHAnsi"/>
          <w:sz w:val="26"/>
          <w:szCs w:val="26"/>
        </w:rPr>
        <w:t>989,79 triệu</w:t>
      </w:r>
      <w:r w:rsidRPr="00573768">
        <w:rPr>
          <w:rFonts w:eastAsiaTheme="minorHAnsi"/>
          <w:sz w:val="26"/>
          <w:szCs w:val="26"/>
        </w:rPr>
        <w:t xml:space="preserve"> USD, giả</w:t>
      </w:r>
      <w:r w:rsidR="001103A3" w:rsidRPr="00573768">
        <w:rPr>
          <w:rFonts w:eastAsiaTheme="minorHAnsi"/>
          <w:sz w:val="26"/>
          <w:szCs w:val="26"/>
        </w:rPr>
        <w:t xml:space="preserve">m </w:t>
      </w:r>
      <w:r w:rsidR="00EA78DD" w:rsidRPr="00573768">
        <w:rPr>
          <w:rFonts w:eastAsiaTheme="minorHAnsi"/>
          <w:sz w:val="26"/>
          <w:szCs w:val="26"/>
        </w:rPr>
        <w:t>1,6</w:t>
      </w:r>
      <w:r w:rsidRPr="00573768">
        <w:rPr>
          <w:rFonts w:eastAsiaTheme="minorHAnsi"/>
          <w:sz w:val="26"/>
          <w:szCs w:val="26"/>
        </w:rPr>
        <w:t xml:space="preserve">% so với tháng </w:t>
      </w:r>
      <w:r w:rsidR="00EA78DD" w:rsidRPr="00573768">
        <w:rPr>
          <w:rFonts w:eastAsiaTheme="minorHAnsi"/>
          <w:sz w:val="26"/>
          <w:szCs w:val="26"/>
        </w:rPr>
        <w:t>8</w:t>
      </w:r>
      <w:r w:rsidRPr="00573768">
        <w:rPr>
          <w:rFonts w:eastAsiaTheme="minorHAnsi"/>
          <w:sz w:val="26"/>
          <w:szCs w:val="26"/>
        </w:rPr>
        <w:t>/2021 n</w:t>
      </w:r>
      <w:r w:rsidRPr="00573768">
        <w:rPr>
          <w:rFonts w:eastAsiaTheme="minorHAnsi"/>
          <w:sz w:val="26"/>
          <w:szCs w:val="26"/>
          <w:lang w:val="vi-VN"/>
        </w:rPr>
        <w:t xml:space="preserve">hưng tăng </w:t>
      </w:r>
      <w:r w:rsidR="00EA78DD" w:rsidRPr="00573768">
        <w:rPr>
          <w:rFonts w:eastAsiaTheme="minorHAnsi"/>
          <w:sz w:val="26"/>
          <w:szCs w:val="26"/>
        </w:rPr>
        <w:t>nhẹ 0,8</w:t>
      </w:r>
      <w:r w:rsidRPr="00573768">
        <w:rPr>
          <w:rFonts w:eastAsiaTheme="minorHAnsi"/>
          <w:sz w:val="26"/>
          <w:szCs w:val="26"/>
        </w:rPr>
        <w:t xml:space="preserve">% so với tháng </w:t>
      </w:r>
      <w:r w:rsidR="00EA78DD" w:rsidRPr="00573768">
        <w:rPr>
          <w:rFonts w:eastAsiaTheme="minorHAnsi"/>
          <w:sz w:val="26"/>
          <w:szCs w:val="26"/>
        </w:rPr>
        <w:t>9</w:t>
      </w:r>
      <w:r w:rsidRPr="00573768">
        <w:rPr>
          <w:rFonts w:eastAsiaTheme="minorHAnsi"/>
          <w:sz w:val="26"/>
          <w:szCs w:val="26"/>
        </w:rPr>
        <w:t xml:space="preserve">/2020. Lũy kế </w:t>
      </w:r>
      <w:r w:rsidR="00EA78DD" w:rsidRPr="00573768">
        <w:rPr>
          <w:rFonts w:eastAsiaTheme="minorHAnsi"/>
          <w:sz w:val="26"/>
          <w:szCs w:val="26"/>
        </w:rPr>
        <w:t>9</w:t>
      </w:r>
      <w:r w:rsidRPr="00573768">
        <w:rPr>
          <w:rFonts w:eastAsiaTheme="minorHAnsi"/>
          <w:sz w:val="26"/>
          <w:szCs w:val="26"/>
        </w:rPr>
        <w:t xml:space="preserve"> tháng đầu năm 2021, nhập khẩu mặ</w:t>
      </w:r>
      <w:r w:rsidRPr="00573768">
        <w:rPr>
          <w:rFonts w:eastAsiaTheme="minorHAnsi"/>
          <w:sz w:val="26"/>
          <w:szCs w:val="26"/>
          <w:lang w:val="vi-VN"/>
        </w:rPr>
        <w:t>t hàng này đ</w:t>
      </w:r>
      <w:r w:rsidRPr="00573768">
        <w:rPr>
          <w:rFonts w:eastAsiaTheme="minorHAnsi"/>
          <w:sz w:val="26"/>
          <w:szCs w:val="26"/>
        </w:rPr>
        <w:t xml:space="preserve">ạt </w:t>
      </w:r>
      <w:r w:rsidR="00036381" w:rsidRPr="00573768">
        <w:rPr>
          <w:rFonts w:eastAsiaTheme="minorHAnsi"/>
          <w:sz w:val="26"/>
          <w:szCs w:val="26"/>
        </w:rPr>
        <w:t xml:space="preserve">trên </w:t>
      </w:r>
      <w:r w:rsidR="00EA78DD" w:rsidRPr="00573768">
        <w:rPr>
          <w:rFonts w:eastAsiaTheme="minorHAnsi"/>
          <w:sz w:val="26"/>
          <w:szCs w:val="26"/>
        </w:rPr>
        <w:t>10,5</w:t>
      </w:r>
      <w:r w:rsidRPr="00573768">
        <w:rPr>
          <w:rFonts w:eastAsiaTheme="minorHAnsi"/>
          <w:sz w:val="26"/>
          <w:szCs w:val="26"/>
        </w:rPr>
        <w:t xml:space="preserve"> tỷ USD, tăng </w:t>
      </w:r>
      <w:r w:rsidR="00036381" w:rsidRPr="00573768">
        <w:rPr>
          <w:rFonts w:eastAsiaTheme="minorHAnsi"/>
          <w:sz w:val="26"/>
          <w:szCs w:val="26"/>
        </w:rPr>
        <w:t>2</w:t>
      </w:r>
      <w:r w:rsidR="00EA78DD" w:rsidRPr="00573768">
        <w:rPr>
          <w:rFonts w:eastAsiaTheme="minorHAnsi"/>
          <w:sz w:val="26"/>
          <w:szCs w:val="26"/>
        </w:rPr>
        <w:t>4</w:t>
      </w:r>
      <w:r w:rsidR="00036381" w:rsidRPr="00573768">
        <w:rPr>
          <w:rFonts w:eastAsiaTheme="minorHAnsi"/>
          <w:sz w:val="26"/>
          <w:szCs w:val="26"/>
        </w:rPr>
        <w:t>,</w:t>
      </w:r>
      <w:r w:rsidR="00EA78DD" w:rsidRPr="00573768">
        <w:rPr>
          <w:rFonts w:eastAsiaTheme="minorHAnsi"/>
          <w:sz w:val="26"/>
          <w:szCs w:val="26"/>
        </w:rPr>
        <w:t>76</w:t>
      </w:r>
      <w:r w:rsidRPr="00573768">
        <w:rPr>
          <w:rFonts w:eastAsiaTheme="minorHAnsi"/>
          <w:sz w:val="26"/>
          <w:szCs w:val="26"/>
        </w:rPr>
        <w:t>% so với cùng kỳ năm 2020.</w:t>
      </w:r>
    </w:p>
    <w:p w14:paraId="4268CC00" w14:textId="568C9453" w:rsidR="00E8348E" w:rsidRPr="00573768" w:rsidRDefault="00E8348E" w:rsidP="00102875">
      <w:pPr>
        <w:autoSpaceDE w:val="0"/>
        <w:autoSpaceDN w:val="0"/>
        <w:adjustRightInd w:val="0"/>
        <w:spacing w:before="120" w:after="120" w:line="288" w:lineRule="auto"/>
        <w:ind w:firstLine="720"/>
        <w:jc w:val="both"/>
        <w:rPr>
          <w:rFonts w:eastAsiaTheme="minorHAnsi"/>
          <w:spacing w:val="2"/>
          <w:sz w:val="26"/>
          <w:szCs w:val="26"/>
        </w:rPr>
      </w:pPr>
      <w:r w:rsidRPr="00573768">
        <w:rPr>
          <w:rFonts w:eastAsiaTheme="minorHAnsi"/>
          <w:spacing w:val="2"/>
          <w:sz w:val="26"/>
          <w:szCs w:val="26"/>
        </w:rPr>
        <w:t xml:space="preserve">Trong </w:t>
      </w:r>
      <w:r w:rsidR="00EA78DD" w:rsidRPr="00573768">
        <w:rPr>
          <w:rFonts w:eastAsiaTheme="minorHAnsi"/>
          <w:spacing w:val="2"/>
          <w:sz w:val="26"/>
          <w:szCs w:val="26"/>
        </w:rPr>
        <w:t>9</w:t>
      </w:r>
      <w:r w:rsidRPr="00573768">
        <w:rPr>
          <w:rFonts w:eastAsiaTheme="minorHAnsi"/>
          <w:spacing w:val="2"/>
          <w:sz w:val="26"/>
          <w:szCs w:val="26"/>
        </w:rPr>
        <w:t xml:space="preserve"> tháng đầu năm nay, các thị</w:t>
      </w:r>
      <w:r w:rsidRPr="00573768">
        <w:rPr>
          <w:rFonts w:eastAsiaTheme="minorHAnsi"/>
          <w:spacing w:val="2"/>
          <w:sz w:val="26"/>
          <w:szCs w:val="26"/>
          <w:lang w:val="vi-VN"/>
        </w:rPr>
        <w:t xml:space="preserve"> trư</w:t>
      </w:r>
      <w:r w:rsidRPr="00573768">
        <w:rPr>
          <w:rFonts w:eastAsiaTheme="minorHAnsi"/>
          <w:spacing w:val="2"/>
          <w:sz w:val="26"/>
          <w:szCs w:val="26"/>
        </w:rPr>
        <w:t>ờng châu Á gồm Trung Quốc, Hàn Quố</w:t>
      </w:r>
      <w:r w:rsidRPr="00573768">
        <w:rPr>
          <w:rFonts w:eastAsiaTheme="minorHAnsi"/>
          <w:spacing w:val="2"/>
          <w:sz w:val="26"/>
          <w:szCs w:val="26"/>
          <w:lang w:val="vi-VN"/>
        </w:rPr>
        <w:t xml:space="preserve">c, Đài Loan (TQ), </w:t>
      </w:r>
      <w:r w:rsidRPr="00573768">
        <w:rPr>
          <w:rFonts w:eastAsiaTheme="minorHAnsi"/>
          <w:spacing w:val="2"/>
          <w:sz w:val="26"/>
          <w:szCs w:val="26"/>
        </w:rPr>
        <w:t xml:space="preserve">đã chiếm </w:t>
      </w:r>
      <w:r w:rsidR="00EA78DD" w:rsidRPr="00573768">
        <w:rPr>
          <w:rFonts w:eastAsiaTheme="minorHAnsi"/>
          <w:spacing w:val="2"/>
          <w:sz w:val="26"/>
          <w:szCs w:val="26"/>
        </w:rPr>
        <w:t>gần 87</w:t>
      </w:r>
      <w:r w:rsidRPr="00573768">
        <w:rPr>
          <w:rFonts w:eastAsiaTheme="minorHAnsi"/>
          <w:spacing w:val="2"/>
          <w:sz w:val="26"/>
          <w:szCs w:val="26"/>
        </w:rPr>
        <w:t>% tổng kim ngạch nhập khẩu mặt hàng này củ</w:t>
      </w:r>
      <w:r w:rsidRPr="00573768">
        <w:rPr>
          <w:rFonts w:eastAsiaTheme="minorHAnsi"/>
          <w:spacing w:val="2"/>
          <w:sz w:val="26"/>
          <w:szCs w:val="26"/>
          <w:lang w:val="vi-VN"/>
        </w:rPr>
        <w:t>a nư</w:t>
      </w:r>
      <w:r w:rsidRPr="00573768">
        <w:rPr>
          <w:rFonts w:eastAsiaTheme="minorHAnsi"/>
          <w:spacing w:val="2"/>
          <w:sz w:val="26"/>
          <w:szCs w:val="26"/>
        </w:rPr>
        <w:t>ớ</w:t>
      </w:r>
      <w:r w:rsidRPr="00573768">
        <w:rPr>
          <w:rFonts w:eastAsiaTheme="minorHAnsi"/>
          <w:spacing w:val="2"/>
          <w:sz w:val="26"/>
          <w:szCs w:val="26"/>
          <w:lang w:val="vi-VN"/>
        </w:rPr>
        <w:t>c ta. Trong đó riêng nh</w:t>
      </w:r>
      <w:r w:rsidRPr="00573768">
        <w:rPr>
          <w:rFonts w:eastAsiaTheme="minorHAnsi"/>
          <w:spacing w:val="2"/>
          <w:sz w:val="26"/>
          <w:szCs w:val="26"/>
        </w:rPr>
        <w:t>ập khẩu vải từ thị</w:t>
      </w:r>
      <w:r w:rsidRPr="00573768">
        <w:rPr>
          <w:rFonts w:eastAsiaTheme="minorHAnsi"/>
          <w:spacing w:val="2"/>
          <w:sz w:val="26"/>
          <w:szCs w:val="26"/>
          <w:lang w:val="vi-VN"/>
        </w:rPr>
        <w:t xml:space="preserve"> trư</w:t>
      </w:r>
      <w:r w:rsidRPr="00573768">
        <w:rPr>
          <w:rFonts w:eastAsiaTheme="minorHAnsi"/>
          <w:spacing w:val="2"/>
          <w:sz w:val="26"/>
          <w:szCs w:val="26"/>
        </w:rPr>
        <w:t xml:space="preserve">ờng Trung Quốc đạt </w:t>
      </w:r>
      <w:r w:rsidR="00EA78DD" w:rsidRPr="00573768">
        <w:rPr>
          <w:rFonts w:eastAsiaTheme="minorHAnsi"/>
          <w:spacing w:val="2"/>
          <w:sz w:val="26"/>
          <w:szCs w:val="26"/>
        </w:rPr>
        <w:t xml:space="preserve">gần </w:t>
      </w:r>
      <w:r w:rsidR="00036381" w:rsidRPr="00573768">
        <w:rPr>
          <w:rFonts w:eastAsiaTheme="minorHAnsi"/>
          <w:spacing w:val="2"/>
          <w:sz w:val="26"/>
          <w:szCs w:val="26"/>
        </w:rPr>
        <w:t>6,</w:t>
      </w:r>
      <w:r w:rsidR="00EA78DD" w:rsidRPr="00573768">
        <w:rPr>
          <w:rFonts w:eastAsiaTheme="minorHAnsi"/>
          <w:spacing w:val="2"/>
          <w:sz w:val="26"/>
          <w:szCs w:val="26"/>
        </w:rPr>
        <w:t>69</w:t>
      </w:r>
      <w:r w:rsidRPr="00573768">
        <w:rPr>
          <w:rFonts w:eastAsiaTheme="minorHAnsi"/>
          <w:spacing w:val="2"/>
          <w:sz w:val="26"/>
          <w:szCs w:val="26"/>
        </w:rPr>
        <w:t xml:space="preserve"> tỷ USD, tăng </w:t>
      </w:r>
      <w:r w:rsidR="00EA78DD" w:rsidRPr="00573768">
        <w:rPr>
          <w:rFonts w:eastAsiaTheme="minorHAnsi"/>
          <w:spacing w:val="2"/>
          <w:sz w:val="26"/>
          <w:szCs w:val="26"/>
        </w:rPr>
        <w:t>29,61</w:t>
      </w:r>
      <w:r w:rsidRPr="00573768">
        <w:rPr>
          <w:rFonts w:eastAsiaTheme="minorHAnsi"/>
          <w:spacing w:val="2"/>
          <w:sz w:val="26"/>
          <w:szCs w:val="26"/>
        </w:rPr>
        <w:t>% so với cùng kỳ năm 2020, chiếm trên 6</w:t>
      </w:r>
      <w:r w:rsidR="003A4486" w:rsidRPr="00573768">
        <w:rPr>
          <w:rFonts w:eastAsiaTheme="minorHAnsi"/>
          <w:spacing w:val="2"/>
          <w:sz w:val="26"/>
          <w:szCs w:val="26"/>
        </w:rPr>
        <w:t>3</w:t>
      </w:r>
      <w:r w:rsidRPr="00573768">
        <w:rPr>
          <w:rFonts w:eastAsiaTheme="minorHAnsi"/>
          <w:spacing w:val="2"/>
          <w:sz w:val="26"/>
          <w:szCs w:val="26"/>
        </w:rPr>
        <w:t>,</w:t>
      </w:r>
      <w:r w:rsidR="00EA78DD" w:rsidRPr="00573768">
        <w:rPr>
          <w:rFonts w:eastAsiaTheme="minorHAnsi"/>
          <w:spacing w:val="2"/>
          <w:sz w:val="26"/>
          <w:szCs w:val="26"/>
        </w:rPr>
        <w:t>6</w:t>
      </w:r>
      <w:r w:rsidRPr="00573768">
        <w:rPr>
          <w:rFonts w:eastAsiaTheme="minorHAnsi"/>
          <w:spacing w:val="2"/>
          <w:sz w:val="26"/>
          <w:szCs w:val="26"/>
        </w:rPr>
        <w:t xml:space="preserve">% tổng kim ngạch nhập khẩu. </w:t>
      </w:r>
    </w:p>
    <w:p w14:paraId="4E327810" w14:textId="40186767" w:rsidR="00A41101" w:rsidRPr="00573768" w:rsidRDefault="00A41101" w:rsidP="00102875">
      <w:pPr>
        <w:spacing w:before="120"/>
        <w:jc w:val="center"/>
        <w:rPr>
          <w:b/>
          <w:sz w:val="26"/>
          <w:szCs w:val="26"/>
        </w:rPr>
      </w:pPr>
      <w:r w:rsidRPr="00573768">
        <w:rPr>
          <w:b/>
          <w:sz w:val="26"/>
          <w:szCs w:val="26"/>
        </w:rPr>
        <w:lastRenderedPageBreak/>
        <w:t xml:space="preserve">Bảng </w:t>
      </w:r>
      <w:r w:rsidR="00C7795B" w:rsidRPr="00573768">
        <w:rPr>
          <w:b/>
          <w:sz w:val="26"/>
          <w:szCs w:val="26"/>
        </w:rPr>
        <w:t>0</w:t>
      </w:r>
      <w:r w:rsidR="00A83CB0">
        <w:rPr>
          <w:b/>
          <w:sz w:val="26"/>
          <w:szCs w:val="26"/>
        </w:rPr>
        <w:t>9</w:t>
      </w:r>
      <w:r w:rsidRPr="00573768">
        <w:rPr>
          <w:b/>
          <w:sz w:val="26"/>
          <w:szCs w:val="26"/>
        </w:rPr>
        <w:t xml:space="preserve">: Thị trường nhập khẩu mặt hàng vải của Việt Nam tháng </w:t>
      </w:r>
      <w:r w:rsidR="00360EB3" w:rsidRPr="00573768">
        <w:rPr>
          <w:b/>
          <w:sz w:val="26"/>
          <w:szCs w:val="26"/>
        </w:rPr>
        <w:t>9</w:t>
      </w:r>
      <w:r w:rsidR="00CD734F" w:rsidRPr="00573768">
        <w:rPr>
          <w:b/>
          <w:sz w:val="26"/>
          <w:szCs w:val="26"/>
        </w:rPr>
        <w:t xml:space="preserve"> và </w:t>
      </w:r>
      <w:r w:rsidR="00360EB3" w:rsidRPr="00573768">
        <w:rPr>
          <w:b/>
          <w:sz w:val="26"/>
          <w:szCs w:val="26"/>
        </w:rPr>
        <w:t>9</w:t>
      </w:r>
      <w:r w:rsidR="00CD734F" w:rsidRPr="00573768">
        <w:rPr>
          <w:b/>
          <w:sz w:val="26"/>
          <w:szCs w:val="26"/>
        </w:rPr>
        <w:t xml:space="preserve"> tháng đầu năm </w:t>
      </w:r>
      <w:r w:rsidRPr="00573768">
        <w:rPr>
          <w:b/>
          <w:sz w:val="26"/>
          <w:szCs w:val="26"/>
        </w:rPr>
        <w:t>2021</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57"/>
        <w:gridCol w:w="1149"/>
        <w:gridCol w:w="1149"/>
        <w:gridCol w:w="1206"/>
        <w:gridCol w:w="1149"/>
        <w:gridCol w:w="1141"/>
        <w:gridCol w:w="1141"/>
      </w:tblGrid>
      <w:tr w:rsidR="00360EB3" w:rsidRPr="00573768" w14:paraId="368A4C70" w14:textId="77777777" w:rsidTr="00360EB3">
        <w:trPr>
          <w:tblHeader/>
        </w:trPr>
        <w:tc>
          <w:tcPr>
            <w:tcW w:w="1526" w:type="dxa"/>
            <w:vMerge w:val="restart"/>
            <w:shd w:val="clear" w:color="auto" w:fill="auto"/>
            <w:vAlign w:val="center"/>
          </w:tcPr>
          <w:p w14:paraId="646F5661"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Thị trường chủ yếu</w:t>
            </w:r>
          </w:p>
        </w:tc>
        <w:tc>
          <w:tcPr>
            <w:tcW w:w="3455" w:type="dxa"/>
            <w:gridSpan w:val="3"/>
            <w:shd w:val="clear" w:color="auto" w:fill="auto"/>
            <w:vAlign w:val="center"/>
          </w:tcPr>
          <w:p w14:paraId="1E51C2DF"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Tháng 9 năm 2021</w:t>
            </w:r>
          </w:p>
        </w:tc>
        <w:tc>
          <w:tcPr>
            <w:tcW w:w="2355" w:type="dxa"/>
            <w:gridSpan w:val="2"/>
            <w:shd w:val="clear" w:color="auto" w:fill="auto"/>
            <w:vAlign w:val="center"/>
          </w:tcPr>
          <w:p w14:paraId="41ADB39D"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9 tháng năm 2021</w:t>
            </w:r>
          </w:p>
        </w:tc>
        <w:tc>
          <w:tcPr>
            <w:tcW w:w="2282" w:type="dxa"/>
            <w:gridSpan w:val="2"/>
            <w:shd w:val="clear" w:color="auto" w:fill="auto"/>
            <w:vAlign w:val="center"/>
          </w:tcPr>
          <w:p w14:paraId="3FD05644"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Tỷ trọng NK (%)</w:t>
            </w:r>
          </w:p>
        </w:tc>
      </w:tr>
      <w:tr w:rsidR="00360EB3" w:rsidRPr="00573768" w14:paraId="2E80D0C4" w14:textId="77777777" w:rsidTr="00360EB3">
        <w:trPr>
          <w:tblHeader/>
        </w:trPr>
        <w:tc>
          <w:tcPr>
            <w:tcW w:w="1526" w:type="dxa"/>
            <w:vMerge/>
            <w:shd w:val="clear" w:color="auto" w:fill="auto"/>
            <w:vAlign w:val="center"/>
          </w:tcPr>
          <w:p w14:paraId="72A34771" w14:textId="77777777" w:rsidR="00360EB3" w:rsidRPr="00573768" w:rsidRDefault="00360EB3" w:rsidP="00102875">
            <w:pPr>
              <w:pStyle w:val="NormalWeb"/>
              <w:spacing w:before="0" w:beforeAutospacing="0" w:after="0" w:afterAutospacing="0"/>
              <w:jc w:val="center"/>
              <w:rPr>
                <w:rFonts w:eastAsia="Times New Roman"/>
                <w:b/>
                <w:sz w:val="22"/>
                <w:szCs w:val="22"/>
              </w:rPr>
            </w:pPr>
          </w:p>
        </w:tc>
        <w:tc>
          <w:tcPr>
            <w:tcW w:w="1157" w:type="dxa"/>
            <w:shd w:val="clear" w:color="auto" w:fill="auto"/>
            <w:vAlign w:val="center"/>
          </w:tcPr>
          <w:p w14:paraId="7CF8A352"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Trị giá (Nghìn USD)</w:t>
            </w:r>
          </w:p>
        </w:tc>
        <w:tc>
          <w:tcPr>
            <w:tcW w:w="1149" w:type="dxa"/>
            <w:shd w:val="clear" w:color="auto" w:fill="auto"/>
            <w:vAlign w:val="center"/>
          </w:tcPr>
          <w:p w14:paraId="699E88EE"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So với T8/2021 (%)</w:t>
            </w:r>
          </w:p>
        </w:tc>
        <w:tc>
          <w:tcPr>
            <w:tcW w:w="1149" w:type="dxa"/>
            <w:shd w:val="clear" w:color="auto" w:fill="auto"/>
            <w:vAlign w:val="center"/>
          </w:tcPr>
          <w:p w14:paraId="01F81451"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So với T9/2020 (%)</w:t>
            </w:r>
          </w:p>
        </w:tc>
        <w:tc>
          <w:tcPr>
            <w:tcW w:w="1206" w:type="dxa"/>
            <w:shd w:val="clear" w:color="auto" w:fill="auto"/>
            <w:vAlign w:val="center"/>
          </w:tcPr>
          <w:p w14:paraId="25301296"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Trị giá (Nghìn USD)</w:t>
            </w:r>
          </w:p>
        </w:tc>
        <w:tc>
          <w:tcPr>
            <w:tcW w:w="1149" w:type="dxa"/>
            <w:shd w:val="clear" w:color="auto" w:fill="auto"/>
            <w:vAlign w:val="center"/>
          </w:tcPr>
          <w:p w14:paraId="4045CFF3"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So với 9T/2020 (%)</w:t>
            </w:r>
          </w:p>
        </w:tc>
        <w:tc>
          <w:tcPr>
            <w:tcW w:w="1141" w:type="dxa"/>
            <w:shd w:val="clear" w:color="auto" w:fill="auto"/>
            <w:vAlign w:val="center"/>
          </w:tcPr>
          <w:p w14:paraId="51476462"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9T/2021</w:t>
            </w:r>
          </w:p>
        </w:tc>
        <w:tc>
          <w:tcPr>
            <w:tcW w:w="1141" w:type="dxa"/>
            <w:shd w:val="clear" w:color="auto" w:fill="auto"/>
            <w:vAlign w:val="center"/>
          </w:tcPr>
          <w:p w14:paraId="3AE2EBE7" w14:textId="77777777" w:rsidR="00360EB3" w:rsidRPr="00573768" w:rsidRDefault="00360EB3"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9T/2020</w:t>
            </w:r>
          </w:p>
        </w:tc>
      </w:tr>
      <w:tr w:rsidR="00360EB3" w:rsidRPr="00573768" w14:paraId="325152BD" w14:textId="77777777" w:rsidTr="00360EB3">
        <w:tc>
          <w:tcPr>
            <w:tcW w:w="1526" w:type="dxa"/>
            <w:shd w:val="clear" w:color="auto" w:fill="auto"/>
          </w:tcPr>
          <w:p w14:paraId="1ED5AC7F" w14:textId="77777777" w:rsidR="00360EB3" w:rsidRPr="00573768" w:rsidRDefault="00360EB3" w:rsidP="00102875">
            <w:pPr>
              <w:rPr>
                <w:b/>
                <w:i/>
                <w:sz w:val="22"/>
                <w:szCs w:val="22"/>
              </w:rPr>
            </w:pPr>
            <w:r w:rsidRPr="00573768">
              <w:rPr>
                <w:b/>
                <w:i/>
                <w:sz w:val="22"/>
                <w:szCs w:val="22"/>
              </w:rPr>
              <w:t>Tổng</w:t>
            </w:r>
          </w:p>
        </w:tc>
        <w:tc>
          <w:tcPr>
            <w:tcW w:w="1157" w:type="dxa"/>
            <w:shd w:val="clear" w:color="auto" w:fill="auto"/>
          </w:tcPr>
          <w:p w14:paraId="06474DF2" w14:textId="77777777" w:rsidR="00360EB3" w:rsidRPr="00573768" w:rsidRDefault="00360EB3" w:rsidP="00102875">
            <w:pPr>
              <w:jc w:val="right"/>
              <w:rPr>
                <w:b/>
                <w:i/>
                <w:sz w:val="22"/>
                <w:szCs w:val="22"/>
              </w:rPr>
            </w:pPr>
            <w:r w:rsidRPr="00573768">
              <w:rPr>
                <w:b/>
                <w:i/>
                <w:sz w:val="22"/>
                <w:szCs w:val="22"/>
              </w:rPr>
              <w:t>989.791</w:t>
            </w:r>
          </w:p>
        </w:tc>
        <w:tc>
          <w:tcPr>
            <w:tcW w:w="1149" w:type="dxa"/>
            <w:shd w:val="clear" w:color="auto" w:fill="auto"/>
          </w:tcPr>
          <w:p w14:paraId="7885ED2A" w14:textId="77777777" w:rsidR="00360EB3" w:rsidRPr="00573768" w:rsidRDefault="00360EB3" w:rsidP="00102875">
            <w:pPr>
              <w:jc w:val="right"/>
              <w:rPr>
                <w:b/>
                <w:i/>
                <w:sz w:val="22"/>
                <w:szCs w:val="22"/>
              </w:rPr>
            </w:pPr>
            <w:r w:rsidRPr="00573768">
              <w:rPr>
                <w:b/>
                <w:i/>
                <w:sz w:val="22"/>
                <w:szCs w:val="22"/>
              </w:rPr>
              <w:t>-1,60</w:t>
            </w:r>
          </w:p>
        </w:tc>
        <w:tc>
          <w:tcPr>
            <w:tcW w:w="1149" w:type="dxa"/>
            <w:shd w:val="clear" w:color="auto" w:fill="auto"/>
          </w:tcPr>
          <w:p w14:paraId="44E86390" w14:textId="77777777" w:rsidR="00360EB3" w:rsidRPr="00573768" w:rsidRDefault="00360EB3" w:rsidP="00102875">
            <w:pPr>
              <w:jc w:val="right"/>
              <w:rPr>
                <w:b/>
                <w:i/>
                <w:sz w:val="22"/>
                <w:szCs w:val="22"/>
              </w:rPr>
            </w:pPr>
            <w:r w:rsidRPr="00573768">
              <w:rPr>
                <w:b/>
                <w:i/>
                <w:sz w:val="22"/>
                <w:szCs w:val="22"/>
              </w:rPr>
              <w:t>0,80</w:t>
            </w:r>
          </w:p>
        </w:tc>
        <w:tc>
          <w:tcPr>
            <w:tcW w:w="1206" w:type="dxa"/>
            <w:shd w:val="clear" w:color="auto" w:fill="auto"/>
          </w:tcPr>
          <w:p w14:paraId="2240562B" w14:textId="77777777" w:rsidR="00360EB3" w:rsidRPr="00573768" w:rsidRDefault="00360EB3" w:rsidP="00102875">
            <w:pPr>
              <w:jc w:val="right"/>
              <w:rPr>
                <w:b/>
                <w:i/>
                <w:sz w:val="22"/>
                <w:szCs w:val="22"/>
              </w:rPr>
            </w:pPr>
            <w:r w:rsidRPr="00573768">
              <w:rPr>
                <w:b/>
                <w:i/>
                <w:sz w:val="22"/>
                <w:szCs w:val="22"/>
              </w:rPr>
              <w:t>10.514.794</w:t>
            </w:r>
          </w:p>
        </w:tc>
        <w:tc>
          <w:tcPr>
            <w:tcW w:w="1149" w:type="dxa"/>
            <w:shd w:val="clear" w:color="auto" w:fill="auto"/>
          </w:tcPr>
          <w:p w14:paraId="193674B5" w14:textId="77777777" w:rsidR="00360EB3" w:rsidRPr="00573768" w:rsidRDefault="00360EB3" w:rsidP="00102875">
            <w:pPr>
              <w:jc w:val="right"/>
              <w:rPr>
                <w:b/>
                <w:i/>
                <w:sz w:val="22"/>
                <w:szCs w:val="22"/>
              </w:rPr>
            </w:pPr>
            <w:r w:rsidRPr="00573768">
              <w:rPr>
                <w:b/>
                <w:i/>
                <w:sz w:val="22"/>
                <w:szCs w:val="22"/>
              </w:rPr>
              <w:t>24,76</w:t>
            </w:r>
          </w:p>
        </w:tc>
        <w:tc>
          <w:tcPr>
            <w:tcW w:w="1141" w:type="dxa"/>
            <w:shd w:val="clear" w:color="auto" w:fill="auto"/>
          </w:tcPr>
          <w:p w14:paraId="5928095C" w14:textId="77777777" w:rsidR="00360EB3" w:rsidRPr="00573768" w:rsidRDefault="00360EB3" w:rsidP="00102875">
            <w:pPr>
              <w:jc w:val="right"/>
              <w:rPr>
                <w:b/>
                <w:i/>
                <w:sz w:val="22"/>
                <w:szCs w:val="22"/>
              </w:rPr>
            </w:pPr>
            <w:r w:rsidRPr="00573768">
              <w:rPr>
                <w:b/>
                <w:i/>
                <w:sz w:val="22"/>
                <w:szCs w:val="22"/>
              </w:rPr>
              <w:t>100,00</w:t>
            </w:r>
          </w:p>
        </w:tc>
        <w:tc>
          <w:tcPr>
            <w:tcW w:w="1141" w:type="dxa"/>
            <w:shd w:val="clear" w:color="auto" w:fill="auto"/>
          </w:tcPr>
          <w:p w14:paraId="6FFC04CE" w14:textId="77777777" w:rsidR="00360EB3" w:rsidRPr="00573768" w:rsidRDefault="00360EB3" w:rsidP="00102875">
            <w:pPr>
              <w:jc w:val="right"/>
              <w:rPr>
                <w:b/>
                <w:i/>
                <w:sz w:val="22"/>
                <w:szCs w:val="22"/>
              </w:rPr>
            </w:pPr>
            <w:r w:rsidRPr="00573768">
              <w:rPr>
                <w:b/>
                <w:i/>
                <w:sz w:val="22"/>
                <w:szCs w:val="22"/>
              </w:rPr>
              <w:t>100,00</w:t>
            </w:r>
          </w:p>
        </w:tc>
      </w:tr>
      <w:tr w:rsidR="00360EB3" w:rsidRPr="00573768" w14:paraId="24FD8475" w14:textId="77777777" w:rsidTr="00360EB3">
        <w:tc>
          <w:tcPr>
            <w:tcW w:w="1526" w:type="dxa"/>
            <w:shd w:val="clear" w:color="auto" w:fill="auto"/>
          </w:tcPr>
          <w:p w14:paraId="74DFF8E5" w14:textId="77777777" w:rsidR="00360EB3" w:rsidRPr="00573768" w:rsidRDefault="00360EB3" w:rsidP="00102875">
            <w:pPr>
              <w:rPr>
                <w:sz w:val="22"/>
                <w:szCs w:val="22"/>
              </w:rPr>
            </w:pPr>
            <w:r w:rsidRPr="00573768">
              <w:rPr>
                <w:sz w:val="22"/>
                <w:szCs w:val="22"/>
              </w:rPr>
              <w:t>Trung Quốc</w:t>
            </w:r>
          </w:p>
        </w:tc>
        <w:tc>
          <w:tcPr>
            <w:tcW w:w="1157" w:type="dxa"/>
            <w:shd w:val="clear" w:color="auto" w:fill="auto"/>
          </w:tcPr>
          <w:p w14:paraId="4F5C5A08" w14:textId="77777777" w:rsidR="00360EB3" w:rsidRPr="00573768" w:rsidRDefault="00360EB3" w:rsidP="00102875">
            <w:pPr>
              <w:jc w:val="right"/>
              <w:rPr>
                <w:sz w:val="22"/>
                <w:szCs w:val="22"/>
              </w:rPr>
            </w:pPr>
            <w:r w:rsidRPr="00573768">
              <w:rPr>
                <w:sz w:val="22"/>
                <w:szCs w:val="22"/>
              </w:rPr>
              <w:t>635.824</w:t>
            </w:r>
          </w:p>
        </w:tc>
        <w:tc>
          <w:tcPr>
            <w:tcW w:w="1149" w:type="dxa"/>
            <w:shd w:val="clear" w:color="auto" w:fill="auto"/>
          </w:tcPr>
          <w:p w14:paraId="24F6D3E1" w14:textId="77777777" w:rsidR="00360EB3" w:rsidRPr="00573768" w:rsidRDefault="00360EB3" w:rsidP="00102875">
            <w:pPr>
              <w:jc w:val="right"/>
              <w:rPr>
                <w:sz w:val="22"/>
                <w:szCs w:val="22"/>
              </w:rPr>
            </w:pPr>
            <w:r w:rsidRPr="00573768">
              <w:rPr>
                <w:sz w:val="22"/>
                <w:szCs w:val="22"/>
              </w:rPr>
              <w:t>-4,18</w:t>
            </w:r>
          </w:p>
        </w:tc>
        <w:tc>
          <w:tcPr>
            <w:tcW w:w="1149" w:type="dxa"/>
            <w:shd w:val="clear" w:color="auto" w:fill="auto"/>
          </w:tcPr>
          <w:p w14:paraId="2C2B1297" w14:textId="77777777" w:rsidR="00360EB3" w:rsidRPr="00573768" w:rsidRDefault="00360EB3" w:rsidP="00102875">
            <w:pPr>
              <w:jc w:val="right"/>
              <w:rPr>
                <w:sz w:val="22"/>
                <w:szCs w:val="22"/>
              </w:rPr>
            </w:pPr>
            <w:r w:rsidRPr="00573768">
              <w:rPr>
                <w:sz w:val="22"/>
                <w:szCs w:val="22"/>
              </w:rPr>
              <w:t>4,26</w:t>
            </w:r>
          </w:p>
        </w:tc>
        <w:tc>
          <w:tcPr>
            <w:tcW w:w="1206" w:type="dxa"/>
            <w:shd w:val="clear" w:color="auto" w:fill="auto"/>
          </w:tcPr>
          <w:p w14:paraId="0B74F902" w14:textId="77777777" w:rsidR="00360EB3" w:rsidRPr="00573768" w:rsidRDefault="00360EB3" w:rsidP="00102875">
            <w:pPr>
              <w:jc w:val="right"/>
              <w:rPr>
                <w:sz w:val="22"/>
                <w:szCs w:val="22"/>
              </w:rPr>
            </w:pPr>
            <w:r w:rsidRPr="00573768">
              <w:rPr>
                <w:sz w:val="22"/>
                <w:szCs w:val="22"/>
              </w:rPr>
              <w:t>6.687.470</w:t>
            </w:r>
          </w:p>
        </w:tc>
        <w:tc>
          <w:tcPr>
            <w:tcW w:w="1149" w:type="dxa"/>
            <w:shd w:val="clear" w:color="auto" w:fill="auto"/>
          </w:tcPr>
          <w:p w14:paraId="21818683" w14:textId="77777777" w:rsidR="00360EB3" w:rsidRPr="00573768" w:rsidRDefault="00360EB3" w:rsidP="00102875">
            <w:pPr>
              <w:jc w:val="right"/>
              <w:rPr>
                <w:sz w:val="22"/>
                <w:szCs w:val="22"/>
              </w:rPr>
            </w:pPr>
            <w:r w:rsidRPr="00573768">
              <w:rPr>
                <w:sz w:val="22"/>
                <w:szCs w:val="22"/>
              </w:rPr>
              <w:t>29,61</w:t>
            </w:r>
          </w:p>
        </w:tc>
        <w:tc>
          <w:tcPr>
            <w:tcW w:w="1141" w:type="dxa"/>
            <w:shd w:val="clear" w:color="auto" w:fill="auto"/>
          </w:tcPr>
          <w:p w14:paraId="01121FB1" w14:textId="77777777" w:rsidR="00360EB3" w:rsidRPr="00573768" w:rsidRDefault="00360EB3" w:rsidP="00102875">
            <w:pPr>
              <w:jc w:val="right"/>
              <w:rPr>
                <w:sz w:val="22"/>
                <w:szCs w:val="22"/>
              </w:rPr>
            </w:pPr>
            <w:r w:rsidRPr="00573768">
              <w:rPr>
                <w:sz w:val="22"/>
                <w:szCs w:val="22"/>
              </w:rPr>
              <w:t>63,60</w:t>
            </w:r>
          </w:p>
        </w:tc>
        <w:tc>
          <w:tcPr>
            <w:tcW w:w="1141" w:type="dxa"/>
            <w:shd w:val="clear" w:color="auto" w:fill="auto"/>
          </w:tcPr>
          <w:p w14:paraId="2F568372" w14:textId="77777777" w:rsidR="00360EB3" w:rsidRPr="00573768" w:rsidRDefault="00360EB3" w:rsidP="00102875">
            <w:pPr>
              <w:jc w:val="right"/>
              <w:rPr>
                <w:sz w:val="22"/>
                <w:szCs w:val="22"/>
              </w:rPr>
            </w:pPr>
            <w:r w:rsidRPr="00573768">
              <w:rPr>
                <w:sz w:val="22"/>
                <w:szCs w:val="22"/>
              </w:rPr>
              <w:t>61,22</w:t>
            </w:r>
          </w:p>
        </w:tc>
      </w:tr>
      <w:tr w:rsidR="00360EB3" w:rsidRPr="00573768" w14:paraId="34E94126" w14:textId="77777777" w:rsidTr="00360EB3">
        <w:tc>
          <w:tcPr>
            <w:tcW w:w="1526" w:type="dxa"/>
            <w:shd w:val="clear" w:color="auto" w:fill="auto"/>
          </w:tcPr>
          <w:p w14:paraId="2CCF4BE4" w14:textId="77777777" w:rsidR="00360EB3" w:rsidRPr="00573768" w:rsidRDefault="00360EB3" w:rsidP="00102875">
            <w:pPr>
              <w:rPr>
                <w:sz w:val="22"/>
                <w:szCs w:val="22"/>
              </w:rPr>
            </w:pPr>
            <w:r w:rsidRPr="00573768">
              <w:rPr>
                <w:sz w:val="22"/>
                <w:szCs w:val="22"/>
              </w:rPr>
              <w:t>Hàn Quốc</w:t>
            </w:r>
          </w:p>
        </w:tc>
        <w:tc>
          <w:tcPr>
            <w:tcW w:w="1157" w:type="dxa"/>
            <w:shd w:val="clear" w:color="auto" w:fill="auto"/>
          </w:tcPr>
          <w:p w14:paraId="279F41AF" w14:textId="77777777" w:rsidR="00360EB3" w:rsidRPr="00573768" w:rsidRDefault="00360EB3" w:rsidP="00102875">
            <w:pPr>
              <w:jc w:val="right"/>
              <w:rPr>
                <w:sz w:val="22"/>
                <w:szCs w:val="22"/>
              </w:rPr>
            </w:pPr>
            <w:r w:rsidRPr="00573768">
              <w:rPr>
                <w:sz w:val="22"/>
                <w:szCs w:val="22"/>
              </w:rPr>
              <w:t>117.264</w:t>
            </w:r>
          </w:p>
        </w:tc>
        <w:tc>
          <w:tcPr>
            <w:tcW w:w="1149" w:type="dxa"/>
            <w:shd w:val="clear" w:color="auto" w:fill="auto"/>
          </w:tcPr>
          <w:p w14:paraId="23A79C39" w14:textId="77777777" w:rsidR="00360EB3" w:rsidRPr="00573768" w:rsidRDefault="00360EB3" w:rsidP="00102875">
            <w:pPr>
              <w:jc w:val="right"/>
              <w:rPr>
                <w:sz w:val="22"/>
                <w:szCs w:val="22"/>
              </w:rPr>
            </w:pPr>
            <w:r w:rsidRPr="00573768">
              <w:rPr>
                <w:sz w:val="22"/>
                <w:szCs w:val="22"/>
              </w:rPr>
              <w:t>4,53</w:t>
            </w:r>
          </w:p>
        </w:tc>
        <w:tc>
          <w:tcPr>
            <w:tcW w:w="1149" w:type="dxa"/>
            <w:shd w:val="clear" w:color="auto" w:fill="auto"/>
          </w:tcPr>
          <w:p w14:paraId="7020F708" w14:textId="77777777" w:rsidR="00360EB3" w:rsidRPr="00573768" w:rsidRDefault="00360EB3" w:rsidP="00102875">
            <w:pPr>
              <w:jc w:val="right"/>
              <w:rPr>
                <w:sz w:val="22"/>
                <w:szCs w:val="22"/>
              </w:rPr>
            </w:pPr>
            <w:r w:rsidRPr="00573768">
              <w:rPr>
                <w:sz w:val="22"/>
                <w:szCs w:val="22"/>
              </w:rPr>
              <w:t>-2,64</w:t>
            </w:r>
          </w:p>
        </w:tc>
        <w:tc>
          <w:tcPr>
            <w:tcW w:w="1206" w:type="dxa"/>
            <w:shd w:val="clear" w:color="auto" w:fill="auto"/>
          </w:tcPr>
          <w:p w14:paraId="3BB1D891" w14:textId="77777777" w:rsidR="00360EB3" w:rsidRPr="00573768" w:rsidRDefault="00360EB3" w:rsidP="00102875">
            <w:pPr>
              <w:jc w:val="right"/>
              <w:rPr>
                <w:sz w:val="22"/>
                <w:szCs w:val="22"/>
              </w:rPr>
            </w:pPr>
            <w:r w:rsidRPr="00573768">
              <w:rPr>
                <w:sz w:val="22"/>
                <w:szCs w:val="22"/>
              </w:rPr>
              <w:t>1.297.732</w:t>
            </w:r>
          </w:p>
        </w:tc>
        <w:tc>
          <w:tcPr>
            <w:tcW w:w="1149" w:type="dxa"/>
            <w:shd w:val="clear" w:color="auto" w:fill="auto"/>
          </w:tcPr>
          <w:p w14:paraId="30CE0F10" w14:textId="77777777" w:rsidR="00360EB3" w:rsidRPr="00573768" w:rsidRDefault="00360EB3" w:rsidP="00102875">
            <w:pPr>
              <w:jc w:val="right"/>
              <w:rPr>
                <w:sz w:val="22"/>
                <w:szCs w:val="22"/>
              </w:rPr>
            </w:pPr>
            <w:r w:rsidRPr="00573768">
              <w:rPr>
                <w:sz w:val="22"/>
                <w:szCs w:val="22"/>
              </w:rPr>
              <w:t>12,76</w:t>
            </w:r>
          </w:p>
        </w:tc>
        <w:tc>
          <w:tcPr>
            <w:tcW w:w="1141" w:type="dxa"/>
            <w:shd w:val="clear" w:color="auto" w:fill="auto"/>
          </w:tcPr>
          <w:p w14:paraId="6C24B13A" w14:textId="77777777" w:rsidR="00360EB3" w:rsidRPr="00573768" w:rsidRDefault="00360EB3" w:rsidP="00102875">
            <w:pPr>
              <w:jc w:val="right"/>
              <w:rPr>
                <w:sz w:val="22"/>
                <w:szCs w:val="22"/>
              </w:rPr>
            </w:pPr>
            <w:r w:rsidRPr="00573768">
              <w:rPr>
                <w:sz w:val="22"/>
                <w:szCs w:val="22"/>
              </w:rPr>
              <w:t>12,34</w:t>
            </w:r>
          </w:p>
        </w:tc>
        <w:tc>
          <w:tcPr>
            <w:tcW w:w="1141" w:type="dxa"/>
            <w:shd w:val="clear" w:color="auto" w:fill="auto"/>
          </w:tcPr>
          <w:p w14:paraId="56AFE4CC" w14:textId="77777777" w:rsidR="00360EB3" w:rsidRPr="00573768" w:rsidRDefault="00360EB3" w:rsidP="00102875">
            <w:pPr>
              <w:jc w:val="right"/>
              <w:rPr>
                <w:sz w:val="22"/>
                <w:szCs w:val="22"/>
              </w:rPr>
            </w:pPr>
            <w:r w:rsidRPr="00573768">
              <w:rPr>
                <w:sz w:val="22"/>
                <w:szCs w:val="22"/>
              </w:rPr>
              <w:t>13,65</w:t>
            </w:r>
          </w:p>
        </w:tc>
      </w:tr>
      <w:tr w:rsidR="00360EB3" w:rsidRPr="00573768" w14:paraId="53E3A0FF" w14:textId="77777777" w:rsidTr="00360EB3">
        <w:tc>
          <w:tcPr>
            <w:tcW w:w="1526" w:type="dxa"/>
            <w:shd w:val="clear" w:color="auto" w:fill="auto"/>
          </w:tcPr>
          <w:p w14:paraId="73751CE1" w14:textId="77777777" w:rsidR="00360EB3" w:rsidRPr="00573768" w:rsidRDefault="00360EB3" w:rsidP="00102875">
            <w:pPr>
              <w:rPr>
                <w:sz w:val="22"/>
                <w:szCs w:val="22"/>
              </w:rPr>
            </w:pPr>
            <w:r w:rsidRPr="00573768">
              <w:rPr>
                <w:sz w:val="22"/>
                <w:szCs w:val="22"/>
              </w:rPr>
              <w:t>Đài Loan</w:t>
            </w:r>
          </w:p>
        </w:tc>
        <w:tc>
          <w:tcPr>
            <w:tcW w:w="1157" w:type="dxa"/>
            <w:shd w:val="clear" w:color="auto" w:fill="auto"/>
          </w:tcPr>
          <w:p w14:paraId="6EE1C7EA" w14:textId="77777777" w:rsidR="00360EB3" w:rsidRPr="00573768" w:rsidRDefault="00360EB3" w:rsidP="00102875">
            <w:pPr>
              <w:jc w:val="right"/>
              <w:rPr>
                <w:sz w:val="22"/>
                <w:szCs w:val="22"/>
              </w:rPr>
            </w:pPr>
            <w:r w:rsidRPr="00573768">
              <w:rPr>
                <w:sz w:val="22"/>
                <w:szCs w:val="22"/>
              </w:rPr>
              <w:t>118.870</w:t>
            </w:r>
          </w:p>
        </w:tc>
        <w:tc>
          <w:tcPr>
            <w:tcW w:w="1149" w:type="dxa"/>
            <w:shd w:val="clear" w:color="auto" w:fill="auto"/>
          </w:tcPr>
          <w:p w14:paraId="66BF56AA" w14:textId="77777777" w:rsidR="00360EB3" w:rsidRPr="00573768" w:rsidRDefault="00360EB3" w:rsidP="00102875">
            <w:pPr>
              <w:jc w:val="right"/>
              <w:rPr>
                <w:sz w:val="22"/>
                <w:szCs w:val="22"/>
              </w:rPr>
            </w:pPr>
            <w:r w:rsidRPr="00573768">
              <w:rPr>
                <w:sz w:val="22"/>
                <w:szCs w:val="22"/>
              </w:rPr>
              <w:t>-0,13</w:t>
            </w:r>
          </w:p>
        </w:tc>
        <w:tc>
          <w:tcPr>
            <w:tcW w:w="1149" w:type="dxa"/>
            <w:shd w:val="clear" w:color="auto" w:fill="auto"/>
          </w:tcPr>
          <w:p w14:paraId="556C9EEF" w14:textId="77777777" w:rsidR="00360EB3" w:rsidRPr="00573768" w:rsidRDefault="00360EB3" w:rsidP="00102875">
            <w:pPr>
              <w:jc w:val="right"/>
              <w:rPr>
                <w:sz w:val="22"/>
                <w:szCs w:val="22"/>
              </w:rPr>
            </w:pPr>
            <w:r w:rsidRPr="00573768">
              <w:rPr>
                <w:sz w:val="22"/>
                <w:szCs w:val="22"/>
              </w:rPr>
              <w:t>-10,86</w:t>
            </w:r>
          </w:p>
        </w:tc>
        <w:tc>
          <w:tcPr>
            <w:tcW w:w="1206" w:type="dxa"/>
            <w:shd w:val="clear" w:color="auto" w:fill="auto"/>
          </w:tcPr>
          <w:p w14:paraId="431A153C" w14:textId="77777777" w:rsidR="00360EB3" w:rsidRPr="00573768" w:rsidRDefault="00360EB3" w:rsidP="00102875">
            <w:pPr>
              <w:jc w:val="right"/>
              <w:rPr>
                <w:sz w:val="22"/>
                <w:szCs w:val="22"/>
              </w:rPr>
            </w:pPr>
            <w:r w:rsidRPr="00573768">
              <w:rPr>
                <w:sz w:val="22"/>
                <w:szCs w:val="22"/>
              </w:rPr>
              <w:t>1.264.892</w:t>
            </w:r>
          </w:p>
        </w:tc>
        <w:tc>
          <w:tcPr>
            <w:tcW w:w="1149" w:type="dxa"/>
            <w:shd w:val="clear" w:color="auto" w:fill="auto"/>
          </w:tcPr>
          <w:p w14:paraId="5AAD738A" w14:textId="77777777" w:rsidR="00360EB3" w:rsidRPr="00573768" w:rsidRDefault="00360EB3" w:rsidP="00102875">
            <w:pPr>
              <w:jc w:val="right"/>
              <w:rPr>
                <w:sz w:val="22"/>
                <w:szCs w:val="22"/>
              </w:rPr>
            </w:pPr>
            <w:r w:rsidRPr="00573768">
              <w:rPr>
                <w:sz w:val="22"/>
                <w:szCs w:val="22"/>
              </w:rPr>
              <w:t>26,41</w:t>
            </w:r>
          </w:p>
        </w:tc>
        <w:tc>
          <w:tcPr>
            <w:tcW w:w="1141" w:type="dxa"/>
            <w:shd w:val="clear" w:color="auto" w:fill="auto"/>
          </w:tcPr>
          <w:p w14:paraId="4B365FAE" w14:textId="77777777" w:rsidR="00360EB3" w:rsidRPr="00573768" w:rsidRDefault="00360EB3" w:rsidP="00102875">
            <w:pPr>
              <w:jc w:val="right"/>
              <w:rPr>
                <w:sz w:val="22"/>
                <w:szCs w:val="22"/>
              </w:rPr>
            </w:pPr>
            <w:r w:rsidRPr="00573768">
              <w:rPr>
                <w:sz w:val="22"/>
                <w:szCs w:val="22"/>
              </w:rPr>
              <w:t>12,03</w:t>
            </w:r>
          </w:p>
        </w:tc>
        <w:tc>
          <w:tcPr>
            <w:tcW w:w="1141" w:type="dxa"/>
            <w:shd w:val="clear" w:color="auto" w:fill="auto"/>
          </w:tcPr>
          <w:p w14:paraId="00017B4B" w14:textId="77777777" w:rsidR="00360EB3" w:rsidRPr="00573768" w:rsidRDefault="00360EB3" w:rsidP="00102875">
            <w:pPr>
              <w:jc w:val="right"/>
              <w:rPr>
                <w:sz w:val="22"/>
                <w:szCs w:val="22"/>
              </w:rPr>
            </w:pPr>
            <w:r w:rsidRPr="00573768">
              <w:rPr>
                <w:sz w:val="22"/>
                <w:szCs w:val="22"/>
              </w:rPr>
              <w:t>11,87</w:t>
            </w:r>
          </w:p>
        </w:tc>
      </w:tr>
      <w:tr w:rsidR="00360EB3" w:rsidRPr="00573768" w14:paraId="43B8B4DD" w14:textId="77777777" w:rsidTr="00360EB3">
        <w:tc>
          <w:tcPr>
            <w:tcW w:w="1526" w:type="dxa"/>
            <w:shd w:val="clear" w:color="auto" w:fill="auto"/>
          </w:tcPr>
          <w:p w14:paraId="5EA42BAE" w14:textId="77777777" w:rsidR="00360EB3" w:rsidRPr="00573768" w:rsidRDefault="00360EB3" w:rsidP="00102875">
            <w:pPr>
              <w:rPr>
                <w:sz w:val="22"/>
                <w:szCs w:val="22"/>
              </w:rPr>
            </w:pPr>
            <w:r w:rsidRPr="00573768">
              <w:rPr>
                <w:sz w:val="22"/>
                <w:szCs w:val="22"/>
              </w:rPr>
              <w:t>Nhật Bản</w:t>
            </w:r>
          </w:p>
        </w:tc>
        <w:tc>
          <w:tcPr>
            <w:tcW w:w="1157" w:type="dxa"/>
            <w:shd w:val="clear" w:color="auto" w:fill="auto"/>
          </w:tcPr>
          <w:p w14:paraId="5B2CA021" w14:textId="77777777" w:rsidR="00360EB3" w:rsidRPr="00573768" w:rsidRDefault="00360EB3" w:rsidP="00102875">
            <w:pPr>
              <w:jc w:val="right"/>
              <w:rPr>
                <w:sz w:val="22"/>
                <w:szCs w:val="22"/>
              </w:rPr>
            </w:pPr>
            <w:r w:rsidRPr="00573768">
              <w:rPr>
                <w:sz w:val="22"/>
                <w:szCs w:val="22"/>
              </w:rPr>
              <w:t>46.123</w:t>
            </w:r>
          </w:p>
        </w:tc>
        <w:tc>
          <w:tcPr>
            <w:tcW w:w="1149" w:type="dxa"/>
            <w:shd w:val="clear" w:color="auto" w:fill="auto"/>
          </w:tcPr>
          <w:p w14:paraId="5A07FDBC" w14:textId="77777777" w:rsidR="00360EB3" w:rsidRPr="00573768" w:rsidRDefault="00360EB3" w:rsidP="00102875">
            <w:pPr>
              <w:jc w:val="right"/>
              <w:rPr>
                <w:sz w:val="22"/>
                <w:szCs w:val="22"/>
              </w:rPr>
            </w:pPr>
            <w:r w:rsidRPr="00573768">
              <w:rPr>
                <w:sz w:val="22"/>
                <w:szCs w:val="22"/>
              </w:rPr>
              <w:t>9,07</w:t>
            </w:r>
          </w:p>
        </w:tc>
        <w:tc>
          <w:tcPr>
            <w:tcW w:w="1149" w:type="dxa"/>
            <w:shd w:val="clear" w:color="auto" w:fill="auto"/>
          </w:tcPr>
          <w:p w14:paraId="7F9DF6C6" w14:textId="77777777" w:rsidR="00360EB3" w:rsidRPr="00573768" w:rsidRDefault="00360EB3" w:rsidP="00102875">
            <w:pPr>
              <w:jc w:val="right"/>
              <w:rPr>
                <w:sz w:val="22"/>
                <w:szCs w:val="22"/>
              </w:rPr>
            </w:pPr>
            <w:r w:rsidRPr="00573768">
              <w:rPr>
                <w:sz w:val="22"/>
                <w:szCs w:val="22"/>
              </w:rPr>
              <w:t>-0,09</w:t>
            </w:r>
          </w:p>
        </w:tc>
        <w:tc>
          <w:tcPr>
            <w:tcW w:w="1206" w:type="dxa"/>
            <w:shd w:val="clear" w:color="auto" w:fill="auto"/>
          </w:tcPr>
          <w:p w14:paraId="6A111631" w14:textId="77777777" w:rsidR="00360EB3" w:rsidRPr="00573768" w:rsidRDefault="00360EB3" w:rsidP="00102875">
            <w:pPr>
              <w:jc w:val="right"/>
              <w:rPr>
                <w:sz w:val="22"/>
                <w:szCs w:val="22"/>
              </w:rPr>
            </w:pPr>
            <w:r w:rsidRPr="00573768">
              <w:rPr>
                <w:sz w:val="22"/>
                <w:szCs w:val="22"/>
              </w:rPr>
              <w:t>470.105</w:t>
            </w:r>
          </w:p>
        </w:tc>
        <w:tc>
          <w:tcPr>
            <w:tcW w:w="1149" w:type="dxa"/>
            <w:shd w:val="clear" w:color="auto" w:fill="auto"/>
          </w:tcPr>
          <w:p w14:paraId="2C8D5734" w14:textId="77777777" w:rsidR="00360EB3" w:rsidRPr="00573768" w:rsidRDefault="00360EB3" w:rsidP="00102875">
            <w:pPr>
              <w:jc w:val="right"/>
              <w:rPr>
                <w:sz w:val="22"/>
                <w:szCs w:val="22"/>
              </w:rPr>
            </w:pPr>
            <w:r w:rsidRPr="00573768">
              <w:rPr>
                <w:sz w:val="22"/>
                <w:szCs w:val="22"/>
              </w:rPr>
              <w:t>-1,41</w:t>
            </w:r>
          </w:p>
        </w:tc>
        <w:tc>
          <w:tcPr>
            <w:tcW w:w="1141" w:type="dxa"/>
            <w:shd w:val="clear" w:color="auto" w:fill="auto"/>
          </w:tcPr>
          <w:p w14:paraId="455733F7" w14:textId="77777777" w:rsidR="00360EB3" w:rsidRPr="00573768" w:rsidRDefault="00360EB3" w:rsidP="00102875">
            <w:pPr>
              <w:jc w:val="right"/>
              <w:rPr>
                <w:sz w:val="22"/>
                <w:szCs w:val="22"/>
              </w:rPr>
            </w:pPr>
            <w:r w:rsidRPr="00573768">
              <w:rPr>
                <w:sz w:val="22"/>
                <w:szCs w:val="22"/>
              </w:rPr>
              <w:t>4,47</w:t>
            </w:r>
          </w:p>
        </w:tc>
        <w:tc>
          <w:tcPr>
            <w:tcW w:w="1141" w:type="dxa"/>
            <w:shd w:val="clear" w:color="auto" w:fill="auto"/>
          </w:tcPr>
          <w:p w14:paraId="3D716EE9" w14:textId="77777777" w:rsidR="00360EB3" w:rsidRPr="00573768" w:rsidRDefault="00360EB3" w:rsidP="00102875">
            <w:pPr>
              <w:jc w:val="right"/>
              <w:rPr>
                <w:sz w:val="22"/>
                <w:szCs w:val="22"/>
              </w:rPr>
            </w:pPr>
            <w:r w:rsidRPr="00573768">
              <w:rPr>
                <w:sz w:val="22"/>
                <w:szCs w:val="22"/>
              </w:rPr>
              <w:t>5,66</w:t>
            </w:r>
          </w:p>
        </w:tc>
      </w:tr>
      <w:tr w:rsidR="00360EB3" w:rsidRPr="00573768" w14:paraId="6C466BC4" w14:textId="77777777" w:rsidTr="00360EB3">
        <w:tc>
          <w:tcPr>
            <w:tcW w:w="1526" w:type="dxa"/>
            <w:shd w:val="clear" w:color="auto" w:fill="auto"/>
          </w:tcPr>
          <w:p w14:paraId="1FFF626C" w14:textId="77777777" w:rsidR="00360EB3" w:rsidRPr="00573768" w:rsidRDefault="00360EB3" w:rsidP="00102875">
            <w:pPr>
              <w:rPr>
                <w:sz w:val="22"/>
                <w:szCs w:val="22"/>
              </w:rPr>
            </w:pPr>
            <w:r w:rsidRPr="00573768">
              <w:rPr>
                <w:sz w:val="22"/>
                <w:szCs w:val="22"/>
              </w:rPr>
              <w:t>Thái Lan</w:t>
            </w:r>
          </w:p>
        </w:tc>
        <w:tc>
          <w:tcPr>
            <w:tcW w:w="1157" w:type="dxa"/>
            <w:shd w:val="clear" w:color="auto" w:fill="auto"/>
          </w:tcPr>
          <w:p w14:paraId="236F7E6F" w14:textId="77777777" w:rsidR="00360EB3" w:rsidRPr="00573768" w:rsidRDefault="00360EB3" w:rsidP="00102875">
            <w:pPr>
              <w:jc w:val="right"/>
              <w:rPr>
                <w:sz w:val="22"/>
                <w:szCs w:val="22"/>
              </w:rPr>
            </w:pPr>
            <w:r w:rsidRPr="00573768">
              <w:rPr>
                <w:sz w:val="22"/>
                <w:szCs w:val="22"/>
              </w:rPr>
              <w:t>21.966</w:t>
            </w:r>
          </w:p>
        </w:tc>
        <w:tc>
          <w:tcPr>
            <w:tcW w:w="1149" w:type="dxa"/>
            <w:shd w:val="clear" w:color="auto" w:fill="auto"/>
          </w:tcPr>
          <w:p w14:paraId="075240D1" w14:textId="77777777" w:rsidR="00360EB3" w:rsidRPr="00573768" w:rsidRDefault="00360EB3" w:rsidP="00102875">
            <w:pPr>
              <w:jc w:val="right"/>
              <w:rPr>
                <w:sz w:val="22"/>
                <w:szCs w:val="22"/>
              </w:rPr>
            </w:pPr>
            <w:r w:rsidRPr="00573768">
              <w:rPr>
                <w:sz w:val="22"/>
                <w:szCs w:val="22"/>
              </w:rPr>
              <w:t>19,08</w:t>
            </w:r>
          </w:p>
        </w:tc>
        <w:tc>
          <w:tcPr>
            <w:tcW w:w="1149" w:type="dxa"/>
            <w:shd w:val="clear" w:color="auto" w:fill="auto"/>
          </w:tcPr>
          <w:p w14:paraId="798D5941" w14:textId="77777777" w:rsidR="00360EB3" w:rsidRPr="00573768" w:rsidRDefault="00360EB3" w:rsidP="00102875">
            <w:pPr>
              <w:jc w:val="right"/>
              <w:rPr>
                <w:sz w:val="22"/>
                <w:szCs w:val="22"/>
              </w:rPr>
            </w:pPr>
            <w:r w:rsidRPr="00573768">
              <w:rPr>
                <w:sz w:val="22"/>
                <w:szCs w:val="22"/>
              </w:rPr>
              <w:t>10,23</w:t>
            </w:r>
          </w:p>
        </w:tc>
        <w:tc>
          <w:tcPr>
            <w:tcW w:w="1206" w:type="dxa"/>
            <w:shd w:val="clear" w:color="auto" w:fill="auto"/>
          </w:tcPr>
          <w:p w14:paraId="3EA60FD2" w14:textId="77777777" w:rsidR="00360EB3" w:rsidRPr="00573768" w:rsidRDefault="00360EB3" w:rsidP="00102875">
            <w:pPr>
              <w:jc w:val="right"/>
              <w:rPr>
                <w:sz w:val="22"/>
                <w:szCs w:val="22"/>
              </w:rPr>
            </w:pPr>
            <w:r w:rsidRPr="00573768">
              <w:rPr>
                <w:sz w:val="22"/>
                <w:szCs w:val="22"/>
              </w:rPr>
              <w:t>209.140</w:t>
            </w:r>
          </w:p>
        </w:tc>
        <w:tc>
          <w:tcPr>
            <w:tcW w:w="1149" w:type="dxa"/>
            <w:shd w:val="clear" w:color="auto" w:fill="auto"/>
          </w:tcPr>
          <w:p w14:paraId="03B9B2D9" w14:textId="77777777" w:rsidR="00360EB3" w:rsidRPr="00573768" w:rsidRDefault="00360EB3" w:rsidP="00102875">
            <w:pPr>
              <w:jc w:val="right"/>
              <w:rPr>
                <w:sz w:val="22"/>
                <w:szCs w:val="22"/>
              </w:rPr>
            </w:pPr>
            <w:r w:rsidRPr="00573768">
              <w:rPr>
                <w:sz w:val="22"/>
                <w:szCs w:val="22"/>
              </w:rPr>
              <w:t>22,14</w:t>
            </w:r>
          </w:p>
        </w:tc>
        <w:tc>
          <w:tcPr>
            <w:tcW w:w="1141" w:type="dxa"/>
            <w:shd w:val="clear" w:color="auto" w:fill="auto"/>
          </w:tcPr>
          <w:p w14:paraId="060EF438" w14:textId="77777777" w:rsidR="00360EB3" w:rsidRPr="00573768" w:rsidRDefault="00360EB3" w:rsidP="00102875">
            <w:pPr>
              <w:jc w:val="right"/>
              <w:rPr>
                <w:sz w:val="22"/>
                <w:szCs w:val="22"/>
              </w:rPr>
            </w:pPr>
            <w:r w:rsidRPr="00573768">
              <w:rPr>
                <w:sz w:val="22"/>
                <w:szCs w:val="22"/>
              </w:rPr>
              <w:t>1,99</w:t>
            </w:r>
          </w:p>
        </w:tc>
        <w:tc>
          <w:tcPr>
            <w:tcW w:w="1141" w:type="dxa"/>
            <w:shd w:val="clear" w:color="auto" w:fill="auto"/>
          </w:tcPr>
          <w:p w14:paraId="06BBC377" w14:textId="77777777" w:rsidR="00360EB3" w:rsidRPr="00573768" w:rsidRDefault="00360EB3" w:rsidP="00102875">
            <w:pPr>
              <w:jc w:val="right"/>
              <w:rPr>
                <w:sz w:val="22"/>
                <w:szCs w:val="22"/>
              </w:rPr>
            </w:pPr>
            <w:r w:rsidRPr="00573768">
              <w:rPr>
                <w:sz w:val="22"/>
                <w:szCs w:val="22"/>
              </w:rPr>
              <w:t>2,03</w:t>
            </w:r>
          </w:p>
        </w:tc>
      </w:tr>
      <w:tr w:rsidR="00360EB3" w:rsidRPr="00573768" w14:paraId="5F20CD84" w14:textId="77777777" w:rsidTr="00360EB3">
        <w:tc>
          <w:tcPr>
            <w:tcW w:w="1526" w:type="dxa"/>
            <w:shd w:val="clear" w:color="auto" w:fill="auto"/>
          </w:tcPr>
          <w:p w14:paraId="64A13F9A" w14:textId="77777777" w:rsidR="00360EB3" w:rsidRPr="00573768" w:rsidRDefault="00360EB3" w:rsidP="00102875">
            <w:pPr>
              <w:rPr>
                <w:sz w:val="22"/>
                <w:szCs w:val="22"/>
              </w:rPr>
            </w:pPr>
            <w:r w:rsidRPr="00573768">
              <w:rPr>
                <w:sz w:val="22"/>
                <w:szCs w:val="22"/>
              </w:rPr>
              <w:t>Italia</w:t>
            </w:r>
          </w:p>
        </w:tc>
        <w:tc>
          <w:tcPr>
            <w:tcW w:w="1157" w:type="dxa"/>
            <w:shd w:val="clear" w:color="auto" w:fill="auto"/>
          </w:tcPr>
          <w:p w14:paraId="1911EB76" w14:textId="77777777" w:rsidR="00360EB3" w:rsidRPr="00573768" w:rsidRDefault="00360EB3" w:rsidP="00102875">
            <w:pPr>
              <w:jc w:val="right"/>
              <w:rPr>
                <w:sz w:val="22"/>
                <w:szCs w:val="22"/>
              </w:rPr>
            </w:pPr>
            <w:r w:rsidRPr="00573768">
              <w:rPr>
                <w:sz w:val="22"/>
                <w:szCs w:val="22"/>
              </w:rPr>
              <w:t>7.519</w:t>
            </w:r>
          </w:p>
        </w:tc>
        <w:tc>
          <w:tcPr>
            <w:tcW w:w="1149" w:type="dxa"/>
            <w:shd w:val="clear" w:color="auto" w:fill="auto"/>
          </w:tcPr>
          <w:p w14:paraId="5F82D2A6" w14:textId="77777777" w:rsidR="00360EB3" w:rsidRPr="00573768" w:rsidRDefault="00360EB3" w:rsidP="00102875">
            <w:pPr>
              <w:jc w:val="right"/>
              <w:rPr>
                <w:sz w:val="22"/>
                <w:szCs w:val="22"/>
              </w:rPr>
            </w:pPr>
            <w:r w:rsidRPr="00573768">
              <w:rPr>
                <w:sz w:val="22"/>
                <w:szCs w:val="22"/>
              </w:rPr>
              <w:t>-32,93</w:t>
            </w:r>
          </w:p>
        </w:tc>
        <w:tc>
          <w:tcPr>
            <w:tcW w:w="1149" w:type="dxa"/>
            <w:shd w:val="clear" w:color="auto" w:fill="auto"/>
          </w:tcPr>
          <w:p w14:paraId="38D820C4" w14:textId="77777777" w:rsidR="00360EB3" w:rsidRPr="00573768" w:rsidRDefault="00360EB3" w:rsidP="00102875">
            <w:pPr>
              <w:jc w:val="right"/>
              <w:rPr>
                <w:sz w:val="22"/>
                <w:szCs w:val="22"/>
              </w:rPr>
            </w:pPr>
            <w:r w:rsidRPr="00573768">
              <w:rPr>
                <w:sz w:val="22"/>
                <w:szCs w:val="22"/>
              </w:rPr>
              <w:t>18,74</w:t>
            </w:r>
          </w:p>
        </w:tc>
        <w:tc>
          <w:tcPr>
            <w:tcW w:w="1206" w:type="dxa"/>
            <w:shd w:val="clear" w:color="auto" w:fill="auto"/>
          </w:tcPr>
          <w:p w14:paraId="566DDFB6" w14:textId="77777777" w:rsidR="00360EB3" w:rsidRPr="00573768" w:rsidRDefault="00360EB3" w:rsidP="00102875">
            <w:pPr>
              <w:jc w:val="right"/>
              <w:rPr>
                <w:sz w:val="22"/>
                <w:szCs w:val="22"/>
              </w:rPr>
            </w:pPr>
            <w:r w:rsidRPr="00573768">
              <w:rPr>
                <w:sz w:val="22"/>
                <w:szCs w:val="22"/>
              </w:rPr>
              <w:t>84.232</w:t>
            </w:r>
          </w:p>
        </w:tc>
        <w:tc>
          <w:tcPr>
            <w:tcW w:w="1149" w:type="dxa"/>
            <w:shd w:val="clear" w:color="auto" w:fill="auto"/>
          </w:tcPr>
          <w:p w14:paraId="502C2128" w14:textId="77777777" w:rsidR="00360EB3" w:rsidRPr="00573768" w:rsidRDefault="00360EB3" w:rsidP="00102875">
            <w:pPr>
              <w:jc w:val="right"/>
              <w:rPr>
                <w:sz w:val="22"/>
                <w:szCs w:val="22"/>
              </w:rPr>
            </w:pPr>
            <w:r w:rsidRPr="00573768">
              <w:rPr>
                <w:sz w:val="22"/>
                <w:szCs w:val="22"/>
              </w:rPr>
              <w:t>29,62</w:t>
            </w:r>
          </w:p>
        </w:tc>
        <w:tc>
          <w:tcPr>
            <w:tcW w:w="1141" w:type="dxa"/>
            <w:shd w:val="clear" w:color="auto" w:fill="auto"/>
          </w:tcPr>
          <w:p w14:paraId="4800E5C8" w14:textId="77777777" w:rsidR="00360EB3" w:rsidRPr="00573768" w:rsidRDefault="00360EB3" w:rsidP="00102875">
            <w:pPr>
              <w:jc w:val="right"/>
              <w:rPr>
                <w:sz w:val="22"/>
                <w:szCs w:val="22"/>
              </w:rPr>
            </w:pPr>
            <w:r w:rsidRPr="00573768">
              <w:rPr>
                <w:sz w:val="22"/>
                <w:szCs w:val="22"/>
              </w:rPr>
              <w:t>0,80</w:t>
            </w:r>
          </w:p>
        </w:tc>
        <w:tc>
          <w:tcPr>
            <w:tcW w:w="1141" w:type="dxa"/>
            <w:shd w:val="clear" w:color="auto" w:fill="auto"/>
          </w:tcPr>
          <w:p w14:paraId="657BF2DC" w14:textId="77777777" w:rsidR="00360EB3" w:rsidRPr="00573768" w:rsidRDefault="00360EB3" w:rsidP="00102875">
            <w:pPr>
              <w:jc w:val="right"/>
              <w:rPr>
                <w:sz w:val="22"/>
                <w:szCs w:val="22"/>
              </w:rPr>
            </w:pPr>
            <w:r w:rsidRPr="00573768">
              <w:rPr>
                <w:sz w:val="22"/>
                <w:szCs w:val="22"/>
              </w:rPr>
              <w:t>0,77</w:t>
            </w:r>
          </w:p>
        </w:tc>
      </w:tr>
      <w:tr w:rsidR="00360EB3" w:rsidRPr="00573768" w14:paraId="11B5F770" w14:textId="77777777" w:rsidTr="00360EB3">
        <w:tc>
          <w:tcPr>
            <w:tcW w:w="1526" w:type="dxa"/>
            <w:shd w:val="clear" w:color="auto" w:fill="auto"/>
          </w:tcPr>
          <w:p w14:paraId="08793ADD" w14:textId="77777777" w:rsidR="00360EB3" w:rsidRPr="00573768" w:rsidRDefault="00360EB3" w:rsidP="00102875">
            <w:pPr>
              <w:rPr>
                <w:sz w:val="22"/>
                <w:szCs w:val="22"/>
              </w:rPr>
            </w:pPr>
            <w:r w:rsidRPr="00573768">
              <w:rPr>
                <w:sz w:val="22"/>
                <w:szCs w:val="22"/>
              </w:rPr>
              <w:t>Malaysia</w:t>
            </w:r>
          </w:p>
        </w:tc>
        <w:tc>
          <w:tcPr>
            <w:tcW w:w="1157" w:type="dxa"/>
            <w:shd w:val="clear" w:color="auto" w:fill="auto"/>
          </w:tcPr>
          <w:p w14:paraId="2DD3F811" w14:textId="77777777" w:rsidR="00360EB3" w:rsidRPr="00573768" w:rsidRDefault="00360EB3" w:rsidP="00102875">
            <w:pPr>
              <w:jc w:val="right"/>
              <w:rPr>
                <w:sz w:val="22"/>
                <w:szCs w:val="22"/>
              </w:rPr>
            </w:pPr>
            <w:r w:rsidRPr="00573768">
              <w:rPr>
                <w:sz w:val="22"/>
                <w:szCs w:val="22"/>
              </w:rPr>
              <w:t>8.383</w:t>
            </w:r>
          </w:p>
        </w:tc>
        <w:tc>
          <w:tcPr>
            <w:tcW w:w="1149" w:type="dxa"/>
            <w:shd w:val="clear" w:color="auto" w:fill="auto"/>
          </w:tcPr>
          <w:p w14:paraId="37E07E77" w14:textId="77777777" w:rsidR="00360EB3" w:rsidRPr="00573768" w:rsidRDefault="00360EB3" w:rsidP="00102875">
            <w:pPr>
              <w:jc w:val="right"/>
              <w:rPr>
                <w:sz w:val="22"/>
                <w:szCs w:val="22"/>
              </w:rPr>
            </w:pPr>
            <w:r w:rsidRPr="00573768">
              <w:rPr>
                <w:sz w:val="22"/>
                <w:szCs w:val="22"/>
              </w:rPr>
              <w:t>24,25</w:t>
            </w:r>
          </w:p>
        </w:tc>
        <w:tc>
          <w:tcPr>
            <w:tcW w:w="1149" w:type="dxa"/>
            <w:shd w:val="clear" w:color="auto" w:fill="auto"/>
          </w:tcPr>
          <w:p w14:paraId="3A60705A" w14:textId="77777777" w:rsidR="00360EB3" w:rsidRPr="00573768" w:rsidRDefault="00360EB3" w:rsidP="00102875">
            <w:pPr>
              <w:jc w:val="right"/>
              <w:rPr>
                <w:sz w:val="22"/>
                <w:szCs w:val="22"/>
              </w:rPr>
            </w:pPr>
            <w:r w:rsidRPr="00573768">
              <w:rPr>
                <w:sz w:val="22"/>
                <w:szCs w:val="22"/>
              </w:rPr>
              <w:t>8,88</w:t>
            </w:r>
          </w:p>
        </w:tc>
        <w:tc>
          <w:tcPr>
            <w:tcW w:w="1206" w:type="dxa"/>
            <w:shd w:val="clear" w:color="auto" w:fill="auto"/>
          </w:tcPr>
          <w:p w14:paraId="20C2ED5C" w14:textId="77777777" w:rsidR="00360EB3" w:rsidRPr="00573768" w:rsidRDefault="00360EB3" w:rsidP="00102875">
            <w:pPr>
              <w:jc w:val="right"/>
              <w:rPr>
                <w:sz w:val="22"/>
                <w:szCs w:val="22"/>
              </w:rPr>
            </w:pPr>
            <w:r w:rsidRPr="00573768">
              <w:rPr>
                <w:sz w:val="22"/>
                <w:szCs w:val="22"/>
              </w:rPr>
              <w:t>73.892</w:t>
            </w:r>
          </w:p>
        </w:tc>
        <w:tc>
          <w:tcPr>
            <w:tcW w:w="1149" w:type="dxa"/>
            <w:shd w:val="clear" w:color="auto" w:fill="auto"/>
          </w:tcPr>
          <w:p w14:paraId="7118B2E4" w14:textId="77777777" w:rsidR="00360EB3" w:rsidRPr="00573768" w:rsidRDefault="00360EB3" w:rsidP="00102875">
            <w:pPr>
              <w:jc w:val="right"/>
              <w:rPr>
                <w:sz w:val="22"/>
                <w:szCs w:val="22"/>
              </w:rPr>
            </w:pPr>
            <w:r w:rsidRPr="00573768">
              <w:rPr>
                <w:sz w:val="22"/>
                <w:szCs w:val="22"/>
              </w:rPr>
              <w:t>19,54</w:t>
            </w:r>
          </w:p>
        </w:tc>
        <w:tc>
          <w:tcPr>
            <w:tcW w:w="1141" w:type="dxa"/>
            <w:shd w:val="clear" w:color="auto" w:fill="auto"/>
          </w:tcPr>
          <w:p w14:paraId="5B93D82D" w14:textId="77777777" w:rsidR="00360EB3" w:rsidRPr="00573768" w:rsidRDefault="00360EB3" w:rsidP="00102875">
            <w:pPr>
              <w:jc w:val="right"/>
              <w:rPr>
                <w:sz w:val="22"/>
                <w:szCs w:val="22"/>
              </w:rPr>
            </w:pPr>
            <w:r w:rsidRPr="00573768">
              <w:rPr>
                <w:sz w:val="22"/>
                <w:szCs w:val="22"/>
              </w:rPr>
              <w:t>0,70</w:t>
            </w:r>
          </w:p>
        </w:tc>
        <w:tc>
          <w:tcPr>
            <w:tcW w:w="1141" w:type="dxa"/>
            <w:shd w:val="clear" w:color="auto" w:fill="auto"/>
          </w:tcPr>
          <w:p w14:paraId="51D92038" w14:textId="77777777" w:rsidR="00360EB3" w:rsidRPr="00573768" w:rsidRDefault="00360EB3" w:rsidP="00102875">
            <w:pPr>
              <w:jc w:val="right"/>
              <w:rPr>
                <w:sz w:val="22"/>
                <w:szCs w:val="22"/>
              </w:rPr>
            </w:pPr>
            <w:r w:rsidRPr="00573768">
              <w:rPr>
                <w:sz w:val="22"/>
                <w:szCs w:val="22"/>
              </w:rPr>
              <w:t>0,73</w:t>
            </w:r>
          </w:p>
        </w:tc>
      </w:tr>
      <w:tr w:rsidR="00360EB3" w:rsidRPr="00573768" w14:paraId="2A74E5D7" w14:textId="77777777" w:rsidTr="00360EB3">
        <w:tc>
          <w:tcPr>
            <w:tcW w:w="1526" w:type="dxa"/>
            <w:shd w:val="clear" w:color="auto" w:fill="auto"/>
          </w:tcPr>
          <w:p w14:paraId="0CE2372B" w14:textId="77777777" w:rsidR="00360EB3" w:rsidRPr="00573768" w:rsidRDefault="00360EB3" w:rsidP="00102875">
            <w:pPr>
              <w:rPr>
                <w:sz w:val="22"/>
                <w:szCs w:val="22"/>
              </w:rPr>
            </w:pPr>
            <w:r w:rsidRPr="00573768">
              <w:rPr>
                <w:sz w:val="22"/>
                <w:szCs w:val="22"/>
              </w:rPr>
              <w:t>Indonesia</w:t>
            </w:r>
          </w:p>
        </w:tc>
        <w:tc>
          <w:tcPr>
            <w:tcW w:w="1157" w:type="dxa"/>
            <w:shd w:val="clear" w:color="auto" w:fill="auto"/>
          </w:tcPr>
          <w:p w14:paraId="5D6B17EE" w14:textId="77777777" w:rsidR="00360EB3" w:rsidRPr="00573768" w:rsidRDefault="00360EB3" w:rsidP="00102875">
            <w:pPr>
              <w:jc w:val="right"/>
              <w:rPr>
                <w:sz w:val="22"/>
                <w:szCs w:val="22"/>
              </w:rPr>
            </w:pPr>
            <w:r w:rsidRPr="00573768">
              <w:rPr>
                <w:sz w:val="22"/>
                <w:szCs w:val="22"/>
              </w:rPr>
              <w:t>3.985</w:t>
            </w:r>
          </w:p>
        </w:tc>
        <w:tc>
          <w:tcPr>
            <w:tcW w:w="1149" w:type="dxa"/>
            <w:shd w:val="clear" w:color="auto" w:fill="auto"/>
          </w:tcPr>
          <w:p w14:paraId="7081DED9" w14:textId="77777777" w:rsidR="00360EB3" w:rsidRPr="00573768" w:rsidRDefault="00360EB3" w:rsidP="00102875">
            <w:pPr>
              <w:jc w:val="right"/>
              <w:rPr>
                <w:sz w:val="22"/>
                <w:szCs w:val="22"/>
              </w:rPr>
            </w:pPr>
            <w:r w:rsidRPr="00573768">
              <w:rPr>
                <w:sz w:val="22"/>
                <w:szCs w:val="22"/>
              </w:rPr>
              <w:t>7,41</w:t>
            </w:r>
          </w:p>
        </w:tc>
        <w:tc>
          <w:tcPr>
            <w:tcW w:w="1149" w:type="dxa"/>
            <w:shd w:val="clear" w:color="auto" w:fill="auto"/>
          </w:tcPr>
          <w:p w14:paraId="414F1F6C" w14:textId="77777777" w:rsidR="00360EB3" w:rsidRPr="00573768" w:rsidRDefault="00360EB3" w:rsidP="00102875">
            <w:pPr>
              <w:jc w:val="right"/>
              <w:rPr>
                <w:sz w:val="22"/>
                <w:szCs w:val="22"/>
              </w:rPr>
            </w:pPr>
            <w:r w:rsidRPr="00573768">
              <w:rPr>
                <w:sz w:val="22"/>
                <w:szCs w:val="22"/>
              </w:rPr>
              <w:t>-29,65</w:t>
            </w:r>
          </w:p>
        </w:tc>
        <w:tc>
          <w:tcPr>
            <w:tcW w:w="1206" w:type="dxa"/>
            <w:shd w:val="clear" w:color="auto" w:fill="auto"/>
          </w:tcPr>
          <w:p w14:paraId="13753DFD" w14:textId="77777777" w:rsidR="00360EB3" w:rsidRPr="00573768" w:rsidRDefault="00360EB3" w:rsidP="00102875">
            <w:pPr>
              <w:jc w:val="right"/>
              <w:rPr>
                <w:sz w:val="22"/>
                <w:szCs w:val="22"/>
              </w:rPr>
            </w:pPr>
            <w:r w:rsidRPr="00573768">
              <w:rPr>
                <w:sz w:val="22"/>
                <w:szCs w:val="22"/>
              </w:rPr>
              <w:t>49.951</w:t>
            </w:r>
          </w:p>
        </w:tc>
        <w:tc>
          <w:tcPr>
            <w:tcW w:w="1149" w:type="dxa"/>
            <w:shd w:val="clear" w:color="auto" w:fill="auto"/>
          </w:tcPr>
          <w:p w14:paraId="13D7DEE4" w14:textId="77777777" w:rsidR="00360EB3" w:rsidRPr="00573768" w:rsidRDefault="00360EB3" w:rsidP="00102875">
            <w:pPr>
              <w:jc w:val="right"/>
              <w:rPr>
                <w:sz w:val="22"/>
                <w:szCs w:val="22"/>
              </w:rPr>
            </w:pPr>
            <w:r w:rsidRPr="00573768">
              <w:rPr>
                <w:sz w:val="22"/>
                <w:szCs w:val="22"/>
              </w:rPr>
              <w:t>-6,89</w:t>
            </w:r>
          </w:p>
        </w:tc>
        <w:tc>
          <w:tcPr>
            <w:tcW w:w="1141" w:type="dxa"/>
            <w:shd w:val="clear" w:color="auto" w:fill="auto"/>
          </w:tcPr>
          <w:p w14:paraId="5B8E8B59" w14:textId="77777777" w:rsidR="00360EB3" w:rsidRPr="00573768" w:rsidRDefault="00360EB3" w:rsidP="00102875">
            <w:pPr>
              <w:jc w:val="right"/>
              <w:rPr>
                <w:sz w:val="22"/>
                <w:szCs w:val="22"/>
              </w:rPr>
            </w:pPr>
            <w:r w:rsidRPr="00573768">
              <w:rPr>
                <w:sz w:val="22"/>
                <w:szCs w:val="22"/>
              </w:rPr>
              <w:t>0,48</w:t>
            </w:r>
          </w:p>
        </w:tc>
        <w:tc>
          <w:tcPr>
            <w:tcW w:w="1141" w:type="dxa"/>
            <w:shd w:val="clear" w:color="auto" w:fill="auto"/>
          </w:tcPr>
          <w:p w14:paraId="0684A9DB" w14:textId="77777777" w:rsidR="00360EB3" w:rsidRPr="00573768" w:rsidRDefault="00360EB3" w:rsidP="00102875">
            <w:pPr>
              <w:jc w:val="right"/>
              <w:rPr>
                <w:sz w:val="22"/>
                <w:szCs w:val="22"/>
              </w:rPr>
            </w:pPr>
            <w:r w:rsidRPr="00573768">
              <w:rPr>
                <w:sz w:val="22"/>
                <w:szCs w:val="22"/>
              </w:rPr>
              <w:t>0,64</w:t>
            </w:r>
          </w:p>
        </w:tc>
      </w:tr>
      <w:tr w:rsidR="00360EB3" w:rsidRPr="00573768" w14:paraId="12383887" w14:textId="77777777" w:rsidTr="00360EB3">
        <w:tc>
          <w:tcPr>
            <w:tcW w:w="1526" w:type="dxa"/>
            <w:shd w:val="clear" w:color="auto" w:fill="auto"/>
          </w:tcPr>
          <w:p w14:paraId="61A2342F" w14:textId="77777777" w:rsidR="00360EB3" w:rsidRPr="00573768" w:rsidRDefault="00360EB3" w:rsidP="00102875">
            <w:pPr>
              <w:rPr>
                <w:sz w:val="22"/>
                <w:szCs w:val="22"/>
              </w:rPr>
            </w:pPr>
            <w:r w:rsidRPr="00573768">
              <w:rPr>
                <w:sz w:val="22"/>
                <w:szCs w:val="22"/>
              </w:rPr>
              <w:t>Hồng Kông</w:t>
            </w:r>
          </w:p>
        </w:tc>
        <w:tc>
          <w:tcPr>
            <w:tcW w:w="1157" w:type="dxa"/>
            <w:shd w:val="clear" w:color="auto" w:fill="auto"/>
          </w:tcPr>
          <w:p w14:paraId="26B8C911" w14:textId="77777777" w:rsidR="00360EB3" w:rsidRPr="00573768" w:rsidRDefault="00360EB3" w:rsidP="00102875">
            <w:pPr>
              <w:jc w:val="right"/>
              <w:rPr>
                <w:sz w:val="22"/>
                <w:szCs w:val="22"/>
              </w:rPr>
            </w:pPr>
            <w:r w:rsidRPr="00573768">
              <w:rPr>
                <w:sz w:val="22"/>
                <w:szCs w:val="22"/>
              </w:rPr>
              <w:t>5.792</w:t>
            </w:r>
          </w:p>
        </w:tc>
        <w:tc>
          <w:tcPr>
            <w:tcW w:w="1149" w:type="dxa"/>
            <w:shd w:val="clear" w:color="auto" w:fill="auto"/>
          </w:tcPr>
          <w:p w14:paraId="1A064A6C" w14:textId="77777777" w:rsidR="00360EB3" w:rsidRPr="00573768" w:rsidRDefault="00360EB3" w:rsidP="00102875">
            <w:pPr>
              <w:jc w:val="right"/>
              <w:rPr>
                <w:sz w:val="22"/>
                <w:szCs w:val="22"/>
              </w:rPr>
            </w:pPr>
            <w:r w:rsidRPr="00573768">
              <w:rPr>
                <w:sz w:val="22"/>
                <w:szCs w:val="22"/>
              </w:rPr>
              <w:t>24,67</w:t>
            </w:r>
          </w:p>
        </w:tc>
        <w:tc>
          <w:tcPr>
            <w:tcW w:w="1149" w:type="dxa"/>
            <w:shd w:val="clear" w:color="auto" w:fill="auto"/>
          </w:tcPr>
          <w:p w14:paraId="7E61E261" w14:textId="77777777" w:rsidR="00360EB3" w:rsidRPr="00573768" w:rsidRDefault="00360EB3" w:rsidP="00102875">
            <w:pPr>
              <w:jc w:val="right"/>
              <w:rPr>
                <w:sz w:val="22"/>
                <w:szCs w:val="22"/>
              </w:rPr>
            </w:pPr>
            <w:r w:rsidRPr="00573768">
              <w:rPr>
                <w:sz w:val="22"/>
                <w:szCs w:val="22"/>
              </w:rPr>
              <w:t>0,16</w:t>
            </w:r>
          </w:p>
        </w:tc>
        <w:tc>
          <w:tcPr>
            <w:tcW w:w="1206" w:type="dxa"/>
            <w:shd w:val="clear" w:color="auto" w:fill="auto"/>
          </w:tcPr>
          <w:p w14:paraId="0C369894" w14:textId="77777777" w:rsidR="00360EB3" w:rsidRPr="00573768" w:rsidRDefault="00360EB3" w:rsidP="00102875">
            <w:pPr>
              <w:jc w:val="right"/>
              <w:rPr>
                <w:sz w:val="22"/>
                <w:szCs w:val="22"/>
              </w:rPr>
            </w:pPr>
            <w:r w:rsidRPr="00573768">
              <w:rPr>
                <w:sz w:val="22"/>
                <w:szCs w:val="22"/>
              </w:rPr>
              <w:t>49.328</w:t>
            </w:r>
          </w:p>
        </w:tc>
        <w:tc>
          <w:tcPr>
            <w:tcW w:w="1149" w:type="dxa"/>
            <w:shd w:val="clear" w:color="auto" w:fill="auto"/>
          </w:tcPr>
          <w:p w14:paraId="25882A7A" w14:textId="77777777" w:rsidR="00360EB3" w:rsidRPr="00573768" w:rsidRDefault="00360EB3" w:rsidP="00102875">
            <w:pPr>
              <w:jc w:val="right"/>
              <w:rPr>
                <w:sz w:val="22"/>
                <w:szCs w:val="22"/>
              </w:rPr>
            </w:pPr>
            <w:r w:rsidRPr="00573768">
              <w:rPr>
                <w:sz w:val="22"/>
                <w:szCs w:val="22"/>
              </w:rPr>
              <w:t>-17,34</w:t>
            </w:r>
          </w:p>
        </w:tc>
        <w:tc>
          <w:tcPr>
            <w:tcW w:w="1141" w:type="dxa"/>
            <w:shd w:val="clear" w:color="auto" w:fill="auto"/>
          </w:tcPr>
          <w:p w14:paraId="73D25373" w14:textId="77777777" w:rsidR="00360EB3" w:rsidRPr="00573768" w:rsidRDefault="00360EB3" w:rsidP="00102875">
            <w:pPr>
              <w:jc w:val="right"/>
              <w:rPr>
                <w:sz w:val="22"/>
                <w:szCs w:val="22"/>
              </w:rPr>
            </w:pPr>
            <w:r w:rsidRPr="00573768">
              <w:rPr>
                <w:sz w:val="22"/>
                <w:szCs w:val="22"/>
              </w:rPr>
              <w:t>0,47</w:t>
            </w:r>
          </w:p>
        </w:tc>
        <w:tc>
          <w:tcPr>
            <w:tcW w:w="1141" w:type="dxa"/>
            <w:shd w:val="clear" w:color="auto" w:fill="auto"/>
          </w:tcPr>
          <w:p w14:paraId="66D84767" w14:textId="77777777" w:rsidR="00360EB3" w:rsidRPr="00573768" w:rsidRDefault="00360EB3" w:rsidP="00102875">
            <w:pPr>
              <w:jc w:val="right"/>
              <w:rPr>
                <w:sz w:val="22"/>
                <w:szCs w:val="22"/>
              </w:rPr>
            </w:pPr>
            <w:r w:rsidRPr="00573768">
              <w:rPr>
                <w:sz w:val="22"/>
                <w:szCs w:val="22"/>
              </w:rPr>
              <w:t>0,71</w:t>
            </w:r>
          </w:p>
        </w:tc>
      </w:tr>
      <w:tr w:rsidR="00360EB3" w:rsidRPr="00573768" w14:paraId="6D6BFF00" w14:textId="77777777" w:rsidTr="00360EB3">
        <w:tc>
          <w:tcPr>
            <w:tcW w:w="1526" w:type="dxa"/>
            <w:shd w:val="clear" w:color="auto" w:fill="auto"/>
          </w:tcPr>
          <w:p w14:paraId="11DD3B0F" w14:textId="77777777" w:rsidR="00360EB3" w:rsidRPr="00573768" w:rsidRDefault="00360EB3" w:rsidP="00102875">
            <w:pPr>
              <w:rPr>
                <w:sz w:val="22"/>
                <w:szCs w:val="22"/>
              </w:rPr>
            </w:pPr>
            <w:r w:rsidRPr="00573768">
              <w:rPr>
                <w:sz w:val="22"/>
                <w:szCs w:val="22"/>
              </w:rPr>
              <w:t>Đức</w:t>
            </w:r>
          </w:p>
        </w:tc>
        <w:tc>
          <w:tcPr>
            <w:tcW w:w="1157" w:type="dxa"/>
            <w:shd w:val="clear" w:color="auto" w:fill="auto"/>
          </w:tcPr>
          <w:p w14:paraId="6F2F61C6" w14:textId="77777777" w:rsidR="00360EB3" w:rsidRPr="00573768" w:rsidRDefault="00360EB3" w:rsidP="00102875">
            <w:pPr>
              <w:jc w:val="right"/>
              <w:rPr>
                <w:sz w:val="22"/>
                <w:szCs w:val="22"/>
              </w:rPr>
            </w:pPr>
            <w:r w:rsidRPr="00573768">
              <w:rPr>
                <w:sz w:val="22"/>
                <w:szCs w:val="22"/>
              </w:rPr>
              <w:t>3.354</w:t>
            </w:r>
          </w:p>
        </w:tc>
        <w:tc>
          <w:tcPr>
            <w:tcW w:w="1149" w:type="dxa"/>
            <w:shd w:val="clear" w:color="auto" w:fill="auto"/>
          </w:tcPr>
          <w:p w14:paraId="07C6D308" w14:textId="77777777" w:rsidR="00360EB3" w:rsidRPr="00573768" w:rsidRDefault="00360EB3" w:rsidP="00102875">
            <w:pPr>
              <w:jc w:val="right"/>
              <w:rPr>
                <w:sz w:val="22"/>
                <w:szCs w:val="22"/>
              </w:rPr>
            </w:pPr>
            <w:r w:rsidRPr="00573768">
              <w:rPr>
                <w:sz w:val="22"/>
                <w:szCs w:val="22"/>
              </w:rPr>
              <w:t>34,83</w:t>
            </w:r>
          </w:p>
        </w:tc>
        <w:tc>
          <w:tcPr>
            <w:tcW w:w="1149" w:type="dxa"/>
            <w:shd w:val="clear" w:color="auto" w:fill="auto"/>
          </w:tcPr>
          <w:p w14:paraId="719A952C" w14:textId="77777777" w:rsidR="00360EB3" w:rsidRPr="00573768" w:rsidRDefault="00360EB3" w:rsidP="00102875">
            <w:pPr>
              <w:jc w:val="right"/>
              <w:rPr>
                <w:sz w:val="22"/>
                <w:szCs w:val="22"/>
              </w:rPr>
            </w:pPr>
            <w:r w:rsidRPr="00573768">
              <w:rPr>
                <w:sz w:val="22"/>
                <w:szCs w:val="22"/>
              </w:rPr>
              <w:t>59,70</w:t>
            </w:r>
          </w:p>
        </w:tc>
        <w:tc>
          <w:tcPr>
            <w:tcW w:w="1206" w:type="dxa"/>
            <w:shd w:val="clear" w:color="auto" w:fill="auto"/>
          </w:tcPr>
          <w:p w14:paraId="5259ACD3" w14:textId="77777777" w:rsidR="00360EB3" w:rsidRPr="00573768" w:rsidRDefault="00360EB3" w:rsidP="00102875">
            <w:pPr>
              <w:jc w:val="right"/>
              <w:rPr>
                <w:sz w:val="22"/>
                <w:szCs w:val="22"/>
              </w:rPr>
            </w:pPr>
            <w:r w:rsidRPr="00573768">
              <w:rPr>
                <w:sz w:val="22"/>
                <w:szCs w:val="22"/>
              </w:rPr>
              <w:t>30.691</w:t>
            </w:r>
          </w:p>
        </w:tc>
        <w:tc>
          <w:tcPr>
            <w:tcW w:w="1149" w:type="dxa"/>
            <w:shd w:val="clear" w:color="auto" w:fill="auto"/>
          </w:tcPr>
          <w:p w14:paraId="5547ED72" w14:textId="77777777" w:rsidR="00360EB3" w:rsidRPr="00573768" w:rsidRDefault="00360EB3" w:rsidP="00102875">
            <w:pPr>
              <w:jc w:val="right"/>
              <w:rPr>
                <w:sz w:val="22"/>
                <w:szCs w:val="22"/>
              </w:rPr>
            </w:pPr>
            <w:r w:rsidRPr="00573768">
              <w:rPr>
                <w:sz w:val="22"/>
                <w:szCs w:val="22"/>
              </w:rPr>
              <w:t>36,81</w:t>
            </w:r>
          </w:p>
        </w:tc>
        <w:tc>
          <w:tcPr>
            <w:tcW w:w="1141" w:type="dxa"/>
            <w:shd w:val="clear" w:color="auto" w:fill="auto"/>
          </w:tcPr>
          <w:p w14:paraId="436D239A" w14:textId="77777777" w:rsidR="00360EB3" w:rsidRPr="00573768" w:rsidRDefault="00360EB3" w:rsidP="00102875">
            <w:pPr>
              <w:jc w:val="right"/>
              <w:rPr>
                <w:sz w:val="22"/>
                <w:szCs w:val="22"/>
              </w:rPr>
            </w:pPr>
            <w:r w:rsidRPr="00573768">
              <w:rPr>
                <w:sz w:val="22"/>
                <w:szCs w:val="22"/>
              </w:rPr>
              <w:t>0,29</w:t>
            </w:r>
          </w:p>
        </w:tc>
        <w:tc>
          <w:tcPr>
            <w:tcW w:w="1141" w:type="dxa"/>
            <w:shd w:val="clear" w:color="auto" w:fill="auto"/>
          </w:tcPr>
          <w:p w14:paraId="4CFBA815" w14:textId="77777777" w:rsidR="00360EB3" w:rsidRPr="00573768" w:rsidRDefault="00360EB3" w:rsidP="00102875">
            <w:pPr>
              <w:jc w:val="right"/>
              <w:rPr>
                <w:sz w:val="22"/>
                <w:szCs w:val="22"/>
              </w:rPr>
            </w:pPr>
            <w:r w:rsidRPr="00573768">
              <w:rPr>
                <w:sz w:val="22"/>
                <w:szCs w:val="22"/>
              </w:rPr>
              <w:t>0,27</w:t>
            </w:r>
          </w:p>
        </w:tc>
      </w:tr>
      <w:tr w:rsidR="00360EB3" w:rsidRPr="00573768" w14:paraId="5B7FA578" w14:textId="77777777" w:rsidTr="00360EB3">
        <w:tc>
          <w:tcPr>
            <w:tcW w:w="1526" w:type="dxa"/>
            <w:shd w:val="clear" w:color="auto" w:fill="auto"/>
          </w:tcPr>
          <w:p w14:paraId="632286E1" w14:textId="77777777" w:rsidR="00360EB3" w:rsidRPr="00573768" w:rsidRDefault="00360EB3" w:rsidP="00102875">
            <w:pPr>
              <w:rPr>
                <w:sz w:val="22"/>
                <w:szCs w:val="22"/>
              </w:rPr>
            </w:pPr>
            <w:r w:rsidRPr="00573768">
              <w:rPr>
                <w:sz w:val="22"/>
                <w:szCs w:val="22"/>
              </w:rPr>
              <w:t>Ấn Độ</w:t>
            </w:r>
          </w:p>
        </w:tc>
        <w:tc>
          <w:tcPr>
            <w:tcW w:w="1157" w:type="dxa"/>
            <w:shd w:val="clear" w:color="auto" w:fill="auto"/>
          </w:tcPr>
          <w:p w14:paraId="3E9D4486" w14:textId="77777777" w:rsidR="00360EB3" w:rsidRPr="00573768" w:rsidRDefault="00360EB3" w:rsidP="00102875">
            <w:pPr>
              <w:jc w:val="right"/>
              <w:rPr>
                <w:sz w:val="22"/>
                <w:szCs w:val="22"/>
              </w:rPr>
            </w:pPr>
            <w:r w:rsidRPr="00573768">
              <w:rPr>
                <w:sz w:val="22"/>
                <w:szCs w:val="22"/>
              </w:rPr>
              <w:t>4.542</w:t>
            </w:r>
          </w:p>
        </w:tc>
        <w:tc>
          <w:tcPr>
            <w:tcW w:w="1149" w:type="dxa"/>
            <w:shd w:val="clear" w:color="auto" w:fill="auto"/>
          </w:tcPr>
          <w:p w14:paraId="325A99E7" w14:textId="77777777" w:rsidR="00360EB3" w:rsidRPr="00573768" w:rsidRDefault="00360EB3" w:rsidP="00102875">
            <w:pPr>
              <w:jc w:val="right"/>
              <w:rPr>
                <w:sz w:val="22"/>
                <w:szCs w:val="22"/>
              </w:rPr>
            </w:pPr>
            <w:r w:rsidRPr="00573768">
              <w:rPr>
                <w:sz w:val="22"/>
                <w:szCs w:val="22"/>
              </w:rPr>
              <w:t>24,47</w:t>
            </w:r>
          </w:p>
        </w:tc>
        <w:tc>
          <w:tcPr>
            <w:tcW w:w="1149" w:type="dxa"/>
            <w:shd w:val="clear" w:color="auto" w:fill="auto"/>
          </w:tcPr>
          <w:p w14:paraId="58CF08DC" w14:textId="77777777" w:rsidR="00360EB3" w:rsidRPr="00573768" w:rsidRDefault="00360EB3" w:rsidP="00102875">
            <w:pPr>
              <w:jc w:val="right"/>
              <w:rPr>
                <w:sz w:val="22"/>
                <w:szCs w:val="22"/>
              </w:rPr>
            </w:pPr>
            <w:r w:rsidRPr="00573768">
              <w:rPr>
                <w:sz w:val="22"/>
                <w:szCs w:val="22"/>
              </w:rPr>
              <w:t>45,24</w:t>
            </w:r>
          </w:p>
        </w:tc>
        <w:tc>
          <w:tcPr>
            <w:tcW w:w="1206" w:type="dxa"/>
            <w:shd w:val="clear" w:color="auto" w:fill="auto"/>
          </w:tcPr>
          <w:p w14:paraId="1993C6E0" w14:textId="77777777" w:rsidR="00360EB3" w:rsidRPr="00573768" w:rsidRDefault="00360EB3" w:rsidP="00102875">
            <w:pPr>
              <w:jc w:val="right"/>
              <w:rPr>
                <w:sz w:val="22"/>
                <w:szCs w:val="22"/>
              </w:rPr>
            </w:pPr>
            <w:r w:rsidRPr="00573768">
              <w:rPr>
                <w:sz w:val="22"/>
                <w:szCs w:val="22"/>
              </w:rPr>
              <w:t>30.085</w:t>
            </w:r>
          </w:p>
        </w:tc>
        <w:tc>
          <w:tcPr>
            <w:tcW w:w="1149" w:type="dxa"/>
            <w:shd w:val="clear" w:color="auto" w:fill="auto"/>
          </w:tcPr>
          <w:p w14:paraId="554148E1" w14:textId="77777777" w:rsidR="00360EB3" w:rsidRPr="00573768" w:rsidRDefault="00360EB3" w:rsidP="00102875">
            <w:pPr>
              <w:jc w:val="right"/>
              <w:rPr>
                <w:sz w:val="22"/>
                <w:szCs w:val="22"/>
              </w:rPr>
            </w:pPr>
            <w:r w:rsidRPr="00573768">
              <w:rPr>
                <w:sz w:val="22"/>
                <w:szCs w:val="22"/>
              </w:rPr>
              <w:t>14,15</w:t>
            </w:r>
          </w:p>
        </w:tc>
        <w:tc>
          <w:tcPr>
            <w:tcW w:w="1141" w:type="dxa"/>
            <w:shd w:val="clear" w:color="auto" w:fill="auto"/>
          </w:tcPr>
          <w:p w14:paraId="4495C0D8" w14:textId="77777777" w:rsidR="00360EB3" w:rsidRPr="00573768" w:rsidRDefault="00360EB3" w:rsidP="00102875">
            <w:pPr>
              <w:jc w:val="right"/>
              <w:rPr>
                <w:sz w:val="22"/>
                <w:szCs w:val="22"/>
              </w:rPr>
            </w:pPr>
            <w:r w:rsidRPr="00573768">
              <w:rPr>
                <w:sz w:val="22"/>
                <w:szCs w:val="22"/>
              </w:rPr>
              <w:t>0,29</w:t>
            </w:r>
          </w:p>
        </w:tc>
        <w:tc>
          <w:tcPr>
            <w:tcW w:w="1141" w:type="dxa"/>
            <w:shd w:val="clear" w:color="auto" w:fill="auto"/>
          </w:tcPr>
          <w:p w14:paraId="401407E5" w14:textId="77777777" w:rsidR="00360EB3" w:rsidRPr="00573768" w:rsidRDefault="00360EB3" w:rsidP="00102875">
            <w:pPr>
              <w:jc w:val="right"/>
              <w:rPr>
                <w:sz w:val="22"/>
                <w:szCs w:val="22"/>
              </w:rPr>
            </w:pPr>
            <w:r w:rsidRPr="00573768">
              <w:rPr>
                <w:sz w:val="22"/>
                <w:szCs w:val="22"/>
              </w:rPr>
              <w:t>0,31</w:t>
            </w:r>
          </w:p>
        </w:tc>
      </w:tr>
      <w:tr w:rsidR="00360EB3" w:rsidRPr="00573768" w14:paraId="19986DF4" w14:textId="77777777" w:rsidTr="00360EB3">
        <w:tc>
          <w:tcPr>
            <w:tcW w:w="1526" w:type="dxa"/>
            <w:shd w:val="clear" w:color="auto" w:fill="auto"/>
          </w:tcPr>
          <w:p w14:paraId="4AFBDF29" w14:textId="77777777" w:rsidR="00360EB3" w:rsidRPr="00573768" w:rsidRDefault="00360EB3" w:rsidP="00102875">
            <w:pPr>
              <w:rPr>
                <w:sz w:val="22"/>
                <w:szCs w:val="22"/>
              </w:rPr>
            </w:pPr>
            <w:r w:rsidRPr="00573768">
              <w:rPr>
                <w:sz w:val="22"/>
                <w:szCs w:val="22"/>
              </w:rPr>
              <w:t>Pakixtan</w:t>
            </w:r>
          </w:p>
        </w:tc>
        <w:tc>
          <w:tcPr>
            <w:tcW w:w="1157" w:type="dxa"/>
            <w:shd w:val="clear" w:color="auto" w:fill="auto"/>
          </w:tcPr>
          <w:p w14:paraId="3BACF752" w14:textId="77777777" w:rsidR="00360EB3" w:rsidRPr="00573768" w:rsidRDefault="00360EB3" w:rsidP="00102875">
            <w:pPr>
              <w:jc w:val="right"/>
              <w:rPr>
                <w:sz w:val="22"/>
                <w:szCs w:val="22"/>
              </w:rPr>
            </w:pPr>
            <w:r w:rsidRPr="00573768">
              <w:rPr>
                <w:sz w:val="22"/>
                <w:szCs w:val="22"/>
              </w:rPr>
              <w:t>3.035</w:t>
            </w:r>
          </w:p>
        </w:tc>
        <w:tc>
          <w:tcPr>
            <w:tcW w:w="1149" w:type="dxa"/>
            <w:shd w:val="clear" w:color="auto" w:fill="auto"/>
          </w:tcPr>
          <w:p w14:paraId="7598CCF1" w14:textId="77777777" w:rsidR="00360EB3" w:rsidRPr="00573768" w:rsidRDefault="00360EB3" w:rsidP="00102875">
            <w:pPr>
              <w:jc w:val="right"/>
              <w:rPr>
                <w:sz w:val="22"/>
                <w:szCs w:val="22"/>
              </w:rPr>
            </w:pPr>
            <w:r w:rsidRPr="00573768">
              <w:rPr>
                <w:sz w:val="22"/>
                <w:szCs w:val="22"/>
              </w:rPr>
              <w:t>-20,12</w:t>
            </w:r>
          </w:p>
        </w:tc>
        <w:tc>
          <w:tcPr>
            <w:tcW w:w="1149" w:type="dxa"/>
            <w:shd w:val="clear" w:color="auto" w:fill="auto"/>
          </w:tcPr>
          <w:p w14:paraId="01FB36AF" w14:textId="77777777" w:rsidR="00360EB3" w:rsidRPr="00573768" w:rsidRDefault="00360EB3" w:rsidP="00102875">
            <w:pPr>
              <w:jc w:val="right"/>
              <w:rPr>
                <w:sz w:val="22"/>
                <w:szCs w:val="22"/>
              </w:rPr>
            </w:pPr>
            <w:r w:rsidRPr="00573768">
              <w:rPr>
                <w:sz w:val="22"/>
                <w:szCs w:val="22"/>
              </w:rPr>
              <w:t>195,52</w:t>
            </w:r>
          </w:p>
        </w:tc>
        <w:tc>
          <w:tcPr>
            <w:tcW w:w="1206" w:type="dxa"/>
            <w:shd w:val="clear" w:color="auto" w:fill="auto"/>
          </w:tcPr>
          <w:p w14:paraId="1D6D9817" w14:textId="77777777" w:rsidR="00360EB3" w:rsidRPr="00573768" w:rsidRDefault="00360EB3" w:rsidP="00102875">
            <w:pPr>
              <w:jc w:val="right"/>
              <w:rPr>
                <w:sz w:val="22"/>
                <w:szCs w:val="22"/>
              </w:rPr>
            </w:pPr>
            <w:r w:rsidRPr="00573768">
              <w:rPr>
                <w:sz w:val="22"/>
                <w:szCs w:val="22"/>
              </w:rPr>
              <w:t>27.222</w:t>
            </w:r>
          </w:p>
        </w:tc>
        <w:tc>
          <w:tcPr>
            <w:tcW w:w="1149" w:type="dxa"/>
            <w:shd w:val="clear" w:color="auto" w:fill="auto"/>
          </w:tcPr>
          <w:p w14:paraId="10706CE6" w14:textId="77777777" w:rsidR="00360EB3" w:rsidRPr="00573768" w:rsidRDefault="00360EB3" w:rsidP="00102875">
            <w:pPr>
              <w:jc w:val="right"/>
              <w:rPr>
                <w:sz w:val="22"/>
                <w:szCs w:val="22"/>
              </w:rPr>
            </w:pPr>
            <w:r w:rsidRPr="00573768">
              <w:rPr>
                <w:sz w:val="22"/>
                <w:szCs w:val="22"/>
              </w:rPr>
              <w:t>89,67</w:t>
            </w:r>
          </w:p>
        </w:tc>
        <w:tc>
          <w:tcPr>
            <w:tcW w:w="1141" w:type="dxa"/>
            <w:shd w:val="clear" w:color="auto" w:fill="auto"/>
          </w:tcPr>
          <w:p w14:paraId="440E630F" w14:textId="77777777" w:rsidR="00360EB3" w:rsidRPr="00573768" w:rsidRDefault="00360EB3" w:rsidP="00102875">
            <w:pPr>
              <w:jc w:val="right"/>
              <w:rPr>
                <w:sz w:val="22"/>
                <w:szCs w:val="22"/>
              </w:rPr>
            </w:pPr>
            <w:r w:rsidRPr="00573768">
              <w:rPr>
                <w:sz w:val="22"/>
                <w:szCs w:val="22"/>
              </w:rPr>
              <w:t>0,26</w:t>
            </w:r>
          </w:p>
        </w:tc>
        <w:tc>
          <w:tcPr>
            <w:tcW w:w="1141" w:type="dxa"/>
            <w:shd w:val="clear" w:color="auto" w:fill="auto"/>
          </w:tcPr>
          <w:p w14:paraId="76FB166E" w14:textId="77777777" w:rsidR="00360EB3" w:rsidRPr="00573768" w:rsidRDefault="00360EB3" w:rsidP="00102875">
            <w:pPr>
              <w:jc w:val="right"/>
              <w:rPr>
                <w:sz w:val="22"/>
                <w:szCs w:val="22"/>
              </w:rPr>
            </w:pPr>
            <w:r w:rsidRPr="00573768">
              <w:rPr>
                <w:sz w:val="22"/>
                <w:szCs w:val="22"/>
              </w:rPr>
              <w:t>0,17</w:t>
            </w:r>
          </w:p>
        </w:tc>
      </w:tr>
      <w:tr w:rsidR="00360EB3" w:rsidRPr="00573768" w14:paraId="1DC209E6" w14:textId="77777777" w:rsidTr="00360EB3">
        <w:tc>
          <w:tcPr>
            <w:tcW w:w="1526" w:type="dxa"/>
            <w:shd w:val="clear" w:color="auto" w:fill="auto"/>
          </w:tcPr>
          <w:p w14:paraId="07BEE403" w14:textId="77777777" w:rsidR="00360EB3" w:rsidRPr="00573768" w:rsidRDefault="00360EB3" w:rsidP="00102875">
            <w:pPr>
              <w:rPr>
                <w:sz w:val="22"/>
                <w:szCs w:val="22"/>
              </w:rPr>
            </w:pPr>
            <w:r w:rsidRPr="00573768">
              <w:rPr>
                <w:sz w:val="22"/>
                <w:szCs w:val="22"/>
              </w:rPr>
              <w:t>Hoa Kỳ</w:t>
            </w:r>
          </w:p>
        </w:tc>
        <w:tc>
          <w:tcPr>
            <w:tcW w:w="1157" w:type="dxa"/>
            <w:shd w:val="clear" w:color="auto" w:fill="auto"/>
          </w:tcPr>
          <w:p w14:paraId="413E0DAC" w14:textId="77777777" w:rsidR="00360EB3" w:rsidRPr="00573768" w:rsidRDefault="00360EB3" w:rsidP="00102875">
            <w:pPr>
              <w:jc w:val="right"/>
              <w:rPr>
                <w:sz w:val="22"/>
                <w:szCs w:val="22"/>
              </w:rPr>
            </w:pPr>
            <w:r w:rsidRPr="00573768">
              <w:rPr>
                <w:sz w:val="22"/>
                <w:szCs w:val="22"/>
              </w:rPr>
              <w:t>2.026</w:t>
            </w:r>
          </w:p>
        </w:tc>
        <w:tc>
          <w:tcPr>
            <w:tcW w:w="1149" w:type="dxa"/>
            <w:shd w:val="clear" w:color="auto" w:fill="auto"/>
          </w:tcPr>
          <w:p w14:paraId="049F5D60" w14:textId="77777777" w:rsidR="00360EB3" w:rsidRPr="00573768" w:rsidRDefault="00360EB3" w:rsidP="00102875">
            <w:pPr>
              <w:jc w:val="right"/>
              <w:rPr>
                <w:sz w:val="22"/>
                <w:szCs w:val="22"/>
              </w:rPr>
            </w:pPr>
            <w:r w:rsidRPr="00573768">
              <w:rPr>
                <w:sz w:val="22"/>
                <w:szCs w:val="22"/>
              </w:rPr>
              <w:t>-32,29</w:t>
            </w:r>
          </w:p>
        </w:tc>
        <w:tc>
          <w:tcPr>
            <w:tcW w:w="1149" w:type="dxa"/>
            <w:shd w:val="clear" w:color="auto" w:fill="auto"/>
          </w:tcPr>
          <w:p w14:paraId="70CDCFD7" w14:textId="77777777" w:rsidR="00360EB3" w:rsidRPr="00573768" w:rsidRDefault="00360EB3" w:rsidP="00102875">
            <w:pPr>
              <w:jc w:val="right"/>
              <w:rPr>
                <w:sz w:val="22"/>
                <w:szCs w:val="22"/>
              </w:rPr>
            </w:pPr>
            <w:r w:rsidRPr="00573768">
              <w:rPr>
                <w:sz w:val="22"/>
                <w:szCs w:val="22"/>
              </w:rPr>
              <w:t>-26,99</w:t>
            </w:r>
          </w:p>
        </w:tc>
        <w:tc>
          <w:tcPr>
            <w:tcW w:w="1206" w:type="dxa"/>
            <w:shd w:val="clear" w:color="auto" w:fill="auto"/>
          </w:tcPr>
          <w:p w14:paraId="22AB4C24" w14:textId="77777777" w:rsidR="00360EB3" w:rsidRPr="00573768" w:rsidRDefault="00360EB3" w:rsidP="00102875">
            <w:pPr>
              <w:jc w:val="right"/>
              <w:rPr>
                <w:sz w:val="22"/>
                <w:szCs w:val="22"/>
              </w:rPr>
            </w:pPr>
            <w:r w:rsidRPr="00573768">
              <w:rPr>
                <w:sz w:val="22"/>
                <w:szCs w:val="22"/>
              </w:rPr>
              <w:t>25.396</w:t>
            </w:r>
          </w:p>
        </w:tc>
        <w:tc>
          <w:tcPr>
            <w:tcW w:w="1149" w:type="dxa"/>
            <w:shd w:val="clear" w:color="auto" w:fill="auto"/>
          </w:tcPr>
          <w:p w14:paraId="2094BD3F" w14:textId="77777777" w:rsidR="00360EB3" w:rsidRPr="00573768" w:rsidRDefault="00360EB3" w:rsidP="00102875">
            <w:pPr>
              <w:jc w:val="right"/>
              <w:rPr>
                <w:sz w:val="22"/>
                <w:szCs w:val="22"/>
              </w:rPr>
            </w:pPr>
            <w:r w:rsidRPr="00573768">
              <w:rPr>
                <w:sz w:val="22"/>
                <w:szCs w:val="22"/>
              </w:rPr>
              <w:t>12,56</w:t>
            </w:r>
          </w:p>
        </w:tc>
        <w:tc>
          <w:tcPr>
            <w:tcW w:w="1141" w:type="dxa"/>
            <w:shd w:val="clear" w:color="auto" w:fill="auto"/>
          </w:tcPr>
          <w:p w14:paraId="052CEE43" w14:textId="77777777" w:rsidR="00360EB3" w:rsidRPr="00573768" w:rsidRDefault="00360EB3" w:rsidP="00102875">
            <w:pPr>
              <w:jc w:val="right"/>
              <w:rPr>
                <w:sz w:val="22"/>
                <w:szCs w:val="22"/>
              </w:rPr>
            </w:pPr>
            <w:r w:rsidRPr="00573768">
              <w:rPr>
                <w:sz w:val="22"/>
                <w:szCs w:val="22"/>
              </w:rPr>
              <w:t>0,24</w:t>
            </w:r>
          </w:p>
        </w:tc>
        <w:tc>
          <w:tcPr>
            <w:tcW w:w="1141" w:type="dxa"/>
            <w:shd w:val="clear" w:color="auto" w:fill="auto"/>
          </w:tcPr>
          <w:p w14:paraId="27BD21AF" w14:textId="77777777" w:rsidR="00360EB3" w:rsidRPr="00573768" w:rsidRDefault="00360EB3" w:rsidP="00102875">
            <w:pPr>
              <w:jc w:val="right"/>
              <w:rPr>
                <w:sz w:val="22"/>
                <w:szCs w:val="22"/>
              </w:rPr>
            </w:pPr>
            <w:r w:rsidRPr="00573768">
              <w:rPr>
                <w:sz w:val="22"/>
                <w:szCs w:val="22"/>
              </w:rPr>
              <w:t>0,27</w:t>
            </w:r>
          </w:p>
        </w:tc>
      </w:tr>
      <w:tr w:rsidR="00360EB3" w:rsidRPr="00573768" w14:paraId="61471B46" w14:textId="77777777" w:rsidTr="00360EB3">
        <w:tc>
          <w:tcPr>
            <w:tcW w:w="1526" w:type="dxa"/>
            <w:shd w:val="clear" w:color="auto" w:fill="auto"/>
          </w:tcPr>
          <w:p w14:paraId="38026F6F" w14:textId="77777777" w:rsidR="00360EB3" w:rsidRPr="00573768" w:rsidRDefault="00360EB3" w:rsidP="00102875">
            <w:pPr>
              <w:rPr>
                <w:sz w:val="22"/>
                <w:szCs w:val="22"/>
              </w:rPr>
            </w:pPr>
            <w:r w:rsidRPr="00573768">
              <w:rPr>
                <w:sz w:val="22"/>
                <w:szCs w:val="22"/>
              </w:rPr>
              <w:t>Campuchia</w:t>
            </w:r>
          </w:p>
        </w:tc>
        <w:tc>
          <w:tcPr>
            <w:tcW w:w="1157" w:type="dxa"/>
            <w:shd w:val="clear" w:color="auto" w:fill="auto"/>
          </w:tcPr>
          <w:p w14:paraId="5079B59D" w14:textId="77777777" w:rsidR="00360EB3" w:rsidRPr="00573768" w:rsidRDefault="00360EB3" w:rsidP="00102875">
            <w:pPr>
              <w:jc w:val="right"/>
              <w:rPr>
                <w:sz w:val="22"/>
                <w:szCs w:val="22"/>
              </w:rPr>
            </w:pPr>
            <w:r w:rsidRPr="00573768">
              <w:rPr>
                <w:sz w:val="22"/>
                <w:szCs w:val="22"/>
              </w:rPr>
              <w:t>1.947</w:t>
            </w:r>
          </w:p>
        </w:tc>
        <w:tc>
          <w:tcPr>
            <w:tcW w:w="1149" w:type="dxa"/>
            <w:shd w:val="clear" w:color="auto" w:fill="auto"/>
          </w:tcPr>
          <w:p w14:paraId="68391C07" w14:textId="77777777" w:rsidR="00360EB3" w:rsidRPr="00573768" w:rsidRDefault="00360EB3" w:rsidP="00102875">
            <w:pPr>
              <w:jc w:val="right"/>
              <w:rPr>
                <w:sz w:val="22"/>
                <w:szCs w:val="22"/>
              </w:rPr>
            </w:pPr>
            <w:r w:rsidRPr="00573768">
              <w:rPr>
                <w:sz w:val="22"/>
                <w:szCs w:val="22"/>
              </w:rPr>
              <w:t>27,71</w:t>
            </w:r>
          </w:p>
        </w:tc>
        <w:tc>
          <w:tcPr>
            <w:tcW w:w="1149" w:type="dxa"/>
            <w:shd w:val="clear" w:color="auto" w:fill="auto"/>
          </w:tcPr>
          <w:p w14:paraId="71F52A22" w14:textId="77777777" w:rsidR="00360EB3" w:rsidRPr="00573768" w:rsidRDefault="00360EB3" w:rsidP="00102875">
            <w:pPr>
              <w:jc w:val="right"/>
              <w:rPr>
                <w:sz w:val="22"/>
                <w:szCs w:val="22"/>
              </w:rPr>
            </w:pPr>
            <w:r w:rsidRPr="00573768">
              <w:rPr>
                <w:sz w:val="22"/>
                <w:szCs w:val="22"/>
              </w:rPr>
              <w:t>-10,48</w:t>
            </w:r>
          </w:p>
        </w:tc>
        <w:tc>
          <w:tcPr>
            <w:tcW w:w="1206" w:type="dxa"/>
            <w:shd w:val="clear" w:color="auto" w:fill="auto"/>
          </w:tcPr>
          <w:p w14:paraId="655E4246" w14:textId="77777777" w:rsidR="00360EB3" w:rsidRPr="00573768" w:rsidRDefault="00360EB3" w:rsidP="00102875">
            <w:pPr>
              <w:jc w:val="right"/>
              <w:rPr>
                <w:sz w:val="22"/>
                <w:szCs w:val="22"/>
              </w:rPr>
            </w:pPr>
            <w:r w:rsidRPr="00573768">
              <w:rPr>
                <w:sz w:val="22"/>
                <w:szCs w:val="22"/>
              </w:rPr>
              <w:t>25.309</w:t>
            </w:r>
          </w:p>
        </w:tc>
        <w:tc>
          <w:tcPr>
            <w:tcW w:w="1149" w:type="dxa"/>
            <w:shd w:val="clear" w:color="auto" w:fill="auto"/>
          </w:tcPr>
          <w:p w14:paraId="6C21753B" w14:textId="77777777" w:rsidR="00360EB3" w:rsidRPr="00573768" w:rsidRDefault="00360EB3" w:rsidP="00102875">
            <w:pPr>
              <w:jc w:val="right"/>
              <w:rPr>
                <w:sz w:val="22"/>
                <w:szCs w:val="22"/>
              </w:rPr>
            </w:pPr>
            <w:r w:rsidRPr="00573768">
              <w:rPr>
                <w:sz w:val="22"/>
                <w:szCs w:val="22"/>
              </w:rPr>
              <w:t>59,11</w:t>
            </w:r>
          </w:p>
        </w:tc>
        <w:tc>
          <w:tcPr>
            <w:tcW w:w="1141" w:type="dxa"/>
            <w:shd w:val="clear" w:color="auto" w:fill="auto"/>
          </w:tcPr>
          <w:p w14:paraId="5A9B57A9" w14:textId="77777777" w:rsidR="00360EB3" w:rsidRPr="00573768" w:rsidRDefault="00360EB3" w:rsidP="00102875">
            <w:pPr>
              <w:jc w:val="right"/>
              <w:rPr>
                <w:sz w:val="22"/>
                <w:szCs w:val="22"/>
              </w:rPr>
            </w:pPr>
            <w:r w:rsidRPr="00573768">
              <w:rPr>
                <w:sz w:val="22"/>
                <w:szCs w:val="22"/>
              </w:rPr>
              <w:t>0,24</w:t>
            </w:r>
          </w:p>
        </w:tc>
        <w:tc>
          <w:tcPr>
            <w:tcW w:w="1141" w:type="dxa"/>
            <w:shd w:val="clear" w:color="auto" w:fill="auto"/>
          </w:tcPr>
          <w:p w14:paraId="147ED892" w14:textId="77777777" w:rsidR="00360EB3" w:rsidRPr="00573768" w:rsidRDefault="00360EB3" w:rsidP="00102875">
            <w:pPr>
              <w:jc w:val="right"/>
              <w:rPr>
                <w:sz w:val="22"/>
                <w:szCs w:val="22"/>
              </w:rPr>
            </w:pPr>
            <w:r w:rsidRPr="00573768">
              <w:rPr>
                <w:sz w:val="22"/>
                <w:szCs w:val="22"/>
              </w:rPr>
              <w:t>0,19</w:t>
            </w:r>
          </w:p>
        </w:tc>
      </w:tr>
      <w:tr w:rsidR="00360EB3" w:rsidRPr="00573768" w14:paraId="0E746DC5" w14:textId="77777777" w:rsidTr="00360EB3">
        <w:tc>
          <w:tcPr>
            <w:tcW w:w="1526" w:type="dxa"/>
            <w:shd w:val="clear" w:color="auto" w:fill="auto"/>
          </w:tcPr>
          <w:p w14:paraId="7FEE3C25" w14:textId="77777777" w:rsidR="00360EB3" w:rsidRPr="00573768" w:rsidRDefault="00360EB3" w:rsidP="00102875">
            <w:pPr>
              <w:rPr>
                <w:sz w:val="22"/>
                <w:szCs w:val="22"/>
              </w:rPr>
            </w:pPr>
            <w:r w:rsidRPr="00573768">
              <w:rPr>
                <w:sz w:val="22"/>
                <w:szCs w:val="22"/>
              </w:rPr>
              <w:t>Thổ Nhĩ Kỳ</w:t>
            </w:r>
          </w:p>
        </w:tc>
        <w:tc>
          <w:tcPr>
            <w:tcW w:w="1157" w:type="dxa"/>
            <w:shd w:val="clear" w:color="auto" w:fill="auto"/>
          </w:tcPr>
          <w:p w14:paraId="718650F9" w14:textId="77777777" w:rsidR="00360EB3" w:rsidRPr="00573768" w:rsidRDefault="00360EB3" w:rsidP="00102875">
            <w:pPr>
              <w:jc w:val="right"/>
              <w:rPr>
                <w:sz w:val="22"/>
                <w:szCs w:val="22"/>
              </w:rPr>
            </w:pPr>
            <w:r w:rsidRPr="00573768">
              <w:rPr>
                <w:sz w:val="22"/>
                <w:szCs w:val="22"/>
              </w:rPr>
              <w:t>2.290</w:t>
            </w:r>
          </w:p>
        </w:tc>
        <w:tc>
          <w:tcPr>
            <w:tcW w:w="1149" w:type="dxa"/>
            <w:shd w:val="clear" w:color="auto" w:fill="auto"/>
          </w:tcPr>
          <w:p w14:paraId="48DD521F" w14:textId="77777777" w:rsidR="00360EB3" w:rsidRPr="00573768" w:rsidRDefault="00360EB3" w:rsidP="00102875">
            <w:pPr>
              <w:jc w:val="right"/>
              <w:rPr>
                <w:sz w:val="22"/>
                <w:szCs w:val="22"/>
              </w:rPr>
            </w:pPr>
            <w:r w:rsidRPr="00573768">
              <w:rPr>
                <w:sz w:val="22"/>
                <w:szCs w:val="22"/>
              </w:rPr>
              <w:t>30,42</w:t>
            </w:r>
          </w:p>
        </w:tc>
        <w:tc>
          <w:tcPr>
            <w:tcW w:w="1149" w:type="dxa"/>
            <w:shd w:val="clear" w:color="auto" w:fill="auto"/>
          </w:tcPr>
          <w:p w14:paraId="6DA45E3A" w14:textId="77777777" w:rsidR="00360EB3" w:rsidRPr="00573768" w:rsidRDefault="00360EB3" w:rsidP="00102875">
            <w:pPr>
              <w:jc w:val="right"/>
              <w:rPr>
                <w:sz w:val="22"/>
                <w:szCs w:val="22"/>
              </w:rPr>
            </w:pPr>
            <w:r w:rsidRPr="00573768">
              <w:rPr>
                <w:sz w:val="22"/>
                <w:szCs w:val="22"/>
              </w:rPr>
              <w:t>-7,54</w:t>
            </w:r>
          </w:p>
        </w:tc>
        <w:tc>
          <w:tcPr>
            <w:tcW w:w="1206" w:type="dxa"/>
            <w:shd w:val="clear" w:color="auto" w:fill="auto"/>
          </w:tcPr>
          <w:p w14:paraId="55BFD7A5" w14:textId="77777777" w:rsidR="00360EB3" w:rsidRPr="00573768" w:rsidRDefault="00360EB3" w:rsidP="00102875">
            <w:pPr>
              <w:jc w:val="right"/>
              <w:rPr>
                <w:sz w:val="22"/>
                <w:szCs w:val="22"/>
              </w:rPr>
            </w:pPr>
            <w:r w:rsidRPr="00573768">
              <w:rPr>
                <w:sz w:val="22"/>
                <w:szCs w:val="22"/>
              </w:rPr>
              <w:t>19.981</w:t>
            </w:r>
          </w:p>
        </w:tc>
        <w:tc>
          <w:tcPr>
            <w:tcW w:w="1149" w:type="dxa"/>
            <w:shd w:val="clear" w:color="auto" w:fill="auto"/>
          </w:tcPr>
          <w:p w14:paraId="3BC0C975" w14:textId="77777777" w:rsidR="00360EB3" w:rsidRPr="00573768" w:rsidRDefault="00360EB3" w:rsidP="00102875">
            <w:pPr>
              <w:jc w:val="right"/>
              <w:rPr>
                <w:sz w:val="22"/>
                <w:szCs w:val="22"/>
              </w:rPr>
            </w:pPr>
            <w:r w:rsidRPr="00573768">
              <w:rPr>
                <w:sz w:val="22"/>
                <w:szCs w:val="22"/>
              </w:rPr>
              <w:t>-10,24</w:t>
            </w:r>
          </w:p>
        </w:tc>
        <w:tc>
          <w:tcPr>
            <w:tcW w:w="1141" w:type="dxa"/>
            <w:shd w:val="clear" w:color="auto" w:fill="auto"/>
          </w:tcPr>
          <w:p w14:paraId="6DFD5249" w14:textId="77777777" w:rsidR="00360EB3" w:rsidRPr="00573768" w:rsidRDefault="00360EB3" w:rsidP="00102875">
            <w:pPr>
              <w:jc w:val="right"/>
              <w:rPr>
                <w:sz w:val="22"/>
                <w:szCs w:val="22"/>
              </w:rPr>
            </w:pPr>
            <w:r w:rsidRPr="00573768">
              <w:rPr>
                <w:sz w:val="22"/>
                <w:szCs w:val="22"/>
              </w:rPr>
              <w:t>0,19</w:t>
            </w:r>
          </w:p>
        </w:tc>
        <w:tc>
          <w:tcPr>
            <w:tcW w:w="1141" w:type="dxa"/>
            <w:shd w:val="clear" w:color="auto" w:fill="auto"/>
          </w:tcPr>
          <w:p w14:paraId="2A4AB0FC" w14:textId="77777777" w:rsidR="00360EB3" w:rsidRPr="00573768" w:rsidRDefault="00360EB3" w:rsidP="00102875">
            <w:pPr>
              <w:jc w:val="right"/>
              <w:rPr>
                <w:sz w:val="22"/>
                <w:szCs w:val="22"/>
              </w:rPr>
            </w:pPr>
            <w:r w:rsidRPr="00573768">
              <w:rPr>
                <w:sz w:val="22"/>
                <w:szCs w:val="22"/>
              </w:rPr>
              <w:t>0,26</w:t>
            </w:r>
          </w:p>
        </w:tc>
      </w:tr>
      <w:tr w:rsidR="00360EB3" w:rsidRPr="00573768" w14:paraId="7D281564" w14:textId="77777777" w:rsidTr="00360EB3">
        <w:tc>
          <w:tcPr>
            <w:tcW w:w="1526" w:type="dxa"/>
            <w:shd w:val="clear" w:color="auto" w:fill="auto"/>
          </w:tcPr>
          <w:p w14:paraId="23A3D737" w14:textId="77777777" w:rsidR="00360EB3" w:rsidRPr="00573768" w:rsidRDefault="00360EB3" w:rsidP="00102875">
            <w:pPr>
              <w:rPr>
                <w:sz w:val="22"/>
                <w:szCs w:val="22"/>
              </w:rPr>
            </w:pPr>
            <w:r w:rsidRPr="00573768">
              <w:rPr>
                <w:sz w:val="22"/>
                <w:szCs w:val="22"/>
              </w:rPr>
              <w:t>Pháp</w:t>
            </w:r>
          </w:p>
        </w:tc>
        <w:tc>
          <w:tcPr>
            <w:tcW w:w="1157" w:type="dxa"/>
            <w:shd w:val="clear" w:color="auto" w:fill="auto"/>
          </w:tcPr>
          <w:p w14:paraId="5F8418BE" w14:textId="77777777" w:rsidR="00360EB3" w:rsidRPr="00573768" w:rsidRDefault="00360EB3" w:rsidP="00102875">
            <w:pPr>
              <w:jc w:val="right"/>
              <w:rPr>
                <w:sz w:val="22"/>
                <w:szCs w:val="22"/>
              </w:rPr>
            </w:pPr>
            <w:r w:rsidRPr="00573768">
              <w:rPr>
                <w:sz w:val="22"/>
                <w:szCs w:val="22"/>
              </w:rPr>
              <w:t>394</w:t>
            </w:r>
          </w:p>
        </w:tc>
        <w:tc>
          <w:tcPr>
            <w:tcW w:w="1149" w:type="dxa"/>
            <w:shd w:val="clear" w:color="auto" w:fill="auto"/>
          </w:tcPr>
          <w:p w14:paraId="69B620F7" w14:textId="77777777" w:rsidR="00360EB3" w:rsidRPr="00573768" w:rsidRDefault="00360EB3" w:rsidP="00102875">
            <w:pPr>
              <w:jc w:val="right"/>
              <w:rPr>
                <w:sz w:val="22"/>
                <w:szCs w:val="22"/>
              </w:rPr>
            </w:pPr>
            <w:r w:rsidRPr="00573768">
              <w:rPr>
                <w:sz w:val="22"/>
                <w:szCs w:val="22"/>
              </w:rPr>
              <w:t>-52,25</w:t>
            </w:r>
          </w:p>
        </w:tc>
        <w:tc>
          <w:tcPr>
            <w:tcW w:w="1149" w:type="dxa"/>
            <w:shd w:val="clear" w:color="auto" w:fill="auto"/>
          </w:tcPr>
          <w:p w14:paraId="0B1B8BCF" w14:textId="77777777" w:rsidR="00360EB3" w:rsidRPr="00573768" w:rsidRDefault="00360EB3" w:rsidP="00102875">
            <w:pPr>
              <w:jc w:val="right"/>
              <w:rPr>
                <w:sz w:val="22"/>
                <w:szCs w:val="22"/>
              </w:rPr>
            </w:pPr>
            <w:r w:rsidRPr="00573768">
              <w:rPr>
                <w:sz w:val="22"/>
                <w:szCs w:val="22"/>
              </w:rPr>
              <w:t>-65,19</w:t>
            </w:r>
          </w:p>
        </w:tc>
        <w:tc>
          <w:tcPr>
            <w:tcW w:w="1206" w:type="dxa"/>
            <w:shd w:val="clear" w:color="auto" w:fill="auto"/>
          </w:tcPr>
          <w:p w14:paraId="3ACF4324" w14:textId="77777777" w:rsidR="00360EB3" w:rsidRPr="00573768" w:rsidRDefault="00360EB3" w:rsidP="00102875">
            <w:pPr>
              <w:jc w:val="right"/>
              <w:rPr>
                <w:sz w:val="22"/>
                <w:szCs w:val="22"/>
              </w:rPr>
            </w:pPr>
            <w:r w:rsidRPr="00573768">
              <w:rPr>
                <w:sz w:val="22"/>
                <w:szCs w:val="22"/>
              </w:rPr>
              <w:t>9.792</w:t>
            </w:r>
          </w:p>
        </w:tc>
        <w:tc>
          <w:tcPr>
            <w:tcW w:w="1149" w:type="dxa"/>
            <w:shd w:val="clear" w:color="auto" w:fill="auto"/>
          </w:tcPr>
          <w:p w14:paraId="3C4F85BC" w14:textId="77777777" w:rsidR="00360EB3" w:rsidRPr="00573768" w:rsidRDefault="00360EB3" w:rsidP="00102875">
            <w:pPr>
              <w:jc w:val="right"/>
              <w:rPr>
                <w:sz w:val="22"/>
                <w:szCs w:val="22"/>
              </w:rPr>
            </w:pPr>
            <w:r w:rsidRPr="00573768">
              <w:rPr>
                <w:sz w:val="22"/>
                <w:szCs w:val="22"/>
              </w:rPr>
              <w:t>13,05</w:t>
            </w:r>
          </w:p>
        </w:tc>
        <w:tc>
          <w:tcPr>
            <w:tcW w:w="1141" w:type="dxa"/>
            <w:shd w:val="clear" w:color="auto" w:fill="auto"/>
          </w:tcPr>
          <w:p w14:paraId="51CA45FA" w14:textId="77777777" w:rsidR="00360EB3" w:rsidRPr="00573768" w:rsidRDefault="00360EB3" w:rsidP="00102875">
            <w:pPr>
              <w:jc w:val="right"/>
              <w:rPr>
                <w:sz w:val="22"/>
                <w:szCs w:val="22"/>
              </w:rPr>
            </w:pPr>
            <w:r w:rsidRPr="00573768">
              <w:rPr>
                <w:sz w:val="22"/>
                <w:szCs w:val="22"/>
              </w:rPr>
              <w:t>0,09</w:t>
            </w:r>
          </w:p>
        </w:tc>
        <w:tc>
          <w:tcPr>
            <w:tcW w:w="1141" w:type="dxa"/>
            <w:shd w:val="clear" w:color="auto" w:fill="auto"/>
          </w:tcPr>
          <w:p w14:paraId="57EB6900" w14:textId="77777777" w:rsidR="00360EB3" w:rsidRPr="00573768" w:rsidRDefault="00360EB3" w:rsidP="00102875">
            <w:pPr>
              <w:jc w:val="right"/>
              <w:rPr>
                <w:sz w:val="22"/>
                <w:szCs w:val="22"/>
              </w:rPr>
            </w:pPr>
            <w:r w:rsidRPr="00573768">
              <w:rPr>
                <w:sz w:val="22"/>
                <w:szCs w:val="22"/>
              </w:rPr>
              <w:t>0,10</w:t>
            </w:r>
          </w:p>
        </w:tc>
      </w:tr>
    </w:tbl>
    <w:p w14:paraId="29D6F2A4" w14:textId="77777777" w:rsidR="00A41101" w:rsidRPr="00573768" w:rsidRDefault="00A41101" w:rsidP="00102875">
      <w:pPr>
        <w:pStyle w:val="NormalWeb"/>
        <w:spacing w:before="0" w:beforeAutospacing="0" w:after="0" w:afterAutospacing="0"/>
        <w:jc w:val="right"/>
        <w:rPr>
          <w:i/>
          <w:sz w:val="26"/>
          <w:szCs w:val="26"/>
        </w:rPr>
      </w:pPr>
      <w:r w:rsidRPr="00573768">
        <w:rPr>
          <w:i/>
          <w:sz w:val="26"/>
          <w:szCs w:val="26"/>
        </w:rPr>
        <w:t xml:space="preserve"> Nguồn: Tính toán từ số liệu thống kê sơ bộ của TCHQ</w:t>
      </w:r>
    </w:p>
    <w:p w14:paraId="36274E21" w14:textId="12BE43CF" w:rsidR="00A41101" w:rsidRPr="00573768" w:rsidRDefault="00A57B99" w:rsidP="00102875">
      <w:pPr>
        <w:pStyle w:val="NormalWeb"/>
        <w:spacing w:before="120" w:beforeAutospacing="0" w:after="120" w:afterAutospacing="0" w:line="312" w:lineRule="auto"/>
        <w:ind w:firstLine="360"/>
        <w:outlineLvl w:val="1"/>
        <w:rPr>
          <w:i/>
          <w:spacing w:val="2"/>
          <w:sz w:val="26"/>
          <w:szCs w:val="26"/>
        </w:rPr>
      </w:pPr>
      <w:bookmarkStart w:id="288" w:name="_Toc22637021"/>
      <w:bookmarkStart w:id="289" w:name="_Toc27386746"/>
      <w:bookmarkStart w:id="290" w:name="_Toc32915223"/>
      <w:bookmarkStart w:id="291" w:name="_Toc33604233"/>
      <w:bookmarkStart w:id="292" w:name="_Toc45704322"/>
      <w:bookmarkStart w:id="293" w:name="_Toc51146082"/>
      <w:bookmarkStart w:id="294" w:name="_Toc55289692"/>
      <w:bookmarkStart w:id="295" w:name="_Toc58231609"/>
      <w:bookmarkStart w:id="296" w:name="_Toc58940911"/>
      <w:bookmarkStart w:id="297" w:name="_Toc65226329"/>
      <w:bookmarkStart w:id="298" w:name="_Toc67319258"/>
      <w:bookmarkStart w:id="299" w:name="_Toc71983267"/>
      <w:bookmarkStart w:id="300" w:name="_Toc77325145"/>
      <w:bookmarkStart w:id="301" w:name="_Toc82969740"/>
      <w:r w:rsidRPr="00573768">
        <w:rPr>
          <w:i/>
          <w:spacing w:val="2"/>
          <w:sz w:val="26"/>
          <w:szCs w:val="26"/>
        </w:rPr>
        <w:t>1.2.</w:t>
      </w:r>
      <w:r w:rsidR="00A41101" w:rsidRPr="00573768">
        <w:rPr>
          <w:i/>
          <w:spacing w:val="2"/>
          <w:sz w:val="26"/>
          <w:szCs w:val="26"/>
        </w:rPr>
        <w:t>2. Nhập khẩu bông</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28CF54C" w14:textId="7AD3CFBE" w:rsidR="00424420" w:rsidRPr="00573768" w:rsidRDefault="004A250C" w:rsidP="00102875">
      <w:pPr>
        <w:spacing w:before="120" w:line="312" w:lineRule="auto"/>
        <w:ind w:firstLine="720"/>
        <w:jc w:val="both"/>
        <w:rPr>
          <w:spacing w:val="-4"/>
          <w:sz w:val="26"/>
          <w:szCs w:val="26"/>
        </w:rPr>
      </w:pPr>
      <w:bookmarkStart w:id="302" w:name="_Toc487814471"/>
      <w:r w:rsidRPr="00573768">
        <w:rPr>
          <w:sz w:val="26"/>
          <w:szCs w:val="26"/>
        </w:rPr>
        <w:t>Theo số liệu thống kê</w:t>
      </w:r>
      <w:r w:rsidR="00E8348E" w:rsidRPr="00573768">
        <w:rPr>
          <w:sz w:val="26"/>
          <w:szCs w:val="26"/>
        </w:rPr>
        <w:t>, nhập khẩu bông các loại vào nước ta</w:t>
      </w:r>
      <w:r w:rsidRPr="00573768">
        <w:rPr>
          <w:sz w:val="26"/>
          <w:szCs w:val="26"/>
        </w:rPr>
        <w:t xml:space="preserve"> trong tháng </w:t>
      </w:r>
      <w:r w:rsidR="00EA78DD" w:rsidRPr="00573768">
        <w:rPr>
          <w:sz w:val="26"/>
          <w:szCs w:val="26"/>
        </w:rPr>
        <w:t>9</w:t>
      </w:r>
      <w:r w:rsidRPr="00573768">
        <w:rPr>
          <w:sz w:val="26"/>
          <w:szCs w:val="26"/>
        </w:rPr>
        <w:t>/2021</w:t>
      </w:r>
      <w:bookmarkStart w:id="303" w:name="_Toc487814477"/>
      <w:bookmarkStart w:id="304" w:name="_Toc487815059"/>
      <w:bookmarkStart w:id="305" w:name="_Toc487815089"/>
      <w:bookmarkStart w:id="306" w:name="_Toc491432319"/>
      <w:bookmarkStart w:id="307" w:name="_Toc491432559"/>
      <w:bookmarkStart w:id="308" w:name="_Toc491432856"/>
      <w:bookmarkStart w:id="309" w:name="_Toc495048896"/>
      <w:bookmarkStart w:id="310" w:name="_Toc495656017"/>
      <w:bookmarkStart w:id="311" w:name="_Toc504053288"/>
      <w:bookmarkStart w:id="312" w:name="_Toc508118464"/>
      <w:bookmarkStart w:id="313" w:name="_Toc508894487"/>
      <w:bookmarkStart w:id="314" w:name="_Toc508961959"/>
      <w:bookmarkStart w:id="315" w:name="_Toc511743039"/>
      <w:bookmarkStart w:id="316" w:name="_Toc514398180"/>
      <w:bookmarkStart w:id="317" w:name="_Toc517166651"/>
      <w:bookmarkStart w:id="318" w:name="_Toc520113028"/>
      <w:bookmarkStart w:id="319" w:name="_Toc521071806"/>
      <w:bookmarkStart w:id="320" w:name="_Toc522194603"/>
      <w:bookmarkStart w:id="321" w:name="_Toc524699406"/>
      <w:bookmarkStart w:id="322" w:name="_Toc527531486"/>
      <w:bookmarkStart w:id="323" w:name="_Toc530127735"/>
      <w:bookmarkStart w:id="324" w:name="_Toc22637022"/>
      <w:bookmarkStart w:id="325" w:name="_Toc27386747"/>
      <w:bookmarkStart w:id="326" w:name="_Toc32915224"/>
      <w:bookmarkStart w:id="327" w:name="_Toc33604234"/>
      <w:bookmarkStart w:id="328" w:name="_Toc45704323"/>
      <w:bookmarkStart w:id="329" w:name="_Toc51146083"/>
      <w:bookmarkStart w:id="330" w:name="_Toc55289693"/>
      <w:bookmarkStart w:id="331" w:name="_Toc58231610"/>
      <w:bookmarkStart w:id="332" w:name="_Toc58940912"/>
      <w:bookmarkStart w:id="333" w:name="_Toc65226330"/>
      <w:bookmarkStart w:id="334" w:name="_Toc67319259"/>
      <w:bookmarkEnd w:id="302"/>
      <w:r w:rsidR="00A6734D" w:rsidRPr="00573768">
        <w:rPr>
          <w:sz w:val="26"/>
          <w:szCs w:val="26"/>
        </w:rPr>
        <w:t xml:space="preserve"> </w:t>
      </w:r>
      <w:r w:rsidR="00424420" w:rsidRPr="00573768">
        <w:rPr>
          <w:spacing w:val="-4"/>
          <w:sz w:val="26"/>
          <w:szCs w:val="26"/>
        </w:rPr>
        <w:t xml:space="preserve">đạt </w:t>
      </w:r>
      <w:r w:rsidR="00EA78DD" w:rsidRPr="00573768">
        <w:rPr>
          <w:spacing w:val="-4"/>
          <w:sz w:val="26"/>
          <w:szCs w:val="26"/>
        </w:rPr>
        <w:t>324,75</w:t>
      </w:r>
      <w:r w:rsidR="00424420" w:rsidRPr="00573768">
        <w:rPr>
          <w:spacing w:val="-4"/>
          <w:sz w:val="26"/>
          <w:szCs w:val="26"/>
        </w:rPr>
        <w:t xml:space="preserve"> triệu USD, </w:t>
      </w:r>
      <w:r w:rsidR="00EA78DD" w:rsidRPr="00573768">
        <w:rPr>
          <w:spacing w:val="-4"/>
          <w:sz w:val="26"/>
          <w:szCs w:val="26"/>
        </w:rPr>
        <w:t>tăng khá 21,2</w:t>
      </w:r>
      <w:r w:rsidR="00424420" w:rsidRPr="00573768">
        <w:rPr>
          <w:spacing w:val="-4"/>
          <w:sz w:val="26"/>
          <w:szCs w:val="26"/>
        </w:rPr>
        <w:t xml:space="preserve">% so với tháng trước </w:t>
      </w:r>
      <w:r w:rsidR="00EA78DD" w:rsidRPr="00573768">
        <w:rPr>
          <w:spacing w:val="-4"/>
          <w:sz w:val="26"/>
          <w:szCs w:val="26"/>
        </w:rPr>
        <w:t>và</w:t>
      </w:r>
      <w:r w:rsidR="00424420" w:rsidRPr="00573768">
        <w:rPr>
          <w:spacing w:val="-4"/>
          <w:sz w:val="26"/>
          <w:szCs w:val="26"/>
        </w:rPr>
        <w:t xml:space="preserve"> tăng </w:t>
      </w:r>
      <w:r w:rsidR="00036381" w:rsidRPr="00573768">
        <w:rPr>
          <w:spacing w:val="-4"/>
          <w:sz w:val="26"/>
          <w:szCs w:val="26"/>
        </w:rPr>
        <w:t xml:space="preserve">mạnh </w:t>
      </w:r>
      <w:r w:rsidR="00EA78DD" w:rsidRPr="00573768">
        <w:rPr>
          <w:spacing w:val="-4"/>
          <w:sz w:val="26"/>
          <w:szCs w:val="26"/>
        </w:rPr>
        <w:t>105,78</w:t>
      </w:r>
      <w:r w:rsidR="00424420" w:rsidRPr="00573768">
        <w:rPr>
          <w:spacing w:val="-4"/>
          <w:sz w:val="26"/>
          <w:szCs w:val="26"/>
        </w:rPr>
        <w:t xml:space="preserve">% so với tháng </w:t>
      </w:r>
      <w:r w:rsidR="00EA78DD" w:rsidRPr="00573768">
        <w:rPr>
          <w:spacing w:val="-4"/>
          <w:sz w:val="26"/>
          <w:szCs w:val="26"/>
        </w:rPr>
        <w:t>9</w:t>
      </w:r>
      <w:r w:rsidR="00424420" w:rsidRPr="00573768">
        <w:rPr>
          <w:spacing w:val="-4"/>
          <w:sz w:val="26"/>
          <w:szCs w:val="26"/>
        </w:rPr>
        <w:t>/2020. Lũy kế</w:t>
      </w:r>
      <w:r w:rsidR="003736F6" w:rsidRPr="00573768">
        <w:rPr>
          <w:spacing w:val="-4"/>
          <w:sz w:val="26"/>
          <w:szCs w:val="26"/>
        </w:rPr>
        <w:t xml:space="preserve"> </w:t>
      </w:r>
      <w:r w:rsidR="00EA78DD" w:rsidRPr="00573768">
        <w:rPr>
          <w:spacing w:val="-4"/>
          <w:sz w:val="26"/>
          <w:szCs w:val="26"/>
        </w:rPr>
        <w:t>9</w:t>
      </w:r>
      <w:r w:rsidR="003736F6" w:rsidRPr="00573768">
        <w:rPr>
          <w:spacing w:val="-4"/>
          <w:sz w:val="26"/>
          <w:szCs w:val="26"/>
        </w:rPr>
        <w:t xml:space="preserve"> tháng</w:t>
      </w:r>
      <w:r w:rsidR="00424420" w:rsidRPr="00573768">
        <w:rPr>
          <w:spacing w:val="-4"/>
          <w:sz w:val="26"/>
          <w:szCs w:val="26"/>
        </w:rPr>
        <w:t xml:space="preserve"> đầu năm 2021, nhập khẩu mặt hàng này đạt </w:t>
      </w:r>
      <w:r w:rsidR="003736F6" w:rsidRPr="00573768">
        <w:rPr>
          <w:spacing w:val="-4"/>
          <w:sz w:val="26"/>
          <w:szCs w:val="26"/>
        </w:rPr>
        <w:t xml:space="preserve">gần </w:t>
      </w:r>
      <w:r w:rsidR="00EA78DD" w:rsidRPr="00573768">
        <w:rPr>
          <w:spacing w:val="-4"/>
          <w:sz w:val="26"/>
          <w:szCs w:val="26"/>
        </w:rPr>
        <w:t>2,46</w:t>
      </w:r>
      <w:r w:rsidR="00424420" w:rsidRPr="00573768">
        <w:rPr>
          <w:spacing w:val="-4"/>
          <w:sz w:val="26"/>
          <w:szCs w:val="26"/>
        </w:rPr>
        <w:t xml:space="preserve"> tỷ USD, tăng </w:t>
      </w:r>
      <w:r w:rsidR="00036381" w:rsidRPr="00573768">
        <w:rPr>
          <w:spacing w:val="-4"/>
          <w:sz w:val="26"/>
          <w:szCs w:val="26"/>
        </w:rPr>
        <w:t>3</w:t>
      </w:r>
      <w:r w:rsidR="00EA78DD" w:rsidRPr="00573768">
        <w:rPr>
          <w:spacing w:val="-4"/>
          <w:sz w:val="26"/>
          <w:szCs w:val="26"/>
        </w:rPr>
        <w:t>8</w:t>
      </w:r>
      <w:r w:rsidR="00036381" w:rsidRPr="00573768">
        <w:rPr>
          <w:spacing w:val="-4"/>
          <w:sz w:val="26"/>
          <w:szCs w:val="26"/>
        </w:rPr>
        <w:t>,</w:t>
      </w:r>
      <w:r w:rsidR="00EA78DD" w:rsidRPr="00573768">
        <w:rPr>
          <w:spacing w:val="-4"/>
          <w:sz w:val="26"/>
          <w:szCs w:val="26"/>
        </w:rPr>
        <w:t>6</w:t>
      </w:r>
      <w:r w:rsidR="00036381" w:rsidRPr="00573768">
        <w:rPr>
          <w:spacing w:val="-4"/>
          <w:sz w:val="26"/>
          <w:szCs w:val="26"/>
        </w:rPr>
        <w:t>7</w:t>
      </w:r>
      <w:r w:rsidR="00424420" w:rsidRPr="00573768">
        <w:rPr>
          <w:spacing w:val="-4"/>
          <w:sz w:val="26"/>
          <w:szCs w:val="26"/>
        </w:rPr>
        <w:t>% so với cùng kỳ năm 2020.</w:t>
      </w:r>
      <w:r w:rsidR="001F126F" w:rsidRPr="00573768">
        <w:rPr>
          <w:spacing w:val="-4"/>
          <w:sz w:val="26"/>
          <w:szCs w:val="26"/>
        </w:rPr>
        <w:t xml:space="preserve"> Trong đó,</w:t>
      </w:r>
      <w:r w:rsidR="00424420" w:rsidRPr="00573768">
        <w:rPr>
          <w:spacing w:val="-4"/>
          <w:sz w:val="26"/>
          <w:szCs w:val="26"/>
        </w:rPr>
        <w:t xml:space="preserve"> </w:t>
      </w:r>
      <w:r w:rsidR="001400B9" w:rsidRPr="00573768">
        <w:rPr>
          <w:spacing w:val="-4"/>
          <w:sz w:val="26"/>
          <w:szCs w:val="26"/>
        </w:rPr>
        <w:t>hai</w:t>
      </w:r>
      <w:r w:rsidR="00424420" w:rsidRPr="00573768">
        <w:rPr>
          <w:spacing w:val="-4"/>
          <w:sz w:val="26"/>
          <w:szCs w:val="26"/>
        </w:rPr>
        <w:t xml:space="preserve"> thị trường chính mà nước ta nhập khẩu </w:t>
      </w:r>
      <w:r w:rsidR="00A6734D" w:rsidRPr="00573768">
        <w:rPr>
          <w:spacing w:val="-4"/>
          <w:sz w:val="26"/>
          <w:szCs w:val="26"/>
        </w:rPr>
        <w:t>bông</w:t>
      </w:r>
      <w:r w:rsidR="00424420" w:rsidRPr="00573768">
        <w:rPr>
          <w:spacing w:val="-4"/>
          <w:sz w:val="26"/>
          <w:szCs w:val="26"/>
        </w:rPr>
        <w:t xml:space="preserve"> </w:t>
      </w:r>
      <w:r w:rsidR="001400B9" w:rsidRPr="00573768">
        <w:rPr>
          <w:spacing w:val="-4"/>
          <w:sz w:val="26"/>
          <w:szCs w:val="26"/>
        </w:rPr>
        <w:t>là</w:t>
      </w:r>
      <w:r w:rsidR="00424420" w:rsidRPr="00573768">
        <w:rPr>
          <w:spacing w:val="-4"/>
          <w:sz w:val="26"/>
          <w:szCs w:val="26"/>
        </w:rPr>
        <w:t xml:space="preserve"> Hoa Kỳ</w:t>
      </w:r>
      <w:r w:rsidR="001400B9" w:rsidRPr="00573768">
        <w:rPr>
          <w:spacing w:val="-4"/>
          <w:sz w:val="26"/>
          <w:szCs w:val="26"/>
        </w:rPr>
        <w:t xml:space="preserve"> chiếm tỷ trọng 6</w:t>
      </w:r>
      <w:r w:rsidR="00EA78DD" w:rsidRPr="00573768">
        <w:rPr>
          <w:spacing w:val="-4"/>
          <w:sz w:val="26"/>
          <w:szCs w:val="26"/>
        </w:rPr>
        <w:t>4</w:t>
      </w:r>
      <w:r w:rsidR="001400B9" w:rsidRPr="00573768">
        <w:rPr>
          <w:spacing w:val="-4"/>
          <w:sz w:val="26"/>
          <w:szCs w:val="26"/>
        </w:rPr>
        <w:t>,</w:t>
      </w:r>
      <w:r w:rsidR="00EA78DD" w:rsidRPr="00573768">
        <w:rPr>
          <w:spacing w:val="-4"/>
          <w:sz w:val="26"/>
          <w:szCs w:val="26"/>
        </w:rPr>
        <w:t>62</w:t>
      </w:r>
      <w:r w:rsidR="001400B9" w:rsidRPr="00573768">
        <w:rPr>
          <w:spacing w:val="-4"/>
          <w:sz w:val="26"/>
          <w:szCs w:val="26"/>
        </w:rPr>
        <w:t>% và</w:t>
      </w:r>
      <w:r w:rsidR="00424420" w:rsidRPr="00573768">
        <w:rPr>
          <w:spacing w:val="-4"/>
          <w:sz w:val="26"/>
          <w:szCs w:val="26"/>
        </w:rPr>
        <w:t xml:space="preserve"> Braxin </w:t>
      </w:r>
      <w:r w:rsidR="001400B9" w:rsidRPr="00573768">
        <w:rPr>
          <w:spacing w:val="-4"/>
          <w:sz w:val="26"/>
          <w:szCs w:val="26"/>
        </w:rPr>
        <w:t>chiếm 19,</w:t>
      </w:r>
      <w:r w:rsidR="00EA78DD" w:rsidRPr="00573768">
        <w:rPr>
          <w:spacing w:val="-4"/>
          <w:sz w:val="26"/>
          <w:szCs w:val="26"/>
        </w:rPr>
        <w:t>23</w:t>
      </w:r>
      <w:r w:rsidR="001400B9" w:rsidRPr="00573768">
        <w:rPr>
          <w:spacing w:val="-4"/>
          <w:sz w:val="26"/>
          <w:szCs w:val="26"/>
        </w:rPr>
        <w:t>%</w:t>
      </w:r>
      <w:r w:rsidR="00424420" w:rsidRPr="00573768">
        <w:rPr>
          <w:spacing w:val="-4"/>
          <w:sz w:val="26"/>
          <w:szCs w:val="26"/>
        </w:rPr>
        <w:t xml:space="preserve">. </w:t>
      </w:r>
    </w:p>
    <w:p w14:paraId="647574CF" w14:textId="58081268" w:rsidR="00CD734F" w:rsidRPr="00573768" w:rsidRDefault="00CD734F" w:rsidP="00102875">
      <w:pPr>
        <w:spacing w:before="120" w:after="120"/>
        <w:jc w:val="center"/>
        <w:rPr>
          <w:b/>
          <w:spacing w:val="-6"/>
          <w:sz w:val="26"/>
          <w:szCs w:val="26"/>
        </w:rPr>
      </w:pPr>
      <w:r w:rsidRPr="00573768">
        <w:rPr>
          <w:b/>
          <w:spacing w:val="-6"/>
          <w:sz w:val="26"/>
          <w:szCs w:val="26"/>
        </w:rPr>
        <w:t xml:space="preserve">Bảng </w:t>
      </w:r>
      <w:r w:rsidR="00A83CB0">
        <w:rPr>
          <w:b/>
          <w:spacing w:val="-6"/>
          <w:sz w:val="26"/>
          <w:szCs w:val="26"/>
        </w:rPr>
        <w:t>10</w:t>
      </w:r>
      <w:r w:rsidRPr="00573768">
        <w:rPr>
          <w:b/>
          <w:spacing w:val="-6"/>
          <w:sz w:val="26"/>
          <w:szCs w:val="26"/>
        </w:rPr>
        <w:t xml:space="preserve">: Thị trường nhập khẩu bông của Việt Nam tháng </w:t>
      </w:r>
      <w:r w:rsidR="00EA78DD" w:rsidRPr="00573768">
        <w:rPr>
          <w:b/>
          <w:spacing w:val="-6"/>
          <w:sz w:val="26"/>
          <w:szCs w:val="26"/>
        </w:rPr>
        <w:t>9</w:t>
      </w:r>
      <w:r w:rsidR="008723BC" w:rsidRPr="00573768">
        <w:rPr>
          <w:b/>
          <w:spacing w:val="-6"/>
          <w:sz w:val="26"/>
          <w:szCs w:val="26"/>
        </w:rPr>
        <w:t xml:space="preserve"> và </w:t>
      </w:r>
      <w:r w:rsidR="00EA78DD" w:rsidRPr="00573768">
        <w:rPr>
          <w:b/>
          <w:spacing w:val="-6"/>
          <w:sz w:val="26"/>
          <w:szCs w:val="26"/>
        </w:rPr>
        <w:t>9</w:t>
      </w:r>
      <w:r w:rsidR="008723BC" w:rsidRPr="00573768">
        <w:rPr>
          <w:b/>
          <w:spacing w:val="-6"/>
          <w:sz w:val="26"/>
          <w:szCs w:val="26"/>
        </w:rPr>
        <w:t xml:space="preserve"> tháng đầu</w:t>
      </w:r>
      <w:r w:rsidR="00F36E28" w:rsidRPr="00573768">
        <w:rPr>
          <w:b/>
          <w:spacing w:val="-6"/>
          <w:sz w:val="26"/>
          <w:szCs w:val="26"/>
        </w:rPr>
        <w:t xml:space="preserve"> </w:t>
      </w:r>
      <w:r w:rsidR="0087324E" w:rsidRPr="00573768">
        <w:rPr>
          <w:b/>
          <w:spacing w:val="-6"/>
          <w:sz w:val="26"/>
          <w:szCs w:val="26"/>
        </w:rPr>
        <w:t xml:space="preserve">năm </w:t>
      </w:r>
      <w:r w:rsidRPr="00573768">
        <w:rPr>
          <w:b/>
          <w:spacing w:val="-6"/>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149"/>
        <w:gridCol w:w="1145"/>
        <w:gridCol w:w="1152"/>
        <w:gridCol w:w="1176"/>
        <w:gridCol w:w="1150"/>
        <w:gridCol w:w="1145"/>
        <w:gridCol w:w="1145"/>
      </w:tblGrid>
      <w:tr w:rsidR="00EA78DD" w:rsidRPr="00573768" w14:paraId="16DEF28F" w14:textId="77777777" w:rsidTr="00EA78DD">
        <w:trPr>
          <w:tblHeader/>
        </w:trPr>
        <w:tc>
          <w:tcPr>
            <w:tcW w:w="1243" w:type="dxa"/>
            <w:vMerge w:val="restart"/>
            <w:shd w:val="clear" w:color="auto" w:fill="auto"/>
            <w:vAlign w:val="center"/>
          </w:tcPr>
          <w:p w14:paraId="0B1925F9" w14:textId="77777777" w:rsidR="00EA78DD" w:rsidRPr="00573768" w:rsidRDefault="00EA78DD" w:rsidP="00102875">
            <w:pPr>
              <w:pStyle w:val="NormalWeb"/>
              <w:spacing w:before="0" w:beforeAutospacing="0" w:after="0" w:afterAutospacing="0"/>
              <w:jc w:val="center"/>
              <w:rPr>
                <w:rFonts w:eastAsia="Times New Roman"/>
                <w:b/>
                <w:sz w:val="22"/>
                <w:szCs w:val="22"/>
              </w:rPr>
            </w:pPr>
            <w:bookmarkStart w:id="335" w:name="_Toc71983268"/>
            <w:bookmarkStart w:id="336" w:name="_Toc77325146"/>
            <w:bookmarkStart w:id="337" w:name="_Toc82969741"/>
            <w:r w:rsidRPr="00573768">
              <w:rPr>
                <w:rFonts w:eastAsia="Times New Roman"/>
                <w:b/>
                <w:sz w:val="22"/>
                <w:szCs w:val="22"/>
              </w:rPr>
              <w:t>Thị trường chủ yếu</w:t>
            </w:r>
          </w:p>
        </w:tc>
        <w:tc>
          <w:tcPr>
            <w:tcW w:w="3446" w:type="dxa"/>
            <w:gridSpan w:val="3"/>
            <w:shd w:val="clear" w:color="auto" w:fill="auto"/>
            <w:vAlign w:val="center"/>
          </w:tcPr>
          <w:p w14:paraId="5ED27741"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Tháng 9 năm 2021</w:t>
            </w:r>
          </w:p>
        </w:tc>
        <w:tc>
          <w:tcPr>
            <w:tcW w:w="2326" w:type="dxa"/>
            <w:gridSpan w:val="2"/>
            <w:shd w:val="clear" w:color="auto" w:fill="auto"/>
            <w:vAlign w:val="center"/>
          </w:tcPr>
          <w:p w14:paraId="4B35E27D"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9 tháng năm 2021</w:t>
            </w:r>
          </w:p>
        </w:tc>
        <w:tc>
          <w:tcPr>
            <w:tcW w:w="2290" w:type="dxa"/>
            <w:gridSpan w:val="2"/>
            <w:shd w:val="clear" w:color="auto" w:fill="auto"/>
            <w:vAlign w:val="center"/>
          </w:tcPr>
          <w:p w14:paraId="6D3EA222"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Tỷ trọng NK (%)</w:t>
            </w:r>
          </w:p>
        </w:tc>
      </w:tr>
      <w:tr w:rsidR="00EA78DD" w:rsidRPr="00573768" w14:paraId="22855DA9" w14:textId="77777777" w:rsidTr="00EA78DD">
        <w:trPr>
          <w:tblHeader/>
        </w:trPr>
        <w:tc>
          <w:tcPr>
            <w:tcW w:w="1243" w:type="dxa"/>
            <w:vMerge/>
            <w:shd w:val="clear" w:color="auto" w:fill="auto"/>
            <w:vAlign w:val="center"/>
          </w:tcPr>
          <w:p w14:paraId="020C0356" w14:textId="77777777" w:rsidR="00EA78DD" w:rsidRPr="00573768" w:rsidRDefault="00EA78DD" w:rsidP="00102875">
            <w:pPr>
              <w:pStyle w:val="NormalWeb"/>
              <w:spacing w:before="0" w:beforeAutospacing="0" w:after="0" w:afterAutospacing="0"/>
              <w:jc w:val="center"/>
              <w:rPr>
                <w:rFonts w:eastAsia="Times New Roman"/>
                <w:sz w:val="22"/>
                <w:szCs w:val="22"/>
              </w:rPr>
            </w:pPr>
          </w:p>
        </w:tc>
        <w:tc>
          <w:tcPr>
            <w:tcW w:w="1149" w:type="dxa"/>
            <w:shd w:val="clear" w:color="auto" w:fill="auto"/>
            <w:vAlign w:val="center"/>
          </w:tcPr>
          <w:p w14:paraId="21E8B43D" w14:textId="77777777" w:rsidR="00EA78DD" w:rsidRPr="00573768" w:rsidRDefault="00EA78DD" w:rsidP="00102875">
            <w:pPr>
              <w:jc w:val="center"/>
              <w:rPr>
                <w:rFonts w:eastAsia="Times New Roman"/>
                <w:b/>
                <w:sz w:val="22"/>
                <w:szCs w:val="22"/>
              </w:rPr>
            </w:pPr>
            <w:r w:rsidRPr="00573768">
              <w:rPr>
                <w:rFonts w:eastAsia="Times New Roman"/>
                <w:b/>
                <w:sz w:val="22"/>
                <w:szCs w:val="22"/>
              </w:rPr>
              <w:t>Trị giá (Nghìn USD)</w:t>
            </w:r>
          </w:p>
        </w:tc>
        <w:tc>
          <w:tcPr>
            <w:tcW w:w="1145" w:type="dxa"/>
            <w:shd w:val="clear" w:color="auto" w:fill="auto"/>
            <w:vAlign w:val="center"/>
          </w:tcPr>
          <w:p w14:paraId="77575243"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T8/2021 (%)</w:t>
            </w:r>
          </w:p>
        </w:tc>
        <w:tc>
          <w:tcPr>
            <w:tcW w:w="1152" w:type="dxa"/>
            <w:shd w:val="clear" w:color="auto" w:fill="auto"/>
            <w:vAlign w:val="center"/>
          </w:tcPr>
          <w:p w14:paraId="6BFBDDD5"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T9/2020 (%)</w:t>
            </w:r>
          </w:p>
        </w:tc>
        <w:tc>
          <w:tcPr>
            <w:tcW w:w="1176" w:type="dxa"/>
            <w:shd w:val="clear" w:color="auto" w:fill="auto"/>
            <w:vAlign w:val="center"/>
          </w:tcPr>
          <w:p w14:paraId="387A1A35" w14:textId="77777777" w:rsidR="00EA78DD" w:rsidRPr="00573768" w:rsidRDefault="00EA78DD" w:rsidP="00102875">
            <w:pPr>
              <w:jc w:val="center"/>
              <w:rPr>
                <w:rFonts w:eastAsia="Times New Roman"/>
                <w:b/>
                <w:sz w:val="22"/>
                <w:szCs w:val="22"/>
              </w:rPr>
            </w:pPr>
            <w:r w:rsidRPr="00573768">
              <w:rPr>
                <w:rFonts w:eastAsia="Times New Roman"/>
                <w:b/>
                <w:sz w:val="22"/>
                <w:szCs w:val="22"/>
              </w:rPr>
              <w:t>Trị giá (Nghìn USD)</w:t>
            </w:r>
          </w:p>
        </w:tc>
        <w:tc>
          <w:tcPr>
            <w:tcW w:w="1150" w:type="dxa"/>
            <w:shd w:val="clear" w:color="auto" w:fill="auto"/>
            <w:vAlign w:val="center"/>
          </w:tcPr>
          <w:p w14:paraId="3F4C3766"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9T/2020 (%)</w:t>
            </w:r>
          </w:p>
        </w:tc>
        <w:tc>
          <w:tcPr>
            <w:tcW w:w="1145" w:type="dxa"/>
            <w:shd w:val="clear" w:color="auto" w:fill="auto"/>
            <w:vAlign w:val="center"/>
          </w:tcPr>
          <w:p w14:paraId="69F61D38" w14:textId="77777777" w:rsidR="00EA78DD" w:rsidRPr="00573768" w:rsidRDefault="00EA78DD" w:rsidP="00102875">
            <w:pPr>
              <w:jc w:val="center"/>
              <w:rPr>
                <w:rFonts w:eastAsia="Times New Roman"/>
                <w:b/>
                <w:sz w:val="22"/>
                <w:szCs w:val="22"/>
              </w:rPr>
            </w:pPr>
            <w:r w:rsidRPr="00573768">
              <w:rPr>
                <w:rFonts w:eastAsia="Times New Roman"/>
                <w:b/>
                <w:sz w:val="22"/>
                <w:szCs w:val="22"/>
              </w:rPr>
              <w:t>9T/2021</w:t>
            </w:r>
          </w:p>
        </w:tc>
        <w:tc>
          <w:tcPr>
            <w:tcW w:w="1145" w:type="dxa"/>
            <w:shd w:val="clear" w:color="auto" w:fill="auto"/>
            <w:vAlign w:val="center"/>
          </w:tcPr>
          <w:p w14:paraId="21CBCD08" w14:textId="77777777" w:rsidR="00EA78DD" w:rsidRPr="00573768" w:rsidRDefault="00EA78DD" w:rsidP="00102875">
            <w:pPr>
              <w:jc w:val="center"/>
              <w:rPr>
                <w:rFonts w:eastAsia="Times New Roman"/>
                <w:b/>
                <w:sz w:val="22"/>
                <w:szCs w:val="22"/>
              </w:rPr>
            </w:pPr>
            <w:r w:rsidRPr="00573768">
              <w:rPr>
                <w:rFonts w:eastAsia="Times New Roman"/>
                <w:b/>
                <w:sz w:val="22"/>
                <w:szCs w:val="22"/>
              </w:rPr>
              <w:t>9T/2020</w:t>
            </w:r>
          </w:p>
        </w:tc>
      </w:tr>
      <w:tr w:rsidR="00EA78DD" w:rsidRPr="00573768" w14:paraId="75D99889" w14:textId="77777777" w:rsidTr="00EA78DD">
        <w:tc>
          <w:tcPr>
            <w:tcW w:w="1243" w:type="dxa"/>
            <w:shd w:val="clear" w:color="auto" w:fill="auto"/>
            <w:vAlign w:val="center"/>
          </w:tcPr>
          <w:p w14:paraId="7166E73F" w14:textId="77777777" w:rsidR="00EA78DD" w:rsidRPr="00573768" w:rsidRDefault="00EA78DD" w:rsidP="00102875">
            <w:pPr>
              <w:rPr>
                <w:b/>
                <w:i/>
                <w:sz w:val="22"/>
                <w:szCs w:val="22"/>
              </w:rPr>
            </w:pPr>
            <w:r w:rsidRPr="00573768">
              <w:rPr>
                <w:b/>
                <w:i/>
                <w:sz w:val="22"/>
                <w:szCs w:val="22"/>
              </w:rPr>
              <w:t>Tổng</w:t>
            </w:r>
          </w:p>
        </w:tc>
        <w:tc>
          <w:tcPr>
            <w:tcW w:w="1149" w:type="dxa"/>
            <w:shd w:val="clear" w:color="auto" w:fill="auto"/>
            <w:vAlign w:val="center"/>
          </w:tcPr>
          <w:p w14:paraId="13C24756" w14:textId="77777777" w:rsidR="00EA78DD" w:rsidRPr="00573768" w:rsidRDefault="00EA78DD" w:rsidP="00102875">
            <w:pPr>
              <w:jc w:val="right"/>
              <w:rPr>
                <w:b/>
                <w:i/>
                <w:sz w:val="22"/>
                <w:szCs w:val="22"/>
              </w:rPr>
            </w:pPr>
            <w:r w:rsidRPr="00573768">
              <w:rPr>
                <w:b/>
                <w:i/>
                <w:sz w:val="22"/>
                <w:szCs w:val="22"/>
              </w:rPr>
              <w:t>324.752</w:t>
            </w:r>
          </w:p>
        </w:tc>
        <w:tc>
          <w:tcPr>
            <w:tcW w:w="1145" w:type="dxa"/>
            <w:shd w:val="clear" w:color="auto" w:fill="auto"/>
            <w:vAlign w:val="center"/>
          </w:tcPr>
          <w:p w14:paraId="1F3773DA" w14:textId="77777777" w:rsidR="00EA78DD" w:rsidRPr="00573768" w:rsidRDefault="00EA78DD" w:rsidP="00102875">
            <w:pPr>
              <w:jc w:val="right"/>
              <w:rPr>
                <w:b/>
                <w:i/>
                <w:sz w:val="22"/>
                <w:szCs w:val="22"/>
              </w:rPr>
            </w:pPr>
            <w:r w:rsidRPr="00573768">
              <w:rPr>
                <w:b/>
                <w:i/>
                <w:sz w:val="22"/>
                <w:szCs w:val="22"/>
              </w:rPr>
              <w:t>21,20</w:t>
            </w:r>
          </w:p>
        </w:tc>
        <w:tc>
          <w:tcPr>
            <w:tcW w:w="1152" w:type="dxa"/>
            <w:shd w:val="clear" w:color="auto" w:fill="auto"/>
            <w:vAlign w:val="center"/>
          </w:tcPr>
          <w:p w14:paraId="2D644238" w14:textId="77777777" w:rsidR="00EA78DD" w:rsidRPr="00573768" w:rsidRDefault="00EA78DD" w:rsidP="00102875">
            <w:pPr>
              <w:jc w:val="right"/>
              <w:rPr>
                <w:b/>
                <w:i/>
                <w:sz w:val="22"/>
                <w:szCs w:val="22"/>
              </w:rPr>
            </w:pPr>
            <w:r w:rsidRPr="00573768">
              <w:rPr>
                <w:b/>
                <w:i/>
                <w:sz w:val="22"/>
                <w:szCs w:val="22"/>
              </w:rPr>
              <w:t>105,78</w:t>
            </w:r>
          </w:p>
        </w:tc>
        <w:tc>
          <w:tcPr>
            <w:tcW w:w="1176" w:type="dxa"/>
            <w:shd w:val="clear" w:color="auto" w:fill="auto"/>
            <w:vAlign w:val="center"/>
          </w:tcPr>
          <w:p w14:paraId="7A4D37E1" w14:textId="77777777" w:rsidR="00EA78DD" w:rsidRPr="00573768" w:rsidRDefault="00EA78DD" w:rsidP="00102875">
            <w:pPr>
              <w:jc w:val="right"/>
              <w:rPr>
                <w:b/>
                <w:i/>
                <w:sz w:val="22"/>
                <w:szCs w:val="22"/>
              </w:rPr>
            </w:pPr>
            <w:r w:rsidRPr="00573768">
              <w:rPr>
                <w:b/>
                <w:i/>
                <w:sz w:val="22"/>
                <w:szCs w:val="22"/>
              </w:rPr>
              <w:t>2.456.040</w:t>
            </w:r>
          </w:p>
        </w:tc>
        <w:tc>
          <w:tcPr>
            <w:tcW w:w="1150" w:type="dxa"/>
            <w:shd w:val="clear" w:color="auto" w:fill="auto"/>
            <w:vAlign w:val="center"/>
          </w:tcPr>
          <w:p w14:paraId="7F65B543" w14:textId="77777777" w:rsidR="00EA78DD" w:rsidRPr="00573768" w:rsidRDefault="00EA78DD" w:rsidP="00102875">
            <w:pPr>
              <w:jc w:val="right"/>
              <w:rPr>
                <w:b/>
                <w:i/>
                <w:sz w:val="22"/>
                <w:szCs w:val="22"/>
              </w:rPr>
            </w:pPr>
            <w:r w:rsidRPr="00573768">
              <w:rPr>
                <w:b/>
                <w:i/>
                <w:sz w:val="22"/>
                <w:szCs w:val="22"/>
              </w:rPr>
              <w:t>38,67</w:t>
            </w:r>
          </w:p>
        </w:tc>
        <w:tc>
          <w:tcPr>
            <w:tcW w:w="1145" w:type="dxa"/>
            <w:shd w:val="clear" w:color="auto" w:fill="auto"/>
            <w:vAlign w:val="center"/>
          </w:tcPr>
          <w:p w14:paraId="7BE7B536" w14:textId="77777777" w:rsidR="00EA78DD" w:rsidRPr="00573768" w:rsidRDefault="00EA78DD" w:rsidP="00102875">
            <w:pPr>
              <w:jc w:val="right"/>
              <w:rPr>
                <w:b/>
                <w:i/>
                <w:sz w:val="22"/>
                <w:szCs w:val="22"/>
              </w:rPr>
            </w:pPr>
            <w:r w:rsidRPr="00573768">
              <w:rPr>
                <w:b/>
                <w:i/>
                <w:sz w:val="22"/>
                <w:szCs w:val="22"/>
              </w:rPr>
              <w:t>100,00</w:t>
            </w:r>
          </w:p>
        </w:tc>
        <w:tc>
          <w:tcPr>
            <w:tcW w:w="1145" w:type="dxa"/>
            <w:shd w:val="clear" w:color="auto" w:fill="auto"/>
            <w:vAlign w:val="center"/>
          </w:tcPr>
          <w:p w14:paraId="031FCBC9" w14:textId="77777777" w:rsidR="00EA78DD" w:rsidRPr="00573768" w:rsidRDefault="00EA78DD" w:rsidP="00102875">
            <w:pPr>
              <w:jc w:val="right"/>
              <w:rPr>
                <w:b/>
                <w:i/>
                <w:sz w:val="22"/>
                <w:szCs w:val="22"/>
              </w:rPr>
            </w:pPr>
            <w:r w:rsidRPr="00573768">
              <w:rPr>
                <w:b/>
                <w:i/>
                <w:sz w:val="22"/>
                <w:szCs w:val="22"/>
              </w:rPr>
              <w:t>100,00</w:t>
            </w:r>
          </w:p>
        </w:tc>
      </w:tr>
      <w:tr w:rsidR="00EA78DD" w:rsidRPr="00573768" w14:paraId="71E48ED8" w14:textId="77777777" w:rsidTr="00EA78DD">
        <w:tc>
          <w:tcPr>
            <w:tcW w:w="1243" w:type="dxa"/>
            <w:shd w:val="clear" w:color="auto" w:fill="auto"/>
            <w:vAlign w:val="center"/>
          </w:tcPr>
          <w:p w14:paraId="37BDBAA8" w14:textId="77777777" w:rsidR="00EA78DD" w:rsidRPr="00573768" w:rsidRDefault="00EA78DD" w:rsidP="00102875">
            <w:pPr>
              <w:rPr>
                <w:sz w:val="22"/>
                <w:szCs w:val="22"/>
              </w:rPr>
            </w:pPr>
            <w:r w:rsidRPr="00573768">
              <w:rPr>
                <w:sz w:val="22"/>
                <w:szCs w:val="22"/>
              </w:rPr>
              <w:t>Hoa Kỳ</w:t>
            </w:r>
          </w:p>
        </w:tc>
        <w:tc>
          <w:tcPr>
            <w:tcW w:w="1149" w:type="dxa"/>
            <w:shd w:val="clear" w:color="auto" w:fill="auto"/>
            <w:vAlign w:val="center"/>
          </w:tcPr>
          <w:p w14:paraId="04AE853E" w14:textId="77777777" w:rsidR="00EA78DD" w:rsidRPr="00573768" w:rsidRDefault="00EA78DD" w:rsidP="00102875">
            <w:pPr>
              <w:jc w:val="right"/>
              <w:rPr>
                <w:sz w:val="22"/>
                <w:szCs w:val="22"/>
              </w:rPr>
            </w:pPr>
            <w:r w:rsidRPr="00573768">
              <w:rPr>
                <w:sz w:val="22"/>
                <w:szCs w:val="22"/>
              </w:rPr>
              <w:t>117.869</w:t>
            </w:r>
          </w:p>
        </w:tc>
        <w:tc>
          <w:tcPr>
            <w:tcW w:w="1145" w:type="dxa"/>
            <w:shd w:val="clear" w:color="auto" w:fill="auto"/>
            <w:vAlign w:val="center"/>
          </w:tcPr>
          <w:p w14:paraId="363A5691" w14:textId="77777777" w:rsidR="00EA78DD" w:rsidRPr="00573768" w:rsidRDefault="00EA78DD" w:rsidP="00102875">
            <w:pPr>
              <w:jc w:val="right"/>
              <w:rPr>
                <w:sz w:val="22"/>
                <w:szCs w:val="22"/>
              </w:rPr>
            </w:pPr>
            <w:r w:rsidRPr="00573768">
              <w:rPr>
                <w:sz w:val="22"/>
                <w:szCs w:val="22"/>
              </w:rPr>
              <w:t>13,49</w:t>
            </w:r>
          </w:p>
        </w:tc>
        <w:tc>
          <w:tcPr>
            <w:tcW w:w="1152" w:type="dxa"/>
            <w:shd w:val="clear" w:color="auto" w:fill="auto"/>
            <w:vAlign w:val="center"/>
          </w:tcPr>
          <w:p w14:paraId="7717D79B" w14:textId="77777777" w:rsidR="00EA78DD" w:rsidRPr="00573768" w:rsidRDefault="00EA78DD" w:rsidP="00102875">
            <w:pPr>
              <w:jc w:val="right"/>
              <w:rPr>
                <w:sz w:val="22"/>
                <w:szCs w:val="22"/>
              </w:rPr>
            </w:pPr>
            <w:r w:rsidRPr="00573768">
              <w:rPr>
                <w:sz w:val="22"/>
                <w:szCs w:val="22"/>
              </w:rPr>
              <w:t>25,18</w:t>
            </w:r>
          </w:p>
        </w:tc>
        <w:tc>
          <w:tcPr>
            <w:tcW w:w="1176" w:type="dxa"/>
            <w:shd w:val="clear" w:color="auto" w:fill="auto"/>
            <w:vAlign w:val="center"/>
          </w:tcPr>
          <w:p w14:paraId="68B75AD4" w14:textId="77777777" w:rsidR="00EA78DD" w:rsidRPr="00573768" w:rsidRDefault="00EA78DD" w:rsidP="00102875">
            <w:pPr>
              <w:jc w:val="right"/>
              <w:rPr>
                <w:sz w:val="22"/>
                <w:szCs w:val="22"/>
              </w:rPr>
            </w:pPr>
            <w:r w:rsidRPr="00573768">
              <w:rPr>
                <w:sz w:val="22"/>
                <w:szCs w:val="22"/>
              </w:rPr>
              <w:t>1.078.459</w:t>
            </w:r>
          </w:p>
        </w:tc>
        <w:tc>
          <w:tcPr>
            <w:tcW w:w="1150" w:type="dxa"/>
            <w:shd w:val="clear" w:color="auto" w:fill="auto"/>
            <w:vAlign w:val="center"/>
          </w:tcPr>
          <w:p w14:paraId="5D246B14" w14:textId="77777777" w:rsidR="00EA78DD" w:rsidRPr="00573768" w:rsidRDefault="00EA78DD" w:rsidP="00102875">
            <w:pPr>
              <w:jc w:val="right"/>
              <w:rPr>
                <w:sz w:val="22"/>
                <w:szCs w:val="22"/>
              </w:rPr>
            </w:pPr>
            <w:r w:rsidRPr="00573768">
              <w:rPr>
                <w:sz w:val="22"/>
                <w:szCs w:val="22"/>
              </w:rPr>
              <w:t>-5,77</w:t>
            </w:r>
          </w:p>
        </w:tc>
        <w:tc>
          <w:tcPr>
            <w:tcW w:w="1145" w:type="dxa"/>
            <w:shd w:val="clear" w:color="auto" w:fill="auto"/>
            <w:vAlign w:val="center"/>
          </w:tcPr>
          <w:p w14:paraId="592CC5F7" w14:textId="77777777" w:rsidR="00EA78DD" w:rsidRPr="00573768" w:rsidRDefault="00EA78DD" w:rsidP="00102875">
            <w:pPr>
              <w:jc w:val="right"/>
              <w:rPr>
                <w:sz w:val="22"/>
                <w:szCs w:val="22"/>
              </w:rPr>
            </w:pPr>
            <w:r w:rsidRPr="00573768">
              <w:rPr>
                <w:sz w:val="22"/>
                <w:szCs w:val="22"/>
              </w:rPr>
              <w:t>43,91</w:t>
            </w:r>
          </w:p>
        </w:tc>
        <w:tc>
          <w:tcPr>
            <w:tcW w:w="1145" w:type="dxa"/>
            <w:shd w:val="clear" w:color="auto" w:fill="auto"/>
            <w:vAlign w:val="center"/>
          </w:tcPr>
          <w:p w14:paraId="25B37D8F" w14:textId="77777777" w:rsidR="00EA78DD" w:rsidRPr="00573768" w:rsidRDefault="00EA78DD" w:rsidP="00102875">
            <w:pPr>
              <w:jc w:val="right"/>
              <w:rPr>
                <w:sz w:val="22"/>
                <w:szCs w:val="22"/>
              </w:rPr>
            </w:pPr>
            <w:r w:rsidRPr="00573768">
              <w:rPr>
                <w:sz w:val="22"/>
                <w:szCs w:val="22"/>
              </w:rPr>
              <w:t>64,62</w:t>
            </w:r>
          </w:p>
        </w:tc>
      </w:tr>
      <w:tr w:rsidR="00EA78DD" w:rsidRPr="00573768" w14:paraId="150D70F3" w14:textId="77777777" w:rsidTr="00EA78DD">
        <w:tc>
          <w:tcPr>
            <w:tcW w:w="1243" w:type="dxa"/>
            <w:shd w:val="clear" w:color="auto" w:fill="auto"/>
            <w:vAlign w:val="center"/>
          </w:tcPr>
          <w:p w14:paraId="6848E1A3" w14:textId="77777777" w:rsidR="00EA78DD" w:rsidRPr="00573768" w:rsidRDefault="00EA78DD" w:rsidP="00102875">
            <w:pPr>
              <w:rPr>
                <w:sz w:val="22"/>
                <w:szCs w:val="22"/>
              </w:rPr>
            </w:pPr>
            <w:r w:rsidRPr="00573768">
              <w:rPr>
                <w:sz w:val="22"/>
                <w:szCs w:val="22"/>
              </w:rPr>
              <w:t>Braxin</w:t>
            </w:r>
          </w:p>
        </w:tc>
        <w:tc>
          <w:tcPr>
            <w:tcW w:w="1149" w:type="dxa"/>
            <w:shd w:val="clear" w:color="auto" w:fill="auto"/>
            <w:vAlign w:val="center"/>
          </w:tcPr>
          <w:p w14:paraId="4F051D14" w14:textId="77777777" w:rsidR="00EA78DD" w:rsidRPr="00573768" w:rsidRDefault="00EA78DD" w:rsidP="00102875">
            <w:pPr>
              <w:jc w:val="right"/>
              <w:rPr>
                <w:sz w:val="22"/>
                <w:szCs w:val="22"/>
              </w:rPr>
            </w:pPr>
            <w:r w:rsidRPr="00573768">
              <w:rPr>
                <w:sz w:val="22"/>
                <w:szCs w:val="22"/>
              </w:rPr>
              <w:t>25.472</w:t>
            </w:r>
          </w:p>
        </w:tc>
        <w:tc>
          <w:tcPr>
            <w:tcW w:w="1145" w:type="dxa"/>
            <w:shd w:val="clear" w:color="auto" w:fill="auto"/>
            <w:vAlign w:val="center"/>
          </w:tcPr>
          <w:p w14:paraId="12397391" w14:textId="77777777" w:rsidR="00EA78DD" w:rsidRPr="00573768" w:rsidRDefault="00EA78DD" w:rsidP="00102875">
            <w:pPr>
              <w:jc w:val="right"/>
              <w:rPr>
                <w:sz w:val="22"/>
                <w:szCs w:val="22"/>
              </w:rPr>
            </w:pPr>
            <w:r w:rsidRPr="00573768">
              <w:rPr>
                <w:sz w:val="22"/>
                <w:szCs w:val="22"/>
              </w:rPr>
              <w:t>-27,19</w:t>
            </w:r>
          </w:p>
        </w:tc>
        <w:tc>
          <w:tcPr>
            <w:tcW w:w="1152" w:type="dxa"/>
            <w:shd w:val="clear" w:color="auto" w:fill="auto"/>
            <w:vAlign w:val="center"/>
          </w:tcPr>
          <w:p w14:paraId="41133959" w14:textId="77777777" w:rsidR="00EA78DD" w:rsidRPr="00573768" w:rsidRDefault="00EA78DD" w:rsidP="00102875">
            <w:pPr>
              <w:jc w:val="right"/>
              <w:rPr>
                <w:sz w:val="22"/>
                <w:szCs w:val="22"/>
              </w:rPr>
            </w:pPr>
            <w:r w:rsidRPr="00573768">
              <w:rPr>
                <w:sz w:val="22"/>
                <w:szCs w:val="22"/>
              </w:rPr>
              <w:t>-9,97</w:t>
            </w:r>
          </w:p>
        </w:tc>
        <w:tc>
          <w:tcPr>
            <w:tcW w:w="1176" w:type="dxa"/>
            <w:shd w:val="clear" w:color="auto" w:fill="auto"/>
            <w:vAlign w:val="center"/>
          </w:tcPr>
          <w:p w14:paraId="198BE39A" w14:textId="77777777" w:rsidR="00EA78DD" w:rsidRPr="00573768" w:rsidRDefault="00EA78DD" w:rsidP="00102875">
            <w:pPr>
              <w:jc w:val="right"/>
              <w:rPr>
                <w:sz w:val="22"/>
                <w:szCs w:val="22"/>
              </w:rPr>
            </w:pPr>
            <w:r w:rsidRPr="00573768">
              <w:rPr>
                <w:sz w:val="22"/>
                <w:szCs w:val="22"/>
              </w:rPr>
              <w:t>544.727</w:t>
            </w:r>
          </w:p>
        </w:tc>
        <w:tc>
          <w:tcPr>
            <w:tcW w:w="1150" w:type="dxa"/>
            <w:shd w:val="clear" w:color="auto" w:fill="auto"/>
            <w:vAlign w:val="center"/>
          </w:tcPr>
          <w:p w14:paraId="26A73D60" w14:textId="77777777" w:rsidR="00EA78DD" w:rsidRPr="00573768" w:rsidRDefault="00EA78DD" w:rsidP="00102875">
            <w:pPr>
              <w:jc w:val="right"/>
              <w:rPr>
                <w:sz w:val="22"/>
                <w:szCs w:val="22"/>
              </w:rPr>
            </w:pPr>
            <w:r w:rsidRPr="00573768">
              <w:rPr>
                <w:sz w:val="22"/>
                <w:szCs w:val="22"/>
              </w:rPr>
              <w:t>59,90</w:t>
            </w:r>
          </w:p>
        </w:tc>
        <w:tc>
          <w:tcPr>
            <w:tcW w:w="1145" w:type="dxa"/>
            <w:shd w:val="clear" w:color="auto" w:fill="auto"/>
            <w:vAlign w:val="center"/>
          </w:tcPr>
          <w:p w14:paraId="78EA48B7" w14:textId="77777777" w:rsidR="00EA78DD" w:rsidRPr="00573768" w:rsidRDefault="00EA78DD" w:rsidP="00102875">
            <w:pPr>
              <w:jc w:val="right"/>
              <w:rPr>
                <w:sz w:val="22"/>
                <w:szCs w:val="22"/>
              </w:rPr>
            </w:pPr>
            <w:r w:rsidRPr="00573768">
              <w:rPr>
                <w:sz w:val="22"/>
                <w:szCs w:val="22"/>
              </w:rPr>
              <w:t>22,18</w:t>
            </w:r>
          </w:p>
        </w:tc>
        <w:tc>
          <w:tcPr>
            <w:tcW w:w="1145" w:type="dxa"/>
            <w:shd w:val="clear" w:color="auto" w:fill="auto"/>
            <w:vAlign w:val="center"/>
          </w:tcPr>
          <w:p w14:paraId="4EF48133" w14:textId="77777777" w:rsidR="00EA78DD" w:rsidRPr="00573768" w:rsidRDefault="00EA78DD" w:rsidP="00102875">
            <w:pPr>
              <w:jc w:val="right"/>
              <w:rPr>
                <w:sz w:val="22"/>
                <w:szCs w:val="22"/>
              </w:rPr>
            </w:pPr>
            <w:r w:rsidRPr="00573768">
              <w:rPr>
                <w:sz w:val="22"/>
                <w:szCs w:val="22"/>
              </w:rPr>
              <w:t>19,23</w:t>
            </w:r>
          </w:p>
        </w:tc>
      </w:tr>
      <w:tr w:rsidR="00EA78DD" w:rsidRPr="00573768" w14:paraId="1CB3CA7F" w14:textId="77777777" w:rsidTr="00EA78DD">
        <w:tc>
          <w:tcPr>
            <w:tcW w:w="1243" w:type="dxa"/>
            <w:shd w:val="clear" w:color="auto" w:fill="auto"/>
            <w:vAlign w:val="center"/>
          </w:tcPr>
          <w:p w14:paraId="3FB2D193" w14:textId="77777777" w:rsidR="00EA78DD" w:rsidRPr="00573768" w:rsidRDefault="00EA78DD" w:rsidP="00102875">
            <w:pPr>
              <w:rPr>
                <w:sz w:val="22"/>
                <w:szCs w:val="22"/>
              </w:rPr>
            </w:pPr>
            <w:r w:rsidRPr="00573768">
              <w:rPr>
                <w:sz w:val="22"/>
                <w:szCs w:val="22"/>
              </w:rPr>
              <w:t>Australia</w:t>
            </w:r>
          </w:p>
        </w:tc>
        <w:tc>
          <w:tcPr>
            <w:tcW w:w="1149" w:type="dxa"/>
            <w:shd w:val="clear" w:color="auto" w:fill="auto"/>
            <w:vAlign w:val="center"/>
          </w:tcPr>
          <w:p w14:paraId="4A1ED030" w14:textId="77777777" w:rsidR="00EA78DD" w:rsidRPr="00573768" w:rsidRDefault="00EA78DD" w:rsidP="00102875">
            <w:pPr>
              <w:jc w:val="right"/>
              <w:rPr>
                <w:sz w:val="22"/>
                <w:szCs w:val="22"/>
              </w:rPr>
            </w:pPr>
            <w:r w:rsidRPr="00573768">
              <w:rPr>
                <w:sz w:val="22"/>
                <w:szCs w:val="22"/>
              </w:rPr>
              <w:t>119.953</w:t>
            </w:r>
          </w:p>
        </w:tc>
        <w:tc>
          <w:tcPr>
            <w:tcW w:w="1145" w:type="dxa"/>
            <w:shd w:val="clear" w:color="auto" w:fill="auto"/>
            <w:vAlign w:val="center"/>
          </w:tcPr>
          <w:p w14:paraId="1B25AED6" w14:textId="77777777" w:rsidR="00EA78DD" w:rsidRPr="00573768" w:rsidRDefault="00EA78DD" w:rsidP="00102875">
            <w:pPr>
              <w:jc w:val="right"/>
              <w:rPr>
                <w:sz w:val="22"/>
                <w:szCs w:val="22"/>
              </w:rPr>
            </w:pPr>
            <w:r w:rsidRPr="00573768">
              <w:rPr>
                <w:sz w:val="22"/>
                <w:szCs w:val="22"/>
              </w:rPr>
              <w:t>68,76</w:t>
            </w:r>
          </w:p>
        </w:tc>
        <w:tc>
          <w:tcPr>
            <w:tcW w:w="1152" w:type="dxa"/>
            <w:shd w:val="clear" w:color="auto" w:fill="auto"/>
            <w:vAlign w:val="center"/>
          </w:tcPr>
          <w:p w14:paraId="0FB102B7" w14:textId="77777777" w:rsidR="00EA78DD" w:rsidRPr="00573768" w:rsidRDefault="00EA78DD" w:rsidP="00102875">
            <w:pPr>
              <w:jc w:val="right"/>
              <w:rPr>
                <w:sz w:val="22"/>
                <w:szCs w:val="22"/>
              </w:rPr>
            </w:pPr>
          </w:p>
        </w:tc>
        <w:tc>
          <w:tcPr>
            <w:tcW w:w="1176" w:type="dxa"/>
            <w:shd w:val="clear" w:color="auto" w:fill="auto"/>
            <w:vAlign w:val="center"/>
          </w:tcPr>
          <w:p w14:paraId="14C1D816" w14:textId="77777777" w:rsidR="00EA78DD" w:rsidRPr="00573768" w:rsidRDefault="00EA78DD" w:rsidP="00102875">
            <w:pPr>
              <w:jc w:val="right"/>
              <w:rPr>
                <w:sz w:val="22"/>
                <w:szCs w:val="22"/>
              </w:rPr>
            </w:pPr>
            <w:r w:rsidRPr="00573768">
              <w:rPr>
                <w:sz w:val="22"/>
                <w:szCs w:val="22"/>
              </w:rPr>
              <w:t>289.670</w:t>
            </w:r>
          </w:p>
        </w:tc>
        <w:tc>
          <w:tcPr>
            <w:tcW w:w="1150" w:type="dxa"/>
            <w:shd w:val="clear" w:color="auto" w:fill="auto"/>
            <w:vAlign w:val="center"/>
          </w:tcPr>
          <w:p w14:paraId="6B8B80E8" w14:textId="77777777" w:rsidR="00EA78DD" w:rsidRPr="00573768" w:rsidRDefault="00EA78DD" w:rsidP="00102875">
            <w:pPr>
              <w:jc w:val="right"/>
              <w:rPr>
                <w:sz w:val="22"/>
                <w:szCs w:val="22"/>
              </w:rPr>
            </w:pPr>
            <w:r w:rsidRPr="00573768">
              <w:rPr>
                <w:sz w:val="22"/>
                <w:szCs w:val="22"/>
              </w:rPr>
              <w:t>610,47</w:t>
            </w:r>
          </w:p>
        </w:tc>
        <w:tc>
          <w:tcPr>
            <w:tcW w:w="1145" w:type="dxa"/>
            <w:shd w:val="clear" w:color="auto" w:fill="auto"/>
            <w:vAlign w:val="center"/>
          </w:tcPr>
          <w:p w14:paraId="61DD37F8" w14:textId="77777777" w:rsidR="00EA78DD" w:rsidRPr="00573768" w:rsidRDefault="00EA78DD" w:rsidP="00102875">
            <w:pPr>
              <w:jc w:val="right"/>
              <w:rPr>
                <w:sz w:val="22"/>
                <w:szCs w:val="22"/>
              </w:rPr>
            </w:pPr>
            <w:r w:rsidRPr="00573768">
              <w:rPr>
                <w:sz w:val="22"/>
                <w:szCs w:val="22"/>
              </w:rPr>
              <w:t>11,79</w:t>
            </w:r>
          </w:p>
        </w:tc>
        <w:tc>
          <w:tcPr>
            <w:tcW w:w="1145" w:type="dxa"/>
            <w:shd w:val="clear" w:color="auto" w:fill="auto"/>
            <w:vAlign w:val="center"/>
          </w:tcPr>
          <w:p w14:paraId="7EB91050" w14:textId="77777777" w:rsidR="00EA78DD" w:rsidRPr="00573768" w:rsidRDefault="00EA78DD" w:rsidP="00102875">
            <w:pPr>
              <w:jc w:val="right"/>
              <w:rPr>
                <w:sz w:val="22"/>
                <w:szCs w:val="22"/>
              </w:rPr>
            </w:pPr>
            <w:r w:rsidRPr="00573768">
              <w:rPr>
                <w:sz w:val="22"/>
                <w:szCs w:val="22"/>
              </w:rPr>
              <w:t>2,30</w:t>
            </w:r>
          </w:p>
        </w:tc>
      </w:tr>
      <w:tr w:rsidR="00EA78DD" w:rsidRPr="00573768" w14:paraId="2DF1614A" w14:textId="77777777" w:rsidTr="00EA78DD">
        <w:tc>
          <w:tcPr>
            <w:tcW w:w="1243" w:type="dxa"/>
            <w:shd w:val="clear" w:color="auto" w:fill="auto"/>
            <w:vAlign w:val="center"/>
          </w:tcPr>
          <w:p w14:paraId="386C2029" w14:textId="77777777" w:rsidR="00EA78DD" w:rsidRPr="00573768" w:rsidRDefault="00EA78DD" w:rsidP="00102875">
            <w:pPr>
              <w:rPr>
                <w:sz w:val="22"/>
                <w:szCs w:val="22"/>
              </w:rPr>
            </w:pPr>
            <w:r w:rsidRPr="00573768">
              <w:rPr>
                <w:sz w:val="22"/>
                <w:szCs w:val="22"/>
              </w:rPr>
              <w:t>Ấn Độ</w:t>
            </w:r>
          </w:p>
        </w:tc>
        <w:tc>
          <w:tcPr>
            <w:tcW w:w="1149" w:type="dxa"/>
            <w:shd w:val="clear" w:color="auto" w:fill="auto"/>
            <w:vAlign w:val="center"/>
          </w:tcPr>
          <w:p w14:paraId="271A9D50" w14:textId="77777777" w:rsidR="00EA78DD" w:rsidRPr="00573768" w:rsidRDefault="00EA78DD" w:rsidP="00102875">
            <w:pPr>
              <w:jc w:val="right"/>
              <w:rPr>
                <w:sz w:val="22"/>
                <w:szCs w:val="22"/>
              </w:rPr>
            </w:pPr>
            <w:r w:rsidRPr="00573768">
              <w:rPr>
                <w:sz w:val="22"/>
                <w:szCs w:val="22"/>
              </w:rPr>
              <w:t>13.406</w:t>
            </w:r>
          </w:p>
        </w:tc>
        <w:tc>
          <w:tcPr>
            <w:tcW w:w="1145" w:type="dxa"/>
            <w:shd w:val="clear" w:color="auto" w:fill="auto"/>
            <w:vAlign w:val="center"/>
          </w:tcPr>
          <w:p w14:paraId="4311C66D" w14:textId="77777777" w:rsidR="00EA78DD" w:rsidRPr="00573768" w:rsidRDefault="00EA78DD" w:rsidP="00102875">
            <w:pPr>
              <w:jc w:val="right"/>
              <w:rPr>
                <w:sz w:val="22"/>
                <w:szCs w:val="22"/>
              </w:rPr>
            </w:pPr>
            <w:r w:rsidRPr="00573768">
              <w:rPr>
                <w:sz w:val="22"/>
                <w:szCs w:val="22"/>
              </w:rPr>
              <w:t>-40,95</w:t>
            </w:r>
          </w:p>
        </w:tc>
        <w:tc>
          <w:tcPr>
            <w:tcW w:w="1152" w:type="dxa"/>
            <w:shd w:val="clear" w:color="auto" w:fill="auto"/>
            <w:vAlign w:val="center"/>
          </w:tcPr>
          <w:p w14:paraId="1BF61E90" w14:textId="77777777" w:rsidR="00EA78DD" w:rsidRPr="00573768" w:rsidRDefault="00EA78DD" w:rsidP="00102875">
            <w:pPr>
              <w:jc w:val="right"/>
              <w:rPr>
                <w:sz w:val="22"/>
                <w:szCs w:val="22"/>
              </w:rPr>
            </w:pPr>
            <w:r w:rsidRPr="00573768">
              <w:rPr>
                <w:sz w:val="22"/>
                <w:szCs w:val="22"/>
              </w:rPr>
              <w:t>3,01</w:t>
            </w:r>
          </w:p>
        </w:tc>
        <w:tc>
          <w:tcPr>
            <w:tcW w:w="1176" w:type="dxa"/>
            <w:shd w:val="clear" w:color="auto" w:fill="auto"/>
            <w:vAlign w:val="center"/>
          </w:tcPr>
          <w:p w14:paraId="4BFF416B" w14:textId="77777777" w:rsidR="00EA78DD" w:rsidRPr="00573768" w:rsidRDefault="00EA78DD" w:rsidP="00102875">
            <w:pPr>
              <w:jc w:val="right"/>
              <w:rPr>
                <w:sz w:val="22"/>
                <w:szCs w:val="22"/>
              </w:rPr>
            </w:pPr>
            <w:r w:rsidRPr="00573768">
              <w:rPr>
                <w:sz w:val="22"/>
                <w:szCs w:val="22"/>
              </w:rPr>
              <w:t>240.330</w:t>
            </w:r>
          </w:p>
        </w:tc>
        <w:tc>
          <w:tcPr>
            <w:tcW w:w="1150" w:type="dxa"/>
            <w:shd w:val="clear" w:color="auto" w:fill="auto"/>
            <w:vAlign w:val="center"/>
          </w:tcPr>
          <w:p w14:paraId="1A7D8E2D" w14:textId="77777777" w:rsidR="00EA78DD" w:rsidRPr="00573768" w:rsidRDefault="00EA78DD" w:rsidP="00102875">
            <w:pPr>
              <w:jc w:val="right"/>
              <w:rPr>
                <w:sz w:val="22"/>
                <w:szCs w:val="22"/>
              </w:rPr>
            </w:pPr>
            <w:r w:rsidRPr="00573768">
              <w:rPr>
                <w:sz w:val="22"/>
                <w:szCs w:val="22"/>
              </w:rPr>
              <w:t>170,66</w:t>
            </w:r>
          </w:p>
        </w:tc>
        <w:tc>
          <w:tcPr>
            <w:tcW w:w="1145" w:type="dxa"/>
            <w:shd w:val="clear" w:color="auto" w:fill="auto"/>
            <w:vAlign w:val="center"/>
          </w:tcPr>
          <w:p w14:paraId="5DC401D4" w14:textId="77777777" w:rsidR="00EA78DD" w:rsidRPr="00573768" w:rsidRDefault="00EA78DD" w:rsidP="00102875">
            <w:pPr>
              <w:jc w:val="right"/>
              <w:rPr>
                <w:sz w:val="22"/>
                <w:szCs w:val="22"/>
              </w:rPr>
            </w:pPr>
            <w:r w:rsidRPr="00573768">
              <w:rPr>
                <w:sz w:val="22"/>
                <w:szCs w:val="22"/>
              </w:rPr>
              <w:t>9,79</w:t>
            </w:r>
          </w:p>
        </w:tc>
        <w:tc>
          <w:tcPr>
            <w:tcW w:w="1145" w:type="dxa"/>
            <w:shd w:val="clear" w:color="auto" w:fill="auto"/>
            <w:vAlign w:val="center"/>
          </w:tcPr>
          <w:p w14:paraId="438705AC" w14:textId="77777777" w:rsidR="00EA78DD" w:rsidRPr="00573768" w:rsidRDefault="00EA78DD" w:rsidP="00102875">
            <w:pPr>
              <w:jc w:val="right"/>
              <w:rPr>
                <w:sz w:val="22"/>
                <w:szCs w:val="22"/>
              </w:rPr>
            </w:pPr>
            <w:r w:rsidRPr="00573768">
              <w:rPr>
                <w:sz w:val="22"/>
                <w:szCs w:val="22"/>
              </w:rPr>
              <w:t>5,01</w:t>
            </w:r>
          </w:p>
        </w:tc>
      </w:tr>
      <w:tr w:rsidR="00EA78DD" w:rsidRPr="00573768" w14:paraId="56600477" w14:textId="77777777" w:rsidTr="00EA78DD">
        <w:tc>
          <w:tcPr>
            <w:tcW w:w="1243" w:type="dxa"/>
            <w:shd w:val="clear" w:color="auto" w:fill="auto"/>
            <w:vAlign w:val="center"/>
          </w:tcPr>
          <w:p w14:paraId="202E2A81" w14:textId="77777777" w:rsidR="00EA78DD" w:rsidRPr="00573768" w:rsidRDefault="00EA78DD" w:rsidP="00102875">
            <w:pPr>
              <w:rPr>
                <w:sz w:val="22"/>
                <w:szCs w:val="22"/>
              </w:rPr>
            </w:pPr>
            <w:r w:rsidRPr="00573768">
              <w:rPr>
                <w:sz w:val="22"/>
                <w:szCs w:val="22"/>
              </w:rPr>
              <w:t>Bờ Biển Ngà</w:t>
            </w:r>
          </w:p>
        </w:tc>
        <w:tc>
          <w:tcPr>
            <w:tcW w:w="1149" w:type="dxa"/>
            <w:shd w:val="clear" w:color="auto" w:fill="auto"/>
            <w:vAlign w:val="center"/>
          </w:tcPr>
          <w:p w14:paraId="26214971" w14:textId="77777777" w:rsidR="00EA78DD" w:rsidRPr="00573768" w:rsidRDefault="00EA78DD" w:rsidP="00102875">
            <w:pPr>
              <w:jc w:val="right"/>
              <w:rPr>
                <w:sz w:val="22"/>
                <w:szCs w:val="22"/>
              </w:rPr>
            </w:pPr>
            <w:r w:rsidRPr="00573768">
              <w:rPr>
                <w:sz w:val="22"/>
                <w:szCs w:val="22"/>
              </w:rPr>
              <w:t>6.467</w:t>
            </w:r>
          </w:p>
        </w:tc>
        <w:tc>
          <w:tcPr>
            <w:tcW w:w="1145" w:type="dxa"/>
            <w:shd w:val="clear" w:color="auto" w:fill="auto"/>
            <w:vAlign w:val="center"/>
          </w:tcPr>
          <w:p w14:paraId="660B3ED4" w14:textId="77777777" w:rsidR="00EA78DD" w:rsidRPr="00573768" w:rsidRDefault="00EA78DD" w:rsidP="00102875">
            <w:pPr>
              <w:jc w:val="right"/>
              <w:rPr>
                <w:sz w:val="22"/>
                <w:szCs w:val="22"/>
              </w:rPr>
            </w:pPr>
            <w:r w:rsidRPr="00573768">
              <w:rPr>
                <w:sz w:val="22"/>
                <w:szCs w:val="22"/>
              </w:rPr>
              <w:t>-2,81</w:t>
            </w:r>
          </w:p>
        </w:tc>
        <w:tc>
          <w:tcPr>
            <w:tcW w:w="1152" w:type="dxa"/>
            <w:shd w:val="clear" w:color="auto" w:fill="auto"/>
            <w:vAlign w:val="center"/>
          </w:tcPr>
          <w:p w14:paraId="58762F7E" w14:textId="77777777" w:rsidR="00EA78DD" w:rsidRPr="00573768" w:rsidRDefault="00EA78DD" w:rsidP="00102875">
            <w:pPr>
              <w:jc w:val="right"/>
              <w:rPr>
                <w:sz w:val="22"/>
                <w:szCs w:val="22"/>
              </w:rPr>
            </w:pPr>
            <w:r w:rsidRPr="00573768">
              <w:rPr>
                <w:sz w:val="22"/>
                <w:szCs w:val="22"/>
              </w:rPr>
              <w:t>75,28</w:t>
            </w:r>
          </w:p>
        </w:tc>
        <w:tc>
          <w:tcPr>
            <w:tcW w:w="1176" w:type="dxa"/>
            <w:shd w:val="clear" w:color="auto" w:fill="auto"/>
            <w:vAlign w:val="center"/>
          </w:tcPr>
          <w:p w14:paraId="4908E4DE" w14:textId="77777777" w:rsidR="00EA78DD" w:rsidRPr="00573768" w:rsidRDefault="00EA78DD" w:rsidP="00102875">
            <w:pPr>
              <w:jc w:val="right"/>
              <w:rPr>
                <w:sz w:val="22"/>
                <w:szCs w:val="22"/>
              </w:rPr>
            </w:pPr>
            <w:r w:rsidRPr="00573768">
              <w:rPr>
                <w:sz w:val="22"/>
                <w:szCs w:val="22"/>
              </w:rPr>
              <w:t>59.057</w:t>
            </w:r>
          </w:p>
        </w:tc>
        <w:tc>
          <w:tcPr>
            <w:tcW w:w="1150" w:type="dxa"/>
            <w:shd w:val="clear" w:color="auto" w:fill="auto"/>
            <w:vAlign w:val="center"/>
          </w:tcPr>
          <w:p w14:paraId="7540E84B" w14:textId="77777777" w:rsidR="00EA78DD" w:rsidRPr="00573768" w:rsidRDefault="00EA78DD" w:rsidP="00102875">
            <w:pPr>
              <w:jc w:val="right"/>
              <w:rPr>
                <w:sz w:val="22"/>
                <w:szCs w:val="22"/>
              </w:rPr>
            </w:pPr>
            <w:r w:rsidRPr="00573768">
              <w:rPr>
                <w:sz w:val="22"/>
                <w:szCs w:val="22"/>
              </w:rPr>
              <w:t>198,51</w:t>
            </w:r>
          </w:p>
        </w:tc>
        <w:tc>
          <w:tcPr>
            <w:tcW w:w="1145" w:type="dxa"/>
            <w:shd w:val="clear" w:color="auto" w:fill="auto"/>
            <w:vAlign w:val="center"/>
          </w:tcPr>
          <w:p w14:paraId="561C88AB" w14:textId="77777777" w:rsidR="00EA78DD" w:rsidRPr="00573768" w:rsidRDefault="00EA78DD" w:rsidP="00102875">
            <w:pPr>
              <w:jc w:val="right"/>
              <w:rPr>
                <w:sz w:val="22"/>
                <w:szCs w:val="22"/>
              </w:rPr>
            </w:pPr>
            <w:r w:rsidRPr="00573768">
              <w:rPr>
                <w:sz w:val="22"/>
                <w:szCs w:val="22"/>
              </w:rPr>
              <w:t>2,40</w:t>
            </w:r>
          </w:p>
        </w:tc>
        <w:tc>
          <w:tcPr>
            <w:tcW w:w="1145" w:type="dxa"/>
            <w:shd w:val="clear" w:color="auto" w:fill="auto"/>
            <w:vAlign w:val="center"/>
          </w:tcPr>
          <w:p w14:paraId="1FB3F8E4" w14:textId="77777777" w:rsidR="00EA78DD" w:rsidRPr="00573768" w:rsidRDefault="00EA78DD" w:rsidP="00102875">
            <w:pPr>
              <w:jc w:val="right"/>
              <w:rPr>
                <w:sz w:val="22"/>
                <w:szCs w:val="22"/>
              </w:rPr>
            </w:pPr>
            <w:r w:rsidRPr="00573768">
              <w:rPr>
                <w:sz w:val="22"/>
                <w:szCs w:val="22"/>
              </w:rPr>
              <w:t>1,12</w:t>
            </w:r>
          </w:p>
        </w:tc>
      </w:tr>
      <w:tr w:rsidR="00EA78DD" w:rsidRPr="00573768" w14:paraId="7C57DE9C" w14:textId="77777777" w:rsidTr="00EA78DD">
        <w:tc>
          <w:tcPr>
            <w:tcW w:w="1243" w:type="dxa"/>
            <w:shd w:val="clear" w:color="auto" w:fill="auto"/>
            <w:vAlign w:val="center"/>
          </w:tcPr>
          <w:p w14:paraId="3C982791" w14:textId="77777777" w:rsidR="00EA78DD" w:rsidRPr="00573768" w:rsidRDefault="00EA78DD" w:rsidP="00102875">
            <w:pPr>
              <w:rPr>
                <w:sz w:val="22"/>
                <w:szCs w:val="22"/>
              </w:rPr>
            </w:pPr>
            <w:r w:rsidRPr="00573768">
              <w:rPr>
                <w:sz w:val="22"/>
                <w:szCs w:val="22"/>
              </w:rPr>
              <w:t>Achentina</w:t>
            </w:r>
          </w:p>
        </w:tc>
        <w:tc>
          <w:tcPr>
            <w:tcW w:w="1149" w:type="dxa"/>
            <w:shd w:val="clear" w:color="auto" w:fill="auto"/>
            <w:vAlign w:val="center"/>
          </w:tcPr>
          <w:p w14:paraId="3432B374" w14:textId="77777777" w:rsidR="00EA78DD" w:rsidRPr="00573768" w:rsidRDefault="00EA78DD" w:rsidP="00102875">
            <w:pPr>
              <w:jc w:val="right"/>
              <w:rPr>
                <w:sz w:val="22"/>
                <w:szCs w:val="22"/>
              </w:rPr>
            </w:pPr>
            <w:r w:rsidRPr="00573768">
              <w:rPr>
                <w:sz w:val="22"/>
                <w:szCs w:val="22"/>
              </w:rPr>
              <w:t>11.153</w:t>
            </w:r>
          </w:p>
        </w:tc>
        <w:tc>
          <w:tcPr>
            <w:tcW w:w="1145" w:type="dxa"/>
            <w:shd w:val="clear" w:color="auto" w:fill="auto"/>
            <w:vAlign w:val="center"/>
          </w:tcPr>
          <w:p w14:paraId="181B3173" w14:textId="77777777" w:rsidR="00EA78DD" w:rsidRPr="00573768" w:rsidRDefault="00EA78DD" w:rsidP="00102875">
            <w:pPr>
              <w:jc w:val="right"/>
              <w:rPr>
                <w:sz w:val="22"/>
                <w:szCs w:val="22"/>
              </w:rPr>
            </w:pPr>
            <w:r w:rsidRPr="00573768">
              <w:rPr>
                <w:sz w:val="22"/>
                <w:szCs w:val="22"/>
              </w:rPr>
              <w:t>46,50</w:t>
            </w:r>
          </w:p>
        </w:tc>
        <w:tc>
          <w:tcPr>
            <w:tcW w:w="1152" w:type="dxa"/>
            <w:shd w:val="clear" w:color="auto" w:fill="auto"/>
            <w:vAlign w:val="center"/>
          </w:tcPr>
          <w:p w14:paraId="6644C71E" w14:textId="77777777" w:rsidR="00EA78DD" w:rsidRPr="00573768" w:rsidRDefault="00EA78DD" w:rsidP="00102875">
            <w:pPr>
              <w:jc w:val="right"/>
              <w:rPr>
                <w:sz w:val="22"/>
                <w:szCs w:val="22"/>
              </w:rPr>
            </w:pPr>
            <w:r w:rsidRPr="00573768">
              <w:rPr>
                <w:sz w:val="22"/>
                <w:szCs w:val="22"/>
              </w:rPr>
              <w:t>132,65</w:t>
            </w:r>
          </w:p>
        </w:tc>
        <w:tc>
          <w:tcPr>
            <w:tcW w:w="1176" w:type="dxa"/>
            <w:shd w:val="clear" w:color="auto" w:fill="auto"/>
            <w:vAlign w:val="center"/>
          </w:tcPr>
          <w:p w14:paraId="7797A888" w14:textId="77777777" w:rsidR="00EA78DD" w:rsidRPr="00573768" w:rsidRDefault="00EA78DD" w:rsidP="00102875">
            <w:pPr>
              <w:jc w:val="right"/>
              <w:rPr>
                <w:sz w:val="22"/>
                <w:szCs w:val="22"/>
              </w:rPr>
            </w:pPr>
            <w:r w:rsidRPr="00573768">
              <w:rPr>
                <w:sz w:val="22"/>
                <w:szCs w:val="22"/>
              </w:rPr>
              <w:t>31.195</w:t>
            </w:r>
          </w:p>
        </w:tc>
        <w:tc>
          <w:tcPr>
            <w:tcW w:w="1150" w:type="dxa"/>
            <w:shd w:val="clear" w:color="auto" w:fill="auto"/>
            <w:vAlign w:val="center"/>
          </w:tcPr>
          <w:p w14:paraId="1029530F" w14:textId="77777777" w:rsidR="00EA78DD" w:rsidRPr="00573768" w:rsidRDefault="00EA78DD" w:rsidP="00102875">
            <w:pPr>
              <w:jc w:val="right"/>
              <w:rPr>
                <w:sz w:val="22"/>
                <w:szCs w:val="22"/>
              </w:rPr>
            </w:pPr>
            <w:r w:rsidRPr="00573768">
              <w:rPr>
                <w:sz w:val="22"/>
                <w:szCs w:val="22"/>
              </w:rPr>
              <w:t>70,01</w:t>
            </w:r>
          </w:p>
        </w:tc>
        <w:tc>
          <w:tcPr>
            <w:tcW w:w="1145" w:type="dxa"/>
            <w:shd w:val="clear" w:color="auto" w:fill="auto"/>
            <w:vAlign w:val="center"/>
          </w:tcPr>
          <w:p w14:paraId="1C641E46" w14:textId="77777777" w:rsidR="00EA78DD" w:rsidRPr="00573768" w:rsidRDefault="00EA78DD" w:rsidP="00102875">
            <w:pPr>
              <w:jc w:val="right"/>
              <w:rPr>
                <w:sz w:val="22"/>
                <w:szCs w:val="22"/>
              </w:rPr>
            </w:pPr>
            <w:r w:rsidRPr="00573768">
              <w:rPr>
                <w:sz w:val="22"/>
                <w:szCs w:val="22"/>
              </w:rPr>
              <w:t>1,27</w:t>
            </w:r>
          </w:p>
        </w:tc>
        <w:tc>
          <w:tcPr>
            <w:tcW w:w="1145" w:type="dxa"/>
            <w:shd w:val="clear" w:color="auto" w:fill="auto"/>
            <w:vAlign w:val="center"/>
          </w:tcPr>
          <w:p w14:paraId="47EA2345" w14:textId="77777777" w:rsidR="00EA78DD" w:rsidRPr="00573768" w:rsidRDefault="00EA78DD" w:rsidP="00102875">
            <w:pPr>
              <w:jc w:val="right"/>
              <w:rPr>
                <w:sz w:val="22"/>
                <w:szCs w:val="22"/>
              </w:rPr>
            </w:pPr>
            <w:r w:rsidRPr="00573768">
              <w:rPr>
                <w:sz w:val="22"/>
                <w:szCs w:val="22"/>
              </w:rPr>
              <w:t>1,04</w:t>
            </w:r>
          </w:p>
        </w:tc>
      </w:tr>
      <w:tr w:rsidR="00EA78DD" w:rsidRPr="00573768" w14:paraId="2CF3976E" w14:textId="77777777" w:rsidTr="00EA78DD">
        <w:tc>
          <w:tcPr>
            <w:tcW w:w="1243" w:type="dxa"/>
            <w:shd w:val="clear" w:color="auto" w:fill="auto"/>
            <w:vAlign w:val="center"/>
          </w:tcPr>
          <w:p w14:paraId="520410FD" w14:textId="77777777" w:rsidR="00EA78DD" w:rsidRPr="00573768" w:rsidRDefault="00EA78DD" w:rsidP="00102875">
            <w:pPr>
              <w:rPr>
                <w:sz w:val="22"/>
                <w:szCs w:val="22"/>
              </w:rPr>
            </w:pPr>
            <w:r w:rsidRPr="00573768">
              <w:rPr>
                <w:sz w:val="22"/>
                <w:szCs w:val="22"/>
              </w:rPr>
              <w:t>Indonesia</w:t>
            </w:r>
          </w:p>
        </w:tc>
        <w:tc>
          <w:tcPr>
            <w:tcW w:w="1149" w:type="dxa"/>
            <w:shd w:val="clear" w:color="auto" w:fill="auto"/>
            <w:vAlign w:val="center"/>
          </w:tcPr>
          <w:p w14:paraId="010C9F98" w14:textId="77777777" w:rsidR="00EA78DD" w:rsidRPr="00573768" w:rsidRDefault="00EA78DD" w:rsidP="00102875">
            <w:pPr>
              <w:jc w:val="right"/>
              <w:rPr>
                <w:sz w:val="22"/>
                <w:szCs w:val="22"/>
              </w:rPr>
            </w:pPr>
            <w:r w:rsidRPr="00573768">
              <w:rPr>
                <w:sz w:val="22"/>
                <w:szCs w:val="22"/>
              </w:rPr>
              <w:t>1.095</w:t>
            </w:r>
          </w:p>
        </w:tc>
        <w:tc>
          <w:tcPr>
            <w:tcW w:w="1145" w:type="dxa"/>
            <w:shd w:val="clear" w:color="auto" w:fill="auto"/>
            <w:vAlign w:val="center"/>
          </w:tcPr>
          <w:p w14:paraId="5C5329FD" w14:textId="77777777" w:rsidR="00EA78DD" w:rsidRPr="00573768" w:rsidRDefault="00EA78DD" w:rsidP="00102875">
            <w:pPr>
              <w:jc w:val="right"/>
              <w:rPr>
                <w:sz w:val="22"/>
                <w:szCs w:val="22"/>
              </w:rPr>
            </w:pPr>
            <w:r w:rsidRPr="00573768">
              <w:rPr>
                <w:sz w:val="22"/>
                <w:szCs w:val="22"/>
              </w:rPr>
              <w:t>63,31</w:t>
            </w:r>
          </w:p>
        </w:tc>
        <w:tc>
          <w:tcPr>
            <w:tcW w:w="1152" w:type="dxa"/>
            <w:shd w:val="clear" w:color="auto" w:fill="auto"/>
            <w:vAlign w:val="center"/>
          </w:tcPr>
          <w:p w14:paraId="7D7EA959" w14:textId="77777777" w:rsidR="00EA78DD" w:rsidRPr="00573768" w:rsidRDefault="00EA78DD" w:rsidP="00102875">
            <w:pPr>
              <w:jc w:val="right"/>
              <w:rPr>
                <w:sz w:val="22"/>
                <w:szCs w:val="22"/>
              </w:rPr>
            </w:pPr>
            <w:r w:rsidRPr="00573768">
              <w:rPr>
                <w:sz w:val="22"/>
                <w:szCs w:val="22"/>
              </w:rPr>
              <w:t>29,84</w:t>
            </w:r>
          </w:p>
        </w:tc>
        <w:tc>
          <w:tcPr>
            <w:tcW w:w="1176" w:type="dxa"/>
            <w:shd w:val="clear" w:color="auto" w:fill="auto"/>
            <w:vAlign w:val="center"/>
          </w:tcPr>
          <w:p w14:paraId="7F33A9D9" w14:textId="77777777" w:rsidR="00EA78DD" w:rsidRPr="00573768" w:rsidRDefault="00EA78DD" w:rsidP="00102875">
            <w:pPr>
              <w:jc w:val="right"/>
              <w:rPr>
                <w:sz w:val="22"/>
                <w:szCs w:val="22"/>
              </w:rPr>
            </w:pPr>
            <w:r w:rsidRPr="00573768">
              <w:rPr>
                <w:sz w:val="22"/>
                <w:szCs w:val="22"/>
              </w:rPr>
              <w:t>10.256</w:t>
            </w:r>
          </w:p>
        </w:tc>
        <w:tc>
          <w:tcPr>
            <w:tcW w:w="1150" w:type="dxa"/>
            <w:shd w:val="clear" w:color="auto" w:fill="auto"/>
            <w:vAlign w:val="center"/>
          </w:tcPr>
          <w:p w14:paraId="7C07E709" w14:textId="77777777" w:rsidR="00EA78DD" w:rsidRPr="00573768" w:rsidRDefault="00EA78DD" w:rsidP="00102875">
            <w:pPr>
              <w:jc w:val="right"/>
              <w:rPr>
                <w:sz w:val="22"/>
                <w:szCs w:val="22"/>
              </w:rPr>
            </w:pPr>
            <w:r w:rsidRPr="00573768">
              <w:rPr>
                <w:sz w:val="22"/>
                <w:szCs w:val="22"/>
              </w:rPr>
              <w:t>71,01</w:t>
            </w:r>
          </w:p>
        </w:tc>
        <w:tc>
          <w:tcPr>
            <w:tcW w:w="1145" w:type="dxa"/>
            <w:shd w:val="clear" w:color="auto" w:fill="auto"/>
            <w:vAlign w:val="center"/>
          </w:tcPr>
          <w:p w14:paraId="56373230" w14:textId="77777777" w:rsidR="00EA78DD" w:rsidRPr="00573768" w:rsidRDefault="00EA78DD" w:rsidP="00102875">
            <w:pPr>
              <w:jc w:val="right"/>
              <w:rPr>
                <w:sz w:val="22"/>
                <w:szCs w:val="22"/>
              </w:rPr>
            </w:pPr>
            <w:r w:rsidRPr="00573768">
              <w:rPr>
                <w:sz w:val="22"/>
                <w:szCs w:val="22"/>
              </w:rPr>
              <w:t>0,42</w:t>
            </w:r>
          </w:p>
        </w:tc>
        <w:tc>
          <w:tcPr>
            <w:tcW w:w="1145" w:type="dxa"/>
            <w:shd w:val="clear" w:color="auto" w:fill="auto"/>
            <w:vAlign w:val="center"/>
          </w:tcPr>
          <w:p w14:paraId="1E8D4743" w14:textId="77777777" w:rsidR="00EA78DD" w:rsidRPr="00573768" w:rsidRDefault="00EA78DD" w:rsidP="00102875">
            <w:pPr>
              <w:jc w:val="right"/>
              <w:rPr>
                <w:sz w:val="22"/>
                <w:szCs w:val="22"/>
              </w:rPr>
            </w:pPr>
            <w:r w:rsidRPr="00573768">
              <w:rPr>
                <w:sz w:val="22"/>
                <w:szCs w:val="22"/>
              </w:rPr>
              <w:t>0,34</w:t>
            </w:r>
          </w:p>
        </w:tc>
      </w:tr>
      <w:tr w:rsidR="00EA78DD" w:rsidRPr="00573768" w14:paraId="14B84BA3" w14:textId="77777777" w:rsidTr="00EA78DD">
        <w:tc>
          <w:tcPr>
            <w:tcW w:w="1243" w:type="dxa"/>
            <w:shd w:val="clear" w:color="auto" w:fill="auto"/>
            <w:vAlign w:val="center"/>
          </w:tcPr>
          <w:p w14:paraId="18051262" w14:textId="77777777" w:rsidR="00EA78DD" w:rsidRPr="00573768" w:rsidRDefault="00EA78DD" w:rsidP="00102875">
            <w:pPr>
              <w:rPr>
                <w:sz w:val="22"/>
                <w:szCs w:val="22"/>
              </w:rPr>
            </w:pPr>
            <w:r w:rsidRPr="00573768">
              <w:rPr>
                <w:sz w:val="22"/>
                <w:szCs w:val="22"/>
              </w:rPr>
              <w:lastRenderedPageBreak/>
              <w:t>Hàn Quốc</w:t>
            </w:r>
          </w:p>
        </w:tc>
        <w:tc>
          <w:tcPr>
            <w:tcW w:w="1149" w:type="dxa"/>
            <w:shd w:val="clear" w:color="auto" w:fill="auto"/>
            <w:vAlign w:val="center"/>
          </w:tcPr>
          <w:p w14:paraId="159EEEA7" w14:textId="77777777" w:rsidR="00EA78DD" w:rsidRPr="00573768" w:rsidRDefault="00EA78DD" w:rsidP="00102875">
            <w:pPr>
              <w:jc w:val="right"/>
              <w:rPr>
                <w:sz w:val="22"/>
                <w:szCs w:val="22"/>
              </w:rPr>
            </w:pPr>
            <w:r w:rsidRPr="00573768">
              <w:rPr>
                <w:sz w:val="22"/>
                <w:szCs w:val="22"/>
              </w:rPr>
              <w:t>212</w:t>
            </w:r>
          </w:p>
        </w:tc>
        <w:tc>
          <w:tcPr>
            <w:tcW w:w="1145" w:type="dxa"/>
            <w:shd w:val="clear" w:color="auto" w:fill="auto"/>
            <w:vAlign w:val="center"/>
          </w:tcPr>
          <w:p w14:paraId="0D36473A" w14:textId="77777777" w:rsidR="00EA78DD" w:rsidRPr="00573768" w:rsidRDefault="00EA78DD" w:rsidP="00102875">
            <w:pPr>
              <w:jc w:val="right"/>
              <w:rPr>
                <w:sz w:val="22"/>
                <w:szCs w:val="22"/>
              </w:rPr>
            </w:pPr>
            <w:r w:rsidRPr="00573768">
              <w:rPr>
                <w:sz w:val="22"/>
                <w:szCs w:val="22"/>
              </w:rPr>
              <w:t>-35,10</w:t>
            </w:r>
          </w:p>
        </w:tc>
        <w:tc>
          <w:tcPr>
            <w:tcW w:w="1152" w:type="dxa"/>
            <w:shd w:val="clear" w:color="auto" w:fill="auto"/>
            <w:vAlign w:val="center"/>
          </w:tcPr>
          <w:p w14:paraId="76572547" w14:textId="77777777" w:rsidR="00EA78DD" w:rsidRPr="00573768" w:rsidRDefault="00EA78DD" w:rsidP="00102875">
            <w:pPr>
              <w:jc w:val="right"/>
              <w:rPr>
                <w:sz w:val="22"/>
                <w:szCs w:val="22"/>
              </w:rPr>
            </w:pPr>
            <w:r w:rsidRPr="00573768">
              <w:rPr>
                <w:sz w:val="22"/>
                <w:szCs w:val="22"/>
              </w:rPr>
              <w:t>111,51</w:t>
            </w:r>
          </w:p>
        </w:tc>
        <w:tc>
          <w:tcPr>
            <w:tcW w:w="1176" w:type="dxa"/>
            <w:shd w:val="clear" w:color="auto" w:fill="auto"/>
            <w:vAlign w:val="center"/>
          </w:tcPr>
          <w:p w14:paraId="083E1141" w14:textId="77777777" w:rsidR="00EA78DD" w:rsidRPr="00573768" w:rsidRDefault="00EA78DD" w:rsidP="00102875">
            <w:pPr>
              <w:jc w:val="right"/>
              <w:rPr>
                <w:sz w:val="22"/>
                <w:szCs w:val="22"/>
              </w:rPr>
            </w:pPr>
            <w:r w:rsidRPr="00573768">
              <w:rPr>
                <w:sz w:val="22"/>
                <w:szCs w:val="22"/>
              </w:rPr>
              <w:t>4.427</w:t>
            </w:r>
          </w:p>
        </w:tc>
        <w:tc>
          <w:tcPr>
            <w:tcW w:w="1150" w:type="dxa"/>
            <w:shd w:val="clear" w:color="auto" w:fill="auto"/>
            <w:vAlign w:val="center"/>
          </w:tcPr>
          <w:p w14:paraId="502892D9" w14:textId="77777777" w:rsidR="00EA78DD" w:rsidRPr="00573768" w:rsidRDefault="00EA78DD" w:rsidP="00102875">
            <w:pPr>
              <w:jc w:val="right"/>
              <w:rPr>
                <w:sz w:val="22"/>
                <w:szCs w:val="22"/>
              </w:rPr>
            </w:pPr>
            <w:r w:rsidRPr="00573768">
              <w:rPr>
                <w:sz w:val="22"/>
                <w:szCs w:val="22"/>
              </w:rPr>
              <w:t>115,99</w:t>
            </w:r>
          </w:p>
        </w:tc>
        <w:tc>
          <w:tcPr>
            <w:tcW w:w="1145" w:type="dxa"/>
            <w:shd w:val="clear" w:color="auto" w:fill="auto"/>
            <w:vAlign w:val="center"/>
          </w:tcPr>
          <w:p w14:paraId="3F967D6D" w14:textId="77777777" w:rsidR="00EA78DD" w:rsidRPr="00573768" w:rsidRDefault="00EA78DD" w:rsidP="00102875">
            <w:pPr>
              <w:jc w:val="right"/>
              <w:rPr>
                <w:sz w:val="22"/>
                <w:szCs w:val="22"/>
              </w:rPr>
            </w:pPr>
            <w:r w:rsidRPr="00573768">
              <w:rPr>
                <w:sz w:val="22"/>
                <w:szCs w:val="22"/>
              </w:rPr>
              <w:t>0,18</w:t>
            </w:r>
          </w:p>
        </w:tc>
        <w:tc>
          <w:tcPr>
            <w:tcW w:w="1145" w:type="dxa"/>
            <w:shd w:val="clear" w:color="auto" w:fill="auto"/>
            <w:vAlign w:val="center"/>
          </w:tcPr>
          <w:p w14:paraId="0B569C56" w14:textId="77777777" w:rsidR="00EA78DD" w:rsidRPr="00573768" w:rsidRDefault="00EA78DD" w:rsidP="00102875">
            <w:pPr>
              <w:jc w:val="right"/>
              <w:rPr>
                <w:sz w:val="22"/>
                <w:szCs w:val="22"/>
              </w:rPr>
            </w:pPr>
            <w:r w:rsidRPr="00573768">
              <w:rPr>
                <w:sz w:val="22"/>
                <w:szCs w:val="22"/>
              </w:rPr>
              <w:t>0,12</w:t>
            </w:r>
          </w:p>
        </w:tc>
      </w:tr>
    </w:tbl>
    <w:p w14:paraId="68445E98" w14:textId="77777777" w:rsidR="00EA78DD" w:rsidRPr="00573768" w:rsidRDefault="00EA78DD" w:rsidP="00102875">
      <w:pPr>
        <w:pStyle w:val="NormalWeb"/>
        <w:spacing w:before="0" w:beforeAutospacing="0" w:afterAutospacing="0"/>
        <w:jc w:val="right"/>
        <w:rPr>
          <w:i/>
          <w:sz w:val="26"/>
          <w:szCs w:val="26"/>
        </w:rPr>
      </w:pPr>
      <w:r w:rsidRPr="00573768">
        <w:rPr>
          <w:i/>
          <w:sz w:val="26"/>
          <w:szCs w:val="26"/>
        </w:rPr>
        <w:t>Nguồn: Tính toán từ số liệu thống kê sơ bộ của TCHQ</w:t>
      </w:r>
    </w:p>
    <w:p w14:paraId="60FD5AAD" w14:textId="283C1359" w:rsidR="00A41101" w:rsidRPr="00573768" w:rsidRDefault="00A57B99" w:rsidP="00102875">
      <w:pPr>
        <w:pStyle w:val="NormalWeb"/>
        <w:spacing w:before="120" w:beforeAutospacing="0" w:after="120" w:afterAutospacing="0" w:line="312" w:lineRule="auto"/>
        <w:ind w:firstLine="360"/>
        <w:jc w:val="both"/>
        <w:outlineLvl w:val="1"/>
        <w:rPr>
          <w:i/>
          <w:spacing w:val="2"/>
          <w:sz w:val="26"/>
          <w:szCs w:val="26"/>
        </w:rPr>
      </w:pPr>
      <w:r w:rsidRPr="00573768">
        <w:rPr>
          <w:i/>
          <w:spacing w:val="2"/>
          <w:sz w:val="26"/>
          <w:szCs w:val="26"/>
        </w:rPr>
        <w:t>1.2.</w:t>
      </w:r>
      <w:r w:rsidR="00A41101" w:rsidRPr="00573768">
        <w:rPr>
          <w:i/>
          <w:spacing w:val="2"/>
          <w:sz w:val="26"/>
          <w:szCs w:val="26"/>
        </w:rPr>
        <w:t>3. Nhập khẩu xơ, sợi</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4FB9139" w14:textId="629B35EE" w:rsidR="00CF270E" w:rsidRPr="00573768" w:rsidRDefault="00CF270E" w:rsidP="00102875">
      <w:pPr>
        <w:spacing w:before="120" w:line="324" w:lineRule="auto"/>
        <w:ind w:firstLine="720"/>
        <w:jc w:val="both"/>
        <w:rPr>
          <w:spacing w:val="-4"/>
          <w:sz w:val="26"/>
          <w:szCs w:val="26"/>
        </w:rPr>
      </w:pPr>
      <w:bookmarkStart w:id="338" w:name="_Toc487814478"/>
      <w:r w:rsidRPr="00573768">
        <w:rPr>
          <w:spacing w:val="-4"/>
          <w:sz w:val="26"/>
          <w:szCs w:val="26"/>
        </w:rPr>
        <w:t xml:space="preserve">Tháng </w:t>
      </w:r>
      <w:r w:rsidR="00EA78DD" w:rsidRPr="00573768">
        <w:rPr>
          <w:spacing w:val="-4"/>
          <w:sz w:val="26"/>
          <w:szCs w:val="26"/>
        </w:rPr>
        <w:t>9</w:t>
      </w:r>
      <w:r w:rsidRPr="00573768">
        <w:rPr>
          <w:spacing w:val="-4"/>
          <w:sz w:val="26"/>
          <w:szCs w:val="26"/>
        </w:rPr>
        <w:t xml:space="preserve">/2021, nhập khẩu xơ, sợi của nước ta đạt </w:t>
      </w:r>
      <w:r w:rsidR="00EA78DD" w:rsidRPr="00573768">
        <w:rPr>
          <w:spacing w:val="-4"/>
          <w:sz w:val="26"/>
          <w:szCs w:val="26"/>
        </w:rPr>
        <w:t>156,88</w:t>
      </w:r>
      <w:r w:rsidRPr="00573768">
        <w:rPr>
          <w:spacing w:val="-4"/>
          <w:sz w:val="26"/>
          <w:szCs w:val="26"/>
        </w:rPr>
        <w:t xml:space="preserve"> triệu USD, </w:t>
      </w:r>
      <w:r w:rsidR="001400B9" w:rsidRPr="00573768">
        <w:rPr>
          <w:spacing w:val="-4"/>
          <w:sz w:val="26"/>
          <w:szCs w:val="26"/>
        </w:rPr>
        <w:t xml:space="preserve">giảm </w:t>
      </w:r>
      <w:r w:rsidR="00EA78DD" w:rsidRPr="00573768">
        <w:rPr>
          <w:spacing w:val="-4"/>
          <w:sz w:val="26"/>
          <w:szCs w:val="26"/>
        </w:rPr>
        <w:t>10,9</w:t>
      </w:r>
      <w:r w:rsidR="00E8348E" w:rsidRPr="00573768">
        <w:rPr>
          <w:spacing w:val="-4"/>
          <w:sz w:val="26"/>
          <w:szCs w:val="26"/>
        </w:rPr>
        <w:t xml:space="preserve">% </w:t>
      </w:r>
      <w:r w:rsidRPr="00573768">
        <w:rPr>
          <w:spacing w:val="-4"/>
          <w:sz w:val="26"/>
          <w:szCs w:val="26"/>
        </w:rPr>
        <w:t>so với tháng trước</w:t>
      </w:r>
      <w:r w:rsidR="001F126F" w:rsidRPr="00573768">
        <w:rPr>
          <w:spacing w:val="-4"/>
          <w:sz w:val="26"/>
          <w:szCs w:val="26"/>
        </w:rPr>
        <w:t xml:space="preserve"> </w:t>
      </w:r>
      <w:r w:rsidR="00EA78DD" w:rsidRPr="00573768">
        <w:rPr>
          <w:spacing w:val="-4"/>
          <w:sz w:val="26"/>
          <w:szCs w:val="26"/>
        </w:rPr>
        <w:t>và giảm 6,28%</w:t>
      </w:r>
      <w:r w:rsidR="00E8348E" w:rsidRPr="00573768">
        <w:rPr>
          <w:spacing w:val="-4"/>
          <w:sz w:val="26"/>
          <w:szCs w:val="26"/>
        </w:rPr>
        <w:t xml:space="preserve"> </w:t>
      </w:r>
      <w:r w:rsidRPr="00573768">
        <w:rPr>
          <w:spacing w:val="-4"/>
          <w:sz w:val="26"/>
          <w:szCs w:val="26"/>
        </w:rPr>
        <w:t xml:space="preserve">so với tháng </w:t>
      </w:r>
      <w:r w:rsidR="00EA78DD" w:rsidRPr="00573768">
        <w:rPr>
          <w:spacing w:val="-4"/>
          <w:sz w:val="26"/>
          <w:szCs w:val="26"/>
        </w:rPr>
        <w:t>9</w:t>
      </w:r>
      <w:r w:rsidRPr="00573768">
        <w:rPr>
          <w:spacing w:val="-4"/>
          <w:sz w:val="26"/>
          <w:szCs w:val="26"/>
        </w:rPr>
        <w:t xml:space="preserve">/2020. </w:t>
      </w:r>
      <w:r w:rsidR="001F126F" w:rsidRPr="00573768">
        <w:rPr>
          <w:spacing w:val="-4"/>
          <w:sz w:val="26"/>
          <w:szCs w:val="26"/>
        </w:rPr>
        <w:t xml:space="preserve">Cộng dồn </w:t>
      </w:r>
      <w:r w:rsidR="00EA78DD" w:rsidRPr="00573768">
        <w:rPr>
          <w:spacing w:val="-4"/>
          <w:sz w:val="26"/>
          <w:szCs w:val="26"/>
        </w:rPr>
        <w:t>9</w:t>
      </w:r>
      <w:r w:rsidR="001F126F" w:rsidRPr="00573768">
        <w:rPr>
          <w:spacing w:val="-4"/>
          <w:sz w:val="26"/>
          <w:szCs w:val="26"/>
        </w:rPr>
        <w:t xml:space="preserve"> tháng đầu năm nay</w:t>
      </w:r>
      <w:r w:rsidRPr="00573768">
        <w:rPr>
          <w:spacing w:val="-4"/>
          <w:sz w:val="26"/>
          <w:szCs w:val="26"/>
        </w:rPr>
        <w:t xml:space="preserve">, nhập khẩu mặt hàng này đạt </w:t>
      </w:r>
      <w:r w:rsidR="00EA78DD" w:rsidRPr="00573768">
        <w:rPr>
          <w:spacing w:val="-4"/>
          <w:sz w:val="26"/>
          <w:szCs w:val="26"/>
        </w:rPr>
        <w:t>gần 1,89</w:t>
      </w:r>
      <w:r w:rsidRPr="00573768">
        <w:rPr>
          <w:spacing w:val="-4"/>
          <w:sz w:val="26"/>
          <w:szCs w:val="26"/>
        </w:rPr>
        <w:t xml:space="preserve"> tỷ USD, tăng </w:t>
      </w:r>
      <w:r w:rsidR="00EA78DD" w:rsidRPr="00573768">
        <w:rPr>
          <w:spacing w:val="-4"/>
          <w:sz w:val="26"/>
          <w:szCs w:val="26"/>
        </w:rPr>
        <w:t>31,54</w:t>
      </w:r>
      <w:r w:rsidRPr="00573768">
        <w:rPr>
          <w:spacing w:val="-4"/>
          <w:sz w:val="26"/>
          <w:szCs w:val="26"/>
        </w:rPr>
        <w:t>% so với cùng kỳ năm 2020</w:t>
      </w:r>
      <w:bookmarkEnd w:id="338"/>
      <w:r w:rsidR="001F126F" w:rsidRPr="00573768">
        <w:rPr>
          <w:spacing w:val="-4"/>
          <w:sz w:val="26"/>
          <w:szCs w:val="26"/>
        </w:rPr>
        <w:t>. C</w:t>
      </w:r>
      <w:r w:rsidRPr="00573768">
        <w:rPr>
          <w:spacing w:val="-4"/>
          <w:sz w:val="26"/>
          <w:szCs w:val="26"/>
        </w:rPr>
        <w:t xml:space="preserve">ác thị trường chính mà nước ta nhập khẩu xơ, sợi </w:t>
      </w:r>
      <w:r w:rsidR="00A6734D" w:rsidRPr="00573768">
        <w:rPr>
          <w:spacing w:val="-4"/>
          <w:sz w:val="26"/>
          <w:szCs w:val="26"/>
        </w:rPr>
        <w:t xml:space="preserve">đạt kim ngạch cao </w:t>
      </w:r>
      <w:r w:rsidRPr="00573768">
        <w:rPr>
          <w:spacing w:val="-4"/>
          <w:sz w:val="26"/>
          <w:szCs w:val="26"/>
        </w:rPr>
        <w:t xml:space="preserve">gồm có: </w:t>
      </w:r>
      <w:r w:rsidR="00A6734D" w:rsidRPr="00573768">
        <w:rPr>
          <w:spacing w:val="-4"/>
          <w:sz w:val="26"/>
          <w:szCs w:val="26"/>
        </w:rPr>
        <w:t>Trung Quốc, Đài Loan, Ấn Độ, Hàn Quốc, Indonesia,..</w:t>
      </w:r>
      <w:r w:rsidRPr="00573768">
        <w:rPr>
          <w:spacing w:val="-4"/>
          <w:sz w:val="26"/>
          <w:szCs w:val="26"/>
        </w:rPr>
        <w:t xml:space="preserve">. </w:t>
      </w:r>
    </w:p>
    <w:p w14:paraId="32EB43AA" w14:textId="2E6AF340" w:rsidR="006E142C" w:rsidRPr="00573768" w:rsidRDefault="006E142C" w:rsidP="00102875">
      <w:pPr>
        <w:spacing w:before="120" w:after="60"/>
        <w:ind w:right="-279" w:hanging="284"/>
        <w:jc w:val="center"/>
        <w:rPr>
          <w:b/>
          <w:sz w:val="26"/>
          <w:szCs w:val="26"/>
        </w:rPr>
      </w:pPr>
      <w:r w:rsidRPr="00573768">
        <w:rPr>
          <w:b/>
          <w:sz w:val="26"/>
          <w:szCs w:val="26"/>
        </w:rPr>
        <w:t>Bảng 1</w:t>
      </w:r>
      <w:r w:rsidR="00A83CB0">
        <w:rPr>
          <w:b/>
          <w:sz w:val="26"/>
          <w:szCs w:val="26"/>
        </w:rPr>
        <w:t>1</w:t>
      </w:r>
      <w:r w:rsidRPr="00573768">
        <w:rPr>
          <w:b/>
          <w:sz w:val="26"/>
          <w:szCs w:val="26"/>
        </w:rPr>
        <w:t xml:space="preserve">: Thị trường nhập khẩu xơ, sợi của Việt Nam tháng </w:t>
      </w:r>
      <w:r w:rsidR="00EA78DD" w:rsidRPr="00573768">
        <w:rPr>
          <w:b/>
          <w:sz w:val="26"/>
          <w:szCs w:val="26"/>
        </w:rPr>
        <w:t>9</w:t>
      </w:r>
      <w:r w:rsidR="00E8348E" w:rsidRPr="00573768">
        <w:rPr>
          <w:b/>
          <w:sz w:val="26"/>
          <w:szCs w:val="26"/>
        </w:rPr>
        <w:t xml:space="preserve"> và </w:t>
      </w:r>
      <w:r w:rsidR="00EA78DD" w:rsidRPr="00573768">
        <w:rPr>
          <w:b/>
          <w:sz w:val="26"/>
          <w:szCs w:val="26"/>
        </w:rPr>
        <w:t>9</w:t>
      </w:r>
      <w:r w:rsidR="00E8348E" w:rsidRPr="00573768">
        <w:rPr>
          <w:b/>
          <w:sz w:val="26"/>
          <w:szCs w:val="26"/>
        </w:rPr>
        <w:t xml:space="preserve"> tháng đầu</w:t>
      </w:r>
      <w:r w:rsidR="0087324E" w:rsidRPr="00573768">
        <w:rPr>
          <w:b/>
          <w:sz w:val="26"/>
          <w:szCs w:val="26"/>
        </w:rPr>
        <w:t xml:space="preserve"> năm </w:t>
      </w:r>
      <w:r w:rsidRPr="00573768">
        <w:rPr>
          <w:b/>
          <w:sz w:val="26"/>
          <w:szCs w:val="26"/>
        </w:rPr>
        <w:t>2021</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054"/>
        <w:gridCol w:w="1054"/>
        <w:gridCol w:w="1084"/>
        <w:gridCol w:w="1271"/>
        <w:gridCol w:w="1022"/>
        <w:gridCol w:w="1071"/>
        <w:gridCol w:w="974"/>
      </w:tblGrid>
      <w:tr w:rsidR="00EA78DD" w:rsidRPr="00573768" w14:paraId="2578ECAD" w14:textId="77777777" w:rsidTr="00EA78DD">
        <w:trPr>
          <w:tblHeader/>
          <w:jc w:val="center"/>
        </w:trPr>
        <w:tc>
          <w:tcPr>
            <w:tcW w:w="1464" w:type="dxa"/>
            <w:vMerge w:val="restart"/>
            <w:shd w:val="clear" w:color="auto" w:fill="auto"/>
            <w:vAlign w:val="center"/>
          </w:tcPr>
          <w:p w14:paraId="08C6DC1F"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Thị trường chủ yếu</w:t>
            </w:r>
          </w:p>
        </w:tc>
        <w:tc>
          <w:tcPr>
            <w:tcW w:w="3192" w:type="dxa"/>
            <w:gridSpan w:val="3"/>
            <w:shd w:val="clear" w:color="auto" w:fill="auto"/>
            <w:vAlign w:val="center"/>
          </w:tcPr>
          <w:p w14:paraId="4FF7396C"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Tháng 9 năm 2021</w:t>
            </w:r>
          </w:p>
        </w:tc>
        <w:tc>
          <w:tcPr>
            <w:tcW w:w="2293" w:type="dxa"/>
            <w:gridSpan w:val="2"/>
            <w:shd w:val="clear" w:color="auto" w:fill="auto"/>
            <w:vAlign w:val="center"/>
          </w:tcPr>
          <w:p w14:paraId="5A62CBDC"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9 tháng năm 2021</w:t>
            </w:r>
          </w:p>
        </w:tc>
        <w:tc>
          <w:tcPr>
            <w:tcW w:w="2045" w:type="dxa"/>
            <w:gridSpan w:val="2"/>
            <w:shd w:val="clear" w:color="auto" w:fill="auto"/>
            <w:vAlign w:val="center"/>
          </w:tcPr>
          <w:p w14:paraId="1B3398C8"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Tỷ trọng NK (%)</w:t>
            </w:r>
          </w:p>
        </w:tc>
      </w:tr>
      <w:tr w:rsidR="00EA78DD" w:rsidRPr="00573768" w14:paraId="3270F77A" w14:textId="77777777" w:rsidTr="00EA78DD">
        <w:trPr>
          <w:tblHeader/>
          <w:jc w:val="center"/>
        </w:trPr>
        <w:tc>
          <w:tcPr>
            <w:tcW w:w="1464" w:type="dxa"/>
            <w:vMerge/>
            <w:shd w:val="clear" w:color="auto" w:fill="auto"/>
            <w:vAlign w:val="center"/>
          </w:tcPr>
          <w:p w14:paraId="2B1C6F48" w14:textId="77777777" w:rsidR="00EA78DD" w:rsidRPr="00573768" w:rsidRDefault="00EA78DD" w:rsidP="00102875">
            <w:pPr>
              <w:pStyle w:val="NormalWeb"/>
              <w:spacing w:before="0" w:beforeAutospacing="0" w:after="0" w:afterAutospacing="0"/>
              <w:jc w:val="center"/>
              <w:rPr>
                <w:rFonts w:eastAsia="Times New Roman"/>
                <w:sz w:val="22"/>
                <w:szCs w:val="22"/>
              </w:rPr>
            </w:pPr>
          </w:p>
        </w:tc>
        <w:tc>
          <w:tcPr>
            <w:tcW w:w="1054" w:type="dxa"/>
            <w:shd w:val="clear" w:color="auto" w:fill="auto"/>
            <w:vAlign w:val="center"/>
          </w:tcPr>
          <w:p w14:paraId="7CE5ED1A" w14:textId="77777777" w:rsidR="00EA78DD" w:rsidRPr="00573768" w:rsidRDefault="00EA78DD" w:rsidP="00102875">
            <w:pPr>
              <w:jc w:val="center"/>
              <w:rPr>
                <w:rFonts w:eastAsia="Times New Roman"/>
                <w:b/>
                <w:sz w:val="22"/>
                <w:szCs w:val="22"/>
              </w:rPr>
            </w:pPr>
            <w:r w:rsidRPr="00573768">
              <w:rPr>
                <w:rFonts w:eastAsia="Times New Roman"/>
                <w:b/>
                <w:sz w:val="22"/>
                <w:szCs w:val="22"/>
              </w:rPr>
              <w:t>Trị giá (Nghìn USD)</w:t>
            </w:r>
          </w:p>
        </w:tc>
        <w:tc>
          <w:tcPr>
            <w:tcW w:w="1054" w:type="dxa"/>
            <w:shd w:val="clear" w:color="auto" w:fill="auto"/>
            <w:vAlign w:val="center"/>
          </w:tcPr>
          <w:p w14:paraId="1BC5F762"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T8/2021 (%)</w:t>
            </w:r>
          </w:p>
        </w:tc>
        <w:tc>
          <w:tcPr>
            <w:tcW w:w="1084" w:type="dxa"/>
            <w:shd w:val="clear" w:color="auto" w:fill="auto"/>
            <w:vAlign w:val="center"/>
          </w:tcPr>
          <w:p w14:paraId="14B02486"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T9/2020 (%)</w:t>
            </w:r>
          </w:p>
        </w:tc>
        <w:tc>
          <w:tcPr>
            <w:tcW w:w="1271" w:type="dxa"/>
            <w:shd w:val="clear" w:color="auto" w:fill="auto"/>
            <w:vAlign w:val="center"/>
          </w:tcPr>
          <w:p w14:paraId="4475EBD1" w14:textId="77777777" w:rsidR="00EA78DD" w:rsidRPr="00573768" w:rsidRDefault="00EA78DD" w:rsidP="00102875">
            <w:pPr>
              <w:jc w:val="center"/>
              <w:rPr>
                <w:rFonts w:eastAsia="Times New Roman"/>
                <w:b/>
                <w:sz w:val="22"/>
                <w:szCs w:val="22"/>
              </w:rPr>
            </w:pPr>
            <w:r w:rsidRPr="00573768">
              <w:rPr>
                <w:rFonts w:eastAsia="Times New Roman"/>
                <w:b/>
                <w:sz w:val="22"/>
                <w:szCs w:val="22"/>
              </w:rPr>
              <w:t>Trị giá (Nghìn USD)</w:t>
            </w:r>
          </w:p>
        </w:tc>
        <w:tc>
          <w:tcPr>
            <w:tcW w:w="1022" w:type="dxa"/>
            <w:shd w:val="clear" w:color="auto" w:fill="auto"/>
            <w:vAlign w:val="center"/>
          </w:tcPr>
          <w:p w14:paraId="7AE4812C"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9T/2020 (%)</w:t>
            </w:r>
          </w:p>
        </w:tc>
        <w:tc>
          <w:tcPr>
            <w:tcW w:w="1071" w:type="dxa"/>
            <w:shd w:val="clear" w:color="auto" w:fill="auto"/>
            <w:vAlign w:val="center"/>
          </w:tcPr>
          <w:p w14:paraId="2B3C636E" w14:textId="77777777" w:rsidR="00EA78DD" w:rsidRPr="00573768" w:rsidRDefault="00EA78DD" w:rsidP="00102875">
            <w:pPr>
              <w:jc w:val="center"/>
              <w:rPr>
                <w:rFonts w:eastAsia="Times New Roman"/>
                <w:b/>
                <w:sz w:val="22"/>
                <w:szCs w:val="22"/>
              </w:rPr>
            </w:pPr>
            <w:r w:rsidRPr="00573768">
              <w:rPr>
                <w:rFonts w:eastAsia="Times New Roman"/>
                <w:b/>
                <w:sz w:val="22"/>
                <w:szCs w:val="22"/>
              </w:rPr>
              <w:t>9T/2021</w:t>
            </w:r>
          </w:p>
        </w:tc>
        <w:tc>
          <w:tcPr>
            <w:tcW w:w="974" w:type="dxa"/>
            <w:shd w:val="clear" w:color="auto" w:fill="auto"/>
            <w:vAlign w:val="center"/>
          </w:tcPr>
          <w:p w14:paraId="46BF42C2" w14:textId="77777777" w:rsidR="00EA78DD" w:rsidRPr="00573768" w:rsidRDefault="00EA78DD" w:rsidP="00102875">
            <w:pPr>
              <w:jc w:val="center"/>
              <w:rPr>
                <w:rFonts w:eastAsia="Times New Roman"/>
                <w:b/>
                <w:sz w:val="22"/>
                <w:szCs w:val="22"/>
              </w:rPr>
            </w:pPr>
            <w:r w:rsidRPr="00573768">
              <w:rPr>
                <w:rFonts w:eastAsia="Times New Roman"/>
                <w:b/>
                <w:sz w:val="22"/>
                <w:szCs w:val="22"/>
              </w:rPr>
              <w:t>9T/2020</w:t>
            </w:r>
          </w:p>
        </w:tc>
      </w:tr>
      <w:tr w:rsidR="00EA78DD" w:rsidRPr="00573768" w14:paraId="16D7CB19" w14:textId="77777777" w:rsidTr="00EA78DD">
        <w:trPr>
          <w:jc w:val="center"/>
        </w:trPr>
        <w:tc>
          <w:tcPr>
            <w:tcW w:w="1464" w:type="dxa"/>
            <w:shd w:val="clear" w:color="auto" w:fill="auto"/>
            <w:vAlign w:val="center"/>
          </w:tcPr>
          <w:p w14:paraId="32D2C57C" w14:textId="77777777" w:rsidR="00EA78DD" w:rsidRPr="00573768" w:rsidRDefault="00EA78DD" w:rsidP="00102875">
            <w:pPr>
              <w:rPr>
                <w:b/>
                <w:i/>
                <w:sz w:val="22"/>
                <w:szCs w:val="22"/>
              </w:rPr>
            </w:pPr>
            <w:r w:rsidRPr="00573768">
              <w:rPr>
                <w:b/>
                <w:i/>
                <w:sz w:val="22"/>
                <w:szCs w:val="22"/>
              </w:rPr>
              <w:t>Tổng</w:t>
            </w:r>
          </w:p>
        </w:tc>
        <w:tc>
          <w:tcPr>
            <w:tcW w:w="1054" w:type="dxa"/>
            <w:shd w:val="clear" w:color="auto" w:fill="auto"/>
            <w:vAlign w:val="center"/>
          </w:tcPr>
          <w:p w14:paraId="5AEEE86F" w14:textId="77777777" w:rsidR="00EA78DD" w:rsidRPr="00573768" w:rsidRDefault="00EA78DD" w:rsidP="00102875">
            <w:pPr>
              <w:jc w:val="right"/>
              <w:rPr>
                <w:b/>
                <w:i/>
                <w:sz w:val="22"/>
                <w:szCs w:val="22"/>
              </w:rPr>
            </w:pPr>
            <w:r w:rsidRPr="00573768">
              <w:rPr>
                <w:b/>
                <w:i/>
                <w:sz w:val="22"/>
                <w:szCs w:val="22"/>
              </w:rPr>
              <w:t>156.881</w:t>
            </w:r>
          </w:p>
        </w:tc>
        <w:tc>
          <w:tcPr>
            <w:tcW w:w="1054" w:type="dxa"/>
            <w:shd w:val="clear" w:color="auto" w:fill="auto"/>
            <w:vAlign w:val="center"/>
          </w:tcPr>
          <w:p w14:paraId="1A57C19E" w14:textId="77777777" w:rsidR="00EA78DD" w:rsidRPr="00573768" w:rsidRDefault="00EA78DD" w:rsidP="00102875">
            <w:pPr>
              <w:jc w:val="right"/>
              <w:rPr>
                <w:b/>
                <w:i/>
                <w:sz w:val="22"/>
                <w:szCs w:val="22"/>
              </w:rPr>
            </w:pPr>
            <w:r w:rsidRPr="00573768">
              <w:rPr>
                <w:b/>
                <w:i/>
                <w:sz w:val="22"/>
                <w:szCs w:val="22"/>
              </w:rPr>
              <w:t>-10,90</w:t>
            </w:r>
          </w:p>
        </w:tc>
        <w:tc>
          <w:tcPr>
            <w:tcW w:w="1084" w:type="dxa"/>
            <w:shd w:val="clear" w:color="auto" w:fill="auto"/>
            <w:vAlign w:val="center"/>
          </w:tcPr>
          <w:p w14:paraId="33AB9554" w14:textId="77777777" w:rsidR="00EA78DD" w:rsidRPr="00573768" w:rsidRDefault="00EA78DD" w:rsidP="00102875">
            <w:pPr>
              <w:jc w:val="right"/>
              <w:rPr>
                <w:b/>
                <w:i/>
                <w:sz w:val="22"/>
                <w:szCs w:val="22"/>
              </w:rPr>
            </w:pPr>
            <w:r w:rsidRPr="00573768">
              <w:rPr>
                <w:b/>
                <w:i/>
                <w:sz w:val="22"/>
                <w:szCs w:val="22"/>
              </w:rPr>
              <w:t>-6,28</w:t>
            </w:r>
          </w:p>
        </w:tc>
        <w:tc>
          <w:tcPr>
            <w:tcW w:w="1271" w:type="dxa"/>
            <w:shd w:val="clear" w:color="auto" w:fill="auto"/>
            <w:vAlign w:val="center"/>
          </w:tcPr>
          <w:p w14:paraId="588C8391" w14:textId="77777777" w:rsidR="00EA78DD" w:rsidRPr="00573768" w:rsidRDefault="00EA78DD" w:rsidP="00102875">
            <w:pPr>
              <w:jc w:val="right"/>
              <w:rPr>
                <w:b/>
                <w:i/>
                <w:sz w:val="22"/>
                <w:szCs w:val="22"/>
              </w:rPr>
            </w:pPr>
            <w:r w:rsidRPr="00573768">
              <w:rPr>
                <w:b/>
                <w:i/>
                <w:sz w:val="22"/>
                <w:szCs w:val="22"/>
              </w:rPr>
              <w:t>1.889.943</w:t>
            </w:r>
          </w:p>
        </w:tc>
        <w:tc>
          <w:tcPr>
            <w:tcW w:w="1022" w:type="dxa"/>
            <w:shd w:val="clear" w:color="auto" w:fill="auto"/>
            <w:vAlign w:val="center"/>
          </w:tcPr>
          <w:p w14:paraId="21A03987" w14:textId="77777777" w:rsidR="00EA78DD" w:rsidRPr="00573768" w:rsidRDefault="00EA78DD" w:rsidP="00102875">
            <w:pPr>
              <w:jc w:val="right"/>
              <w:rPr>
                <w:b/>
                <w:i/>
                <w:sz w:val="22"/>
                <w:szCs w:val="22"/>
              </w:rPr>
            </w:pPr>
            <w:r w:rsidRPr="00573768">
              <w:rPr>
                <w:b/>
                <w:i/>
                <w:sz w:val="22"/>
                <w:szCs w:val="22"/>
              </w:rPr>
              <w:t>31,54</w:t>
            </w:r>
          </w:p>
        </w:tc>
        <w:tc>
          <w:tcPr>
            <w:tcW w:w="1071" w:type="dxa"/>
            <w:shd w:val="clear" w:color="auto" w:fill="auto"/>
            <w:vAlign w:val="center"/>
          </w:tcPr>
          <w:p w14:paraId="1ACBC072" w14:textId="77777777" w:rsidR="00EA78DD" w:rsidRPr="00573768" w:rsidRDefault="00EA78DD" w:rsidP="00102875">
            <w:pPr>
              <w:jc w:val="right"/>
              <w:rPr>
                <w:b/>
                <w:i/>
                <w:sz w:val="22"/>
                <w:szCs w:val="22"/>
              </w:rPr>
            </w:pPr>
            <w:r w:rsidRPr="00573768">
              <w:rPr>
                <w:b/>
                <w:i/>
                <w:sz w:val="22"/>
                <w:szCs w:val="22"/>
              </w:rPr>
              <w:t>100,00</w:t>
            </w:r>
          </w:p>
        </w:tc>
        <w:tc>
          <w:tcPr>
            <w:tcW w:w="974" w:type="dxa"/>
            <w:shd w:val="clear" w:color="auto" w:fill="auto"/>
            <w:vAlign w:val="center"/>
          </w:tcPr>
          <w:p w14:paraId="15A28512" w14:textId="77777777" w:rsidR="00EA78DD" w:rsidRPr="00573768" w:rsidRDefault="00EA78DD" w:rsidP="00102875">
            <w:pPr>
              <w:jc w:val="right"/>
              <w:rPr>
                <w:b/>
                <w:i/>
                <w:sz w:val="22"/>
                <w:szCs w:val="22"/>
              </w:rPr>
            </w:pPr>
            <w:r w:rsidRPr="00573768">
              <w:rPr>
                <w:b/>
                <w:i/>
                <w:sz w:val="22"/>
                <w:szCs w:val="22"/>
              </w:rPr>
              <w:t>100,00</w:t>
            </w:r>
          </w:p>
        </w:tc>
      </w:tr>
      <w:tr w:rsidR="00EA78DD" w:rsidRPr="00573768" w14:paraId="7377E131" w14:textId="77777777" w:rsidTr="00EA78DD">
        <w:trPr>
          <w:jc w:val="center"/>
        </w:trPr>
        <w:tc>
          <w:tcPr>
            <w:tcW w:w="1464" w:type="dxa"/>
            <w:shd w:val="clear" w:color="auto" w:fill="auto"/>
            <w:vAlign w:val="center"/>
          </w:tcPr>
          <w:p w14:paraId="6F974377" w14:textId="77777777" w:rsidR="00EA78DD" w:rsidRPr="00573768" w:rsidRDefault="00EA78DD" w:rsidP="00102875">
            <w:pPr>
              <w:rPr>
                <w:sz w:val="22"/>
                <w:szCs w:val="22"/>
              </w:rPr>
            </w:pPr>
            <w:r w:rsidRPr="00573768">
              <w:rPr>
                <w:sz w:val="22"/>
                <w:szCs w:val="22"/>
              </w:rPr>
              <w:t>Trung Quốc</w:t>
            </w:r>
          </w:p>
        </w:tc>
        <w:tc>
          <w:tcPr>
            <w:tcW w:w="1054" w:type="dxa"/>
            <w:shd w:val="clear" w:color="auto" w:fill="auto"/>
            <w:vAlign w:val="center"/>
          </w:tcPr>
          <w:p w14:paraId="19040DB7" w14:textId="77777777" w:rsidR="00EA78DD" w:rsidRPr="00573768" w:rsidRDefault="00EA78DD" w:rsidP="00102875">
            <w:pPr>
              <w:jc w:val="right"/>
              <w:rPr>
                <w:sz w:val="22"/>
                <w:szCs w:val="22"/>
              </w:rPr>
            </w:pPr>
            <w:r w:rsidRPr="00573768">
              <w:rPr>
                <w:sz w:val="22"/>
                <w:szCs w:val="22"/>
              </w:rPr>
              <w:t>94.904</w:t>
            </w:r>
          </w:p>
        </w:tc>
        <w:tc>
          <w:tcPr>
            <w:tcW w:w="1054" w:type="dxa"/>
            <w:shd w:val="clear" w:color="auto" w:fill="auto"/>
            <w:vAlign w:val="center"/>
          </w:tcPr>
          <w:p w14:paraId="4B8EE518" w14:textId="77777777" w:rsidR="00EA78DD" w:rsidRPr="00573768" w:rsidRDefault="00EA78DD" w:rsidP="00102875">
            <w:pPr>
              <w:jc w:val="right"/>
              <w:rPr>
                <w:sz w:val="22"/>
                <w:szCs w:val="22"/>
              </w:rPr>
            </w:pPr>
            <w:r w:rsidRPr="00573768">
              <w:rPr>
                <w:sz w:val="22"/>
                <w:szCs w:val="22"/>
              </w:rPr>
              <w:t>-9,30</w:t>
            </w:r>
          </w:p>
        </w:tc>
        <w:tc>
          <w:tcPr>
            <w:tcW w:w="1084" w:type="dxa"/>
            <w:shd w:val="clear" w:color="auto" w:fill="auto"/>
            <w:vAlign w:val="center"/>
          </w:tcPr>
          <w:p w14:paraId="43F7ABBA" w14:textId="77777777" w:rsidR="00EA78DD" w:rsidRPr="00573768" w:rsidRDefault="00EA78DD" w:rsidP="00102875">
            <w:pPr>
              <w:jc w:val="right"/>
              <w:rPr>
                <w:sz w:val="22"/>
                <w:szCs w:val="22"/>
              </w:rPr>
            </w:pPr>
            <w:r w:rsidRPr="00573768">
              <w:rPr>
                <w:sz w:val="22"/>
                <w:szCs w:val="22"/>
              </w:rPr>
              <w:t>0,19</w:t>
            </w:r>
          </w:p>
        </w:tc>
        <w:tc>
          <w:tcPr>
            <w:tcW w:w="1271" w:type="dxa"/>
            <w:shd w:val="clear" w:color="auto" w:fill="auto"/>
            <w:vAlign w:val="center"/>
          </w:tcPr>
          <w:p w14:paraId="0F83C887" w14:textId="77777777" w:rsidR="00EA78DD" w:rsidRPr="00573768" w:rsidRDefault="00EA78DD" w:rsidP="00102875">
            <w:pPr>
              <w:jc w:val="right"/>
              <w:rPr>
                <w:sz w:val="22"/>
                <w:szCs w:val="22"/>
              </w:rPr>
            </w:pPr>
            <w:r w:rsidRPr="00573768">
              <w:rPr>
                <w:sz w:val="22"/>
                <w:szCs w:val="22"/>
              </w:rPr>
              <w:t>1.059.868</w:t>
            </w:r>
          </w:p>
        </w:tc>
        <w:tc>
          <w:tcPr>
            <w:tcW w:w="1022" w:type="dxa"/>
            <w:shd w:val="clear" w:color="auto" w:fill="auto"/>
            <w:vAlign w:val="center"/>
          </w:tcPr>
          <w:p w14:paraId="4DB0A13C" w14:textId="77777777" w:rsidR="00EA78DD" w:rsidRPr="00573768" w:rsidRDefault="00EA78DD" w:rsidP="00102875">
            <w:pPr>
              <w:jc w:val="right"/>
              <w:rPr>
                <w:sz w:val="22"/>
                <w:szCs w:val="22"/>
              </w:rPr>
            </w:pPr>
            <w:r w:rsidRPr="00573768">
              <w:rPr>
                <w:sz w:val="22"/>
                <w:szCs w:val="22"/>
              </w:rPr>
              <w:t>36,81</w:t>
            </w:r>
          </w:p>
        </w:tc>
        <w:tc>
          <w:tcPr>
            <w:tcW w:w="1071" w:type="dxa"/>
            <w:shd w:val="clear" w:color="auto" w:fill="auto"/>
            <w:vAlign w:val="center"/>
          </w:tcPr>
          <w:p w14:paraId="0C264B80" w14:textId="77777777" w:rsidR="00EA78DD" w:rsidRPr="00573768" w:rsidRDefault="00EA78DD" w:rsidP="00102875">
            <w:pPr>
              <w:jc w:val="right"/>
              <w:rPr>
                <w:sz w:val="22"/>
                <w:szCs w:val="22"/>
              </w:rPr>
            </w:pPr>
            <w:r w:rsidRPr="00573768">
              <w:rPr>
                <w:sz w:val="22"/>
                <w:szCs w:val="22"/>
              </w:rPr>
              <w:t>56,08</w:t>
            </w:r>
          </w:p>
        </w:tc>
        <w:tc>
          <w:tcPr>
            <w:tcW w:w="974" w:type="dxa"/>
            <w:shd w:val="clear" w:color="auto" w:fill="auto"/>
            <w:vAlign w:val="center"/>
          </w:tcPr>
          <w:p w14:paraId="342B12AA" w14:textId="77777777" w:rsidR="00EA78DD" w:rsidRPr="00573768" w:rsidRDefault="00EA78DD" w:rsidP="00102875">
            <w:pPr>
              <w:jc w:val="right"/>
              <w:rPr>
                <w:sz w:val="22"/>
                <w:szCs w:val="22"/>
              </w:rPr>
            </w:pPr>
            <w:r w:rsidRPr="00573768">
              <w:rPr>
                <w:sz w:val="22"/>
                <w:szCs w:val="22"/>
              </w:rPr>
              <w:t>53,92</w:t>
            </w:r>
          </w:p>
        </w:tc>
      </w:tr>
      <w:tr w:rsidR="00EA78DD" w:rsidRPr="00573768" w14:paraId="3DC1B734" w14:textId="77777777" w:rsidTr="00EA78DD">
        <w:trPr>
          <w:jc w:val="center"/>
        </w:trPr>
        <w:tc>
          <w:tcPr>
            <w:tcW w:w="1464" w:type="dxa"/>
            <w:shd w:val="clear" w:color="auto" w:fill="auto"/>
            <w:vAlign w:val="center"/>
          </w:tcPr>
          <w:p w14:paraId="5907020C" w14:textId="77777777" w:rsidR="00EA78DD" w:rsidRPr="00573768" w:rsidRDefault="00EA78DD" w:rsidP="00102875">
            <w:pPr>
              <w:rPr>
                <w:sz w:val="22"/>
                <w:szCs w:val="22"/>
              </w:rPr>
            </w:pPr>
            <w:r w:rsidRPr="00573768">
              <w:rPr>
                <w:sz w:val="22"/>
                <w:szCs w:val="22"/>
              </w:rPr>
              <w:t>Đài Loan</w:t>
            </w:r>
          </w:p>
        </w:tc>
        <w:tc>
          <w:tcPr>
            <w:tcW w:w="1054" w:type="dxa"/>
            <w:shd w:val="clear" w:color="auto" w:fill="auto"/>
            <w:vAlign w:val="center"/>
          </w:tcPr>
          <w:p w14:paraId="7CE659C0" w14:textId="77777777" w:rsidR="00EA78DD" w:rsidRPr="00573768" w:rsidRDefault="00EA78DD" w:rsidP="00102875">
            <w:pPr>
              <w:jc w:val="right"/>
              <w:rPr>
                <w:sz w:val="22"/>
                <w:szCs w:val="22"/>
              </w:rPr>
            </w:pPr>
            <w:r w:rsidRPr="00573768">
              <w:rPr>
                <w:sz w:val="22"/>
                <w:szCs w:val="22"/>
              </w:rPr>
              <w:t>16.630</w:t>
            </w:r>
          </w:p>
        </w:tc>
        <w:tc>
          <w:tcPr>
            <w:tcW w:w="1054" w:type="dxa"/>
            <w:shd w:val="clear" w:color="auto" w:fill="auto"/>
            <w:vAlign w:val="center"/>
          </w:tcPr>
          <w:p w14:paraId="2C0E2153" w14:textId="77777777" w:rsidR="00EA78DD" w:rsidRPr="00573768" w:rsidRDefault="00EA78DD" w:rsidP="00102875">
            <w:pPr>
              <w:jc w:val="right"/>
              <w:rPr>
                <w:sz w:val="22"/>
                <w:szCs w:val="22"/>
              </w:rPr>
            </w:pPr>
            <w:r w:rsidRPr="00573768">
              <w:rPr>
                <w:sz w:val="22"/>
                <w:szCs w:val="22"/>
              </w:rPr>
              <w:t>-23,42</w:t>
            </w:r>
          </w:p>
        </w:tc>
        <w:tc>
          <w:tcPr>
            <w:tcW w:w="1084" w:type="dxa"/>
            <w:shd w:val="clear" w:color="auto" w:fill="auto"/>
            <w:vAlign w:val="center"/>
          </w:tcPr>
          <w:p w14:paraId="35212952" w14:textId="77777777" w:rsidR="00EA78DD" w:rsidRPr="00573768" w:rsidRDefault="00EA78DD" w:rsidP="00102875">
            <w:pPr>
              <w:jc w:val="right"/>
              <w:rPr>
                <w:sz w:val="22"/>
                <w:szCs w:val="22"/>
              </w:rPr>
            </w:pPr>
            <w:r w:rsidRPr="00573768">
              <w:rPr>
                <w:sz w:val="22"/>
                <w:szCs w:val="22"/>
              </w:rPr>
              <w:t>-26,41</w:t>
            </w:r>
          </w:p>
        </w:tc>
        <w:tc>
          <w:tcPr>
            <w:tcW w:w="1271" w:type="dxa"/>
            <w:shd w:val="clear" w:color="auto" w:fill="auto"/>
            <w:vAlign w:val="center"/>
          </w:tcPr>
          <w:p w14:paraId="543B0328" w14:textId="77777777" w:rsidR="00EA78DD" w:rsidRPr="00573768" w:rsidRDefault="00EA78DD" w:rsidP="00102875">
            <w:pPr>
              <w:jc w:val="right"/>
              <w:rPr>
                <w:sz w:val="22"/>
                <w:szCs w:val="22"/>
              </w:rPr>
            </w:pPr>
            <w:r w:rsidRPr="00573768">
              <w:rPr>
                <w:sz w:val="22"/>
                <w:szCs w:val="22"/>
              </w:rPr>
              <w:t>258.415</w:t>
            </w:r>
          </w:p>
        </w:tc>
        <w:tc>
          <w:tcPr>
            <w:tcW w:w="1022" w:type="dxa"/>
            <w:shd w:val="clear" w:color="auto" w:fill="auto"/>
            <w:vAlign w:val="center"/>
          </w:tcPr>
          <w:p w14:paraId="76F50399" w14:textId="77777777" w:rsidR="00EA78DD" w:rsidRPr="00573768" w:rsidRDefault="00EA78DD" w:rsidP="00102875">
            <w:pPr>
              <w:jc w:val="right"/>
              <w:rPr>
                <w:sz w:val="22"/>
                <w:szCs w:val="22"/>
              </w:rPr>
            </w:pPr>
            <w:r w:rsidRPr="00573768">
              <w:rPr>
                <w:sz w:val="22"/>
                <w:szCs w:val="22"/>
              </w:rPr>
              <w:t>37,85</w:t>
            </w:r>
          </w:p>
        </w:tc>
        <w:tc>
          <w:tcPr>
            <w:tcW w:w="1071" w:type="dxa"/>
            <w:shd w:val="clear" w:color="auto" w:fill="auto"/>
            <w:vAlign w:val="center"/>
          </w:tcPr>
          <w:p w14:paraId="3097FE44" w14:textId="77777777" w:rsidR="00EA78DD" w:rsidRPr="00573768" w:rsidRDefault="00EA78DD" w:rsidP="00102875">
            <w:pPr>
              <w:jc w:val="right"/>
              <w:rPr>
                <w:sz w:val="22"/>
                <w:szCs w:val="22"/>
              </w:rPr>
            </w:pPr>
            <w:r w:rsidRPr="00573768">
              <w:rPr>
                <w:sz w:val="22"/>
                <w:szCs w:val="22"/>
              </w:rPr>
              <w:t>13,67</w:t>
            </w:r>
          </w:p>
        </w:tc>
        <w:tc>
          <w:tcPr>
            <w:tcW w:w="974" w:type="dxa"/>
            <w:shd w:val="clear" w:color="auto" w:fill="auto"/>
            <w:vAlign w:val="center"/>
          </w:tcPr>
          <w:p w14:paraId="52024FF1" w14:textId="77777777" w:rsidR="00EA78DD" w:rsidRPr="00573768" w:rsidRDefault="00EA78DD" w:rsidP="00102875">
            <w:pPr>
              <w:jc w:val="right"/>
              <w:rPr>
                <w:sz w:val="22"/>
                <w:szCs w:val="22"/>
              </w:rPr>
            </w:pPr>
            <w:r w:rsidRPr="00573768">
              <w:rPr>
                <w:sz w:val="22"/>
                <w:szCs w:val="22"/>
              </w:rPr>
              <w:t>13,05</w:t>
            </w:r>
          </w:p>
        </w:tc>
      </w:tr>
      <w:tr w:rsidR="00EA78DD" w:rsidRPr="00573768" w14:paraId="27FA5CAC" w14:textId="77777777" w:rsidTr="00EA78DD">
        <w:trPr>
          <w:jc w:val="center"/>
        </w:trPr>
        <w:tc>
          <w:tcPr>
            <w:tcW w:w="1464" w:type="dxa"/>
            <w:shd w:val="clear" w:color="auto" w:fill="auto"/>
            <w:vAlign w:val="center"/>
          </w:tcPr>
          <w:p w14:paraId="4B9E19E3" w14:textId="77777777" w:rsidR="00EA78DD" w:rsidRPr="00573768" w:rsidRDefault="00EA78DD" w:rsidP="00102875">
            <w:pPr>
              <w:rPr>
                <w:sz w:val="22"/>
                <w:szCs w:val="22"/>
              </w:rPr>
            </w:pPr>
            <w:r w:rsidRPr="00573768">
              <w:rPr>
                <w:sz w:val="22"/>
                <w:szCs w:val="22"/>
              </w:rPr>
              <w:t>Ấn Độ</w:t>
            </w:r>
          </w:p>
        </w:tc>
        <w:tc>
          <w:tcPr>
            <w:tcW w:w="1054" w:type="dxa"/>
            <w:shd w:val="clear" w:color="auto" w:fill="auto"/>
            <w:vAlign w:val="center"/>
          </w:tcPr>
          <w:p w14:paraId="0B53E4B2" w14:textId="77777777" w:rsidR="00EA78DD" w:rsidRPr="00573768" w:rsidRDefault="00EA78DD" w:rsidP="00102875">
            <w:pPr>
              <w:jc w:val="right"/>
              <w:rPr>
                <w:sz w:val="22"/>
                <w:szCs w:val="22"/>
              </w:rPr>
            </w:pPr>
            <w:r w:rsidRPr="00573768">
              <w:rPr>
                <w:sz w:val="22"/>
                <w:szCs w:val="22"/>
              </w:rPr>
              <w:t>13.034</w:t>
            </w:r>
          </w:p>
        </w:tc>
        <w:tc>
          <w:tcPr>
            <w:tcW w:w="1054" w:type="dxa"/>
            <w:shd w:val="clear" w:color="auto" w:fill="auto"/>
            <w:vAlign w:val="center"/>
          </w:tcPr>
          <w:p w14:paraId="2C79423A" w14:textId="77777777" w:rsidR="00EA78DD" w:rsidRPr="00573768" w:rsidRDefault="00EA78DD" w:rsidP="00102875">
            <w:pPr>
              <w:jc w:val="right"/>
              <w:rPr>
                <w:sz w:val="22"/>
                <w:szCs w:val="22"/>
              </w:rPr>
            </w:pPr>
            <w:r w:rsidRPr="00573768">
              <w:rPr>
                <w:sz w:val="22"/>
                <w:szCs w:val="22"/>
              </w:rPr>
              <w:t>-5,06</w:t>
            </w:r>
          </w:p>
        </w:tc>
        <w:tc>
          <w:tcPr>
            <w:tcW w:w="1084" w:type="dxa"/>
            <w:shd w:val="clear" w:color="auto" w:fill="auto"/>
            <w:vAlign w:val="center"/>
          </w:tcPr>
          <w:p w14:paraId="42EE8270" w14:textId="77777777" w:rsidR="00EA78DD" w:rsidRPr="00573768" w:rsidRDefault="00EA78DD" w:rsidP="00102875">
            <w:pPr>
              <w:jc w:val="right"/>
              <w:rPr>
                <w:sz w:val="22"/>
                <w:szCs w:val="22"/>
              </w:rPr>
            </w:pPr>
            <w:r w:rsidRPr="00573768">
              <w:rPr>
                <w:sz w:val="22"/>
                <w:szCs w:val="22"/>
              </w:rPr>
              <w:t>29,50</w:t>
            </w:r>
          </w:p>
        </w:tc>
        <w:tc>
          <w:tcPr>
            <w:tcW w:w="1271" w:type="dxa"/>
            <w:shd w:val="clear" w:color="auto" w:fill="auto"/>
            <w:vAlign w:val="center"/>
          </w:tcPr>
          <w:p w14:paraId="530ED495" w14:textId="77777777" w:rsidR="00EA78DD" w:rsidRPr="00573768" w:rsidRDefault="00EA78DD" w:rsidP="00102875">
            <w:pPr>
              <w:jc w:val="right"/>
              <w:rPr>
                <w:sz w:val="22"/>
                <w:szCs w:val="22"/>
              </w:rPr>
            </w:pPr>
            <w:r w:rsidRPr="00573768">
              <w:rPr>
                <w:sz w:val="22"/>
                <w:szCs w:val="22"/>
              </w:rPr>
              <w:t>136.495</w:t>
            </w:r>
          </w:p>
        </w:tc>
        <w:tc>
          <w:tcPr>
            <w:tcW w:w="1022" w:type="dxa"/>
            <w:shd w:val="clear" w:color="auto" w:fill="auto"/>
            <w:vAlign w:val="center"/>
          </w:tcPr>
          <w:p w14:paraId="7AFE466C" w14:textId="77777777" w:rsidR="00EA78DD" w:rsidRPr="00573768" w:rsidRDefault="00EA78DD" w:rsidP="00102875">
            <w:pPr>
              <w:jc w:val="right"/>
              <w:rPr>
                <w:sz w:val="22"/>
                <w:szCs w:val="22"/>
              </w:rPr>
            </w:pPr>
            <w:r w:rsidRPr="00573768">
              <w:rPr>
                <w:sz w:val="22"/>
                <w:szCs w:val="22"/>
              </w:rPr>
              <w:t>51,19</w:t>
            </w:r>
          </w:p>
        </w:tc>
        <w:tc>
          <w:tcPr>
            <w:tcW w:w="1071" w:type="dxa"/>
            <w:shd w:val="clear" w:color="auto" w:fill="auto"/>
            <w:vAlign w:val="center"/>
          </w:tcPr>
          <w:p w14:paraId="07E08577" w14:textId="77777777" w:rsidR="00EA78DD" w:rsidRPr="00573768" w:rsidRDefault="00EA78DD" w:rsidP="00102875">
            <w:pPr>
              <w:jc w:val="right"/>
              <w:rPr>
                <w:sz w:val="22"/>
                <w:szCs w:val="22"/>
              </w:rPr>
            </w:pPr>
            <w:r w:rsidRPr="00573768">
              <w:rPr>
                <w:sz w:val="22"/>
                <w:szCs w:val="22"/>
              </w:rPr>
              <w:t>7,22</w:t>
            </w:r>
          </w:p>
        </w:tc>
        <w:tc>
          <w:tcPr>
            <w:tcW w:w="974" w:type="dxa"/>
            <w:shd w:val="clear" w:color="auto" w:fill="auto"/>
            <w:vAlign w:val="center"/>
          </w:tcPr>
          <w:p w14:paraId="4B6CCCD1" w14:textId="77777777" w:rsidR="00EA78DD" w:rsidRPr="00573768" w:rsidRDefault="00EA78DD" w:rsidP="00102875">
            <w:pPr>
              <w:jc w:val="right"/>
              <w:rPr>
                <w:sz w:val="22"/>
                <w:szCs w:val="22"/>
              </w:rPr>
            </w:pPr>
            <w:r w:rsidRPr="00573768">
              <w:rPr>
                <w:sz w:val="22"/>
                <w:szCs w:val="22"/>
              </w:rPr>
              <w:t>6,28</w:t>
            </w:r>
          </w:p>
        </w:tc>
      </w:tr>
      <w:tr w:rsidR="00EA78DD" w:rsidRPr="00573768" w14:paraId="6EE79804" w14:textId="77777777" w:rsidTr="00EA78DD">
        <w:trPr>
          <w:jc w:val="center"/>
        </w:trPr>
        <w:tc>
          <w:tcPr>
            <w:tcW w:w="1464" w:type="dxa"/>
            <w:shd w:val="clear" w:color="auto" w:fill="auto"/>
            <w:vAlign w:val="center"/>
          </w:tcPr>
          <w:p w14:paraId="4AC1F7CB" w14:textId="77777777" w:rsidR="00EA78DD" w:rsidRPr="00573768" w:rsidRDefault="00EA78DD" w:rsidP="00102875">
            <w:pPr>
              <w:rPr>
                <w:sz w:val="22"/>
                <w:szCs w:val="22"/>
              </w:rPr>
            </w:pPr>
            <w:r w:rsidRPr="00573768">
              <w:rPr>
                <w:sz w:val="22"/>
                <w:szCs w:val="22"/>
              </w:rPr>
              <w:t>Hàn Quốc</w:t>
            </w:r>
          </w:p>
        </w:tc>
        <w:tc>
          <w:tcPr>
            <w:tcW w:w="1054" w:type="dxa"/>
            <w:shd w:val="clear" w:color="auto" w:fill="auto"/>
            <w:vAlign w:val="center"/>
          </w:tcPr>
          <w:p w14:paraId="0E4C0143" w14:textId="77777777" w:rsidR="00EA78DD" w:rsidRPr="00573768" w:rsidRDefault="00EA78DD" w:rsidP="00102875">
            <w:pPr>
              <w:jc w:val="right"/>
              <w:rPr>
                <w:sz w:val="22"/>
                <w:szCs w:val="22"/>
              </w:rPr>
            </w:pPr>
            <w:r w:rsidRPr="00573768">
              <w:rPr>
                <w:sz w:val="22"/>
                <w:szCs w:val="22"/>
              </w:rPr>
              <w:t>7.735</w:t>
            </w:r>
          </w:p>
        </w:tc>
        <w:tc>
          <w:tcPr>
            <w:tcW w:w="1054" w:type="dxa"/>
            <w:shd w:val="clear" w:color="auto" w:fill="auto"/>
            <w:vAlign w:val="center"/>
          </w:tcPr>
          <w:p w14:paraId="14D92B01" w14:textId="77777777" w:rsidR="00EA78DD" w:rsidRPr="00573768" w:rsidRDefault="00EA78DD" w:rsidP="00102875">
            <w:pPr>
              <w:jc w:val="right"/>
              <w:rPr>
                <w:sz w:val="22"/>
                <w:szCs w:val="22"/>
              </w:rPr>
            </w:pPr>
            <w:r w:rsidRPr="00573768">
              <w:rPr>
                <w:sz w:val="22"/>
                <w:szCs w:val="22"/>
              </w:rPr>
              <w:t>-29,63</w:t>
            </w:r>
          </w:p>
        </w:tc>
        <w:tc>
          <w:tcPr>
            <w:tcW w:w="1084" w:type="dxa"/>
            <w:shd w:val="clear" w:color="auto" w:fill="auto"/>
            <w:vAlign w:val="center"/>
          </w:tcPr>
          <w:p w14:paraId="6A5379A9" w14:textId="77777777" w:rsidR="00EA78DD" w:rsidRPr="00573768" w:rsidRDefault="00EA78DD" w:rsidP="00102875">
            <w:pPr>
              <w:jc w:val="right"/>
              <w:rPr>
                <w:sz w:val="22"/>
                <w:szCs w:val="22"/>
              </w:rPr>
            </w:pPr>
            <w:r w:rsidRPr="00573768">
              <w:rPr>
                <w:sz w:val="22"/>
                <w:szCs w:val="22"/>
              </w:rPr>
              <w:t>-31,89</w:t>
            </w:r>
          </w:p>
        </w:tc>
        <w:tc>
          <w:tcPr>
            <w:tcW w:w="1271" w:type="dxa"/>
            <w:shd w:val="clear" w:color="auto" w:fill="auto"/>
            <w:vAlign w:val="center"/>
          </w:tcPr>
          <w:p w14:paraId="1F6F405B" w14:textId="77777777" w:rsidR="00EA78DD" w:rsidRPr="00573768" w:rsidRDefault="00EA78DD" w:rsidP="00102875">
            <w:pPr>
              <w:jc w:val="right"/>
              <w:rPr>
                <w:sz w:val="22"/>
                <w:szCs w:val="22"/>
              </w:rPr>
            </w:pPr>
            <w:r w:rsidRPr="00573768">
              <w:rPr>
                <w:sz w:val="22"/>
                <w:szCs w:val="22"/>
              </w:rPr>
              <w:t>112.013</w:t>
            </w:r>
          </w:p>
        </w:tc>
        <w:tc>
          <w:tcPr>
            <w:tcW w:w="1022" w:type="dxa"/>
            <w:shd w:val="clear" w:color="auto" w:fill="auto"/>
            <w:vAlign w:val="center"/>
          </w:tcPr>
          <w:p w14:paraId="0A04B57C" w14:textId="77777777" w:rsidR="00EA78DD" w:rsidRPr="00573768" w:rsidRDefault="00EA78DD" w:rsidP="00102875">
            <w:pPr>
              <w:jc w:val="right"/>
              <w:rPr>
                <w:sz w:val="22"/>
                <w:szCs w:val="22"/>
              </w:rPr>
            </w:pPr>
            <w:r w:rsidRPr="00573768">
              <w:rPr>
                <w:sz w:val="22"/>
                <w:szCs w:val="22"/>
              </w:rPr>
              <w:t>12,96</w:t>
            </w:r>
          </w:p>
        </w:tc>
        <w:tc>
          <w:tcPr>
            <w:tcW w:w="1071" w:type="dxa"/>
            <w:shd w:val="clear" w:color="auto" w:fill="auto"/>
            <w:vAlign w:val="center"/>
          </w:tcPr>
          <w:p w14:paraId="71B30207" w14:textId="77777777" w:rsidR="00EA78DD" w:rsidRPr="00573768" w:rsidRDefault="00EA78DD" w:rsidP="00102875">
            <w:pPr>
              <w:jc w:val="right"/>
              <w:rPr>
                <w:sz w:val="22"/>
                <w:szCs w:val="22"/>
              </w:rPr>
            </w:pPr>
            <w:r w:rsidRPr="00573768">
              <w:rPr>
                <w:sz w:val="22"/>
                <w:szCs w:val="22"/>
              </w:rPr>
              <w:t>5,93</w:t>
            </w:r>
          </w:p>
        </w:tc>
        <w:tc>
          <w:tcPr>
            <w:tcW w:w="974" w:type="dxa"/>
            <w:shd w:val="clear" w:color="auto" w:fill="auto"/>
            <w:vAlign w:val="center"/>
          </w:tcPr>
          <w:p w14:paraId="7B61B848" w14:textId="77777777" w:rsidR="00EA78DD" w:rsidRPr="00573768" w:rsidRDefault="00EA78DD" w:rsidP="00102875">
            <w:pPr>
              <w:jc w:val="right"/>
              <w:rPr>
                <w:sz w:val="22"/>
                <w:szCs w:val="22"/>
              </w:rPr>
            </w:pPr>
            <w:r w:rsidRPr="00573768">
              <w:rPr>
                <w:sz w:val="22"/>
                <w:szCs w:val="22"/>
              </w:rPr>
              <w:t>6,90</w:t>
            </w:r>
          </w:p>
        </w:tc>
      </w:tr>
      <w:tr w:rsidR="00EA78DD" w:rsidRPr="00573768" w14:paraId="278394B7" w14:textId="77777777" w:rsidTr="00EA78DD">
        <w:trPr>
          <w:jc w:val="center"/>
        </w:trPr>
        <w:tc>
          <w:tcPr>
            <w:tcW w:w="1464" w:type="dxa"/>
            <w:shd w:val="clear" w:color="auto" w:fill="auto"/>
            <w:vAlign w:val="center"/>
          </w:tcPr>
          <w:p w14:paraId="45BFC704" w14:textId="77777777" w:rsidR="00EA78DD" w:rsidRPr="00573768" w:rsidRDefault="00EA78DD" w:rsidP="00102875">
            <w:pPr>
              <w:rPr>
                <w:sz w:val="22"/>
                <w:szCs w:val="22"/>
              </w:rPr>
            </w:pPr>
            <w:r w:rsidRPr="00573768">
              <w:rPr>
                <w:sz w:val="22"/>
                <w:szCs w:val="22"/>
              </w:rPr>
              <w:t>Indonesia</w:t>
            </w:r>
          </w:p>
        </w:tc>
        <w:tc>
          <w:tcPr>
            <w:tcW w:w="1054" w:type="dxa"/>
            <w:shd w:val="clear" w:color="auto" w:fill="auto"/>
            <w:vAlign w:val="center"/>
          </w:tcPr>
          <w:p w14:paraId="6942BE24" w14:textId="77777777" w:rsidR="00EA78DD" w:rsidRPr="00573768" w:rsidRDefault="00EA78DD" w:rsidP="00102875">
            <w:pPr>
              <w:jc w:val="right"/>
              <w:rPr>
                <w:sz w:val="22"/>
                <w:szCs w:val="22"/>
              </w:rPr>
            </w:pPr>
            <w:r w:rsidRPr="00573768">
              <w:rPr>
                <w:sz w:val="22"/>
                <w:szCs w:val="22"/>
              </w:rPr>
              <w:t>7.792</w:t>
            </w:r>
          </w:p>
        </w:tc>
        <w:tc>
          <w:tcPr>
            <w:tcW w:w="1054" w:type="dxa"/>
            <w:shd w:val="clear" w:color="auto" w:fill="auto"/>
            <w:vAlign w:val="center"/>
          </w:tcPr>
          <w:p w14:paraId="4085552D" w14:textId="77777777" w:rsidR="00EA78DD" w:rsidRPr="00573768" w:rsidRDefault="00EA78DD" w:rsidP="00102875">
            <w:pPr>
              <w:jc w:val="right"/>
              <w:rPr>
                <w:sz w:val="22"/>
                <w:szCs w:val="22"/>
              </w:rPr>
            </w:pPr>
            <w:r w:rsidRPr="00573768">
              <w:rPr>
                <w:sz w:val="22"/>
                <w:szCs w:val="22"/>
              </w:rPr>
              <w:t>0,36</w:t>
            </w:r>
          </w:p>
        </w:tc>
        <w:tc>
          <w:tcPr>
            <w:tcW w:w="1084" w:type="dxa"/>
            <w:shd w:val="clear" w:color="auto" w:fill="auto"/>
            <w:vAlign w:val="center"/>
          </w:tcPr>
          <w:p w14:paraId="562180FA" w14:textId="77777777" w:rsidR="00EA78DD" w:rsidRPr="00573768" w:rsidRDefault="00EA78DD" w:rsidP="00102875">
            <w:pPr>
              <w:jc w:val="right"/>
              <w:rPr>
                <w:sz w:val="22"/>
                <w:szCs w:val="22"/>
              </w:rPr>
            </w:pPr>
            <w:r w:rsidRPr="00573768">
              <w:rPr>
                <w:sz w:val="22"/>
                <w:szCs w:val="22"/>
              </w:rPr>
              <w:t>16,47</w:t>
            </w:r>
          </w:p>
        </w:tc>
        <w:tc>
          <w:tcPr>
            <w:tcW w:w="1271" w:type="dxa"/>
            <w:shd w:val="clear" w:color="auto" w:fill="auto"/>
            <w:vAlign w:val="center"/>
          </w:tcPr>
          <w:p w14:paraId="5E5DEAA8" w14:textId="77777777" w:rsidR="00EA78DD" w:rsidRPr="00573768" w:rsidRDefault="00EA78DD" w:rsidP="00102875">
            <w:pPr>
              <w:jc w:val="right"/>
              <w:rPr>
                <w:sz w:val="22"/>
                <w:szCs w:val="22"/>
              </w:rPr>
            </w:pPr>
            <w:r w:rsidRPr="00573768">
              <w:rPr>
                <w:sz w:val="22"/>
                <w:szCs w:val="22"/>
              </w:rPr>
              <w:t>92.831</w:t>
            </w:r>
          </w:p>
        </w:tc>
        <w:tc>
          <w:tcPr>
            <w:tcW w:w="1022" w:type="dxa"/>
            <w:shd w:val="clear" w:color="auto" w:fill="auto"/>
            <w:vAlign w:val="center"/>
          </w:tcPr>
          <w:p w14:paraId="54002830" w14:textId="77777777" w:rsidR="00EA78DD" w:rsidRPr="00573768" w:rsidRDefault="00EA78DD" w:rsidP="00102875">
            <w:pPr>
              <w:jc w:val="right"/>
              <w:rPr>
                <w:sz w:val="22"/>
                <w:szCs w:val="22"/>
              </w:rPr>
            </w:pPr>
            <w:r w:rsidRPr="00573768">
              <w:rPr>
                <w:sz w:val="22"/>
                <w:szCs w:val="22"/>
              </w:rPr>
              <w:t>33,39</w:t>
            </w:r>
          </w:p>
        </w:tc>
        <w:tc>
          <w:tcPr>
            <w:tcW w:w="1071" w:type="dxa"/>
            <w:shd w:val="clear" w:color="auto" w:fill="auto"/>
            <w:vAlign w:val="center"/>
          </w:tcPr>
          <w:p w14:paraId="2512AEA1" w14:textId="77777777" w:rsidR="00EA78DD" w:rsidRPr="00573768" w:rsidRDefault="00EA78DD" w:rsidP="00102875">
            <w:pPr>
              <w:jc w:val="right"/>
              <w:rPr>
                <w:sz w:val="22"/>
                <w:szCs w:val="22"/>
              </w:rPr>
            </w:pPr>
            <w:r w:rsidRPr="00573768">
              <w:rPr>
                <w:sz w:val="22"/>
                <w:szCs w:val="22"/>
              </w:rPr>
              <w:t>4,91</w:t>
            </w:r>
          </w:p>
        </w:tc>
        <w:tc>
          <w:tcPr>
            <w:tcW w:w="974" w:type="dxa"/>
            <w:shd w:val="clear" w:color="auto" w:fill="auto"/>
            <w:vAlign w:val="center"/>
          </w:tcPr>
          <w:p w14:paraId="58C20D42" w14:textId="77777777" w:rsidR="00EA78DD" w:rsidRPr="00573768" w:rsidRDefault="00EA78DD" w:rsidP="00102875">
            <w:pPr>
              <w:jc w:val="right"/>
              <w:rPr>
                <w:sz w:val="22"/>
                <w:szCs w:val="22"/>
              </w:rPr>
            </w:pPr>
            <w:r w:rsidRPr="00573768">
              <w:rPr>
                <w:sz w:val="22"/>
                <w:szCs w:val="22"/>
              </w:rPr>
              <w:t>4,84</w:t>
            </w:r>
          </w:p>
        </w:tc>
      </w:tr>
      <w:tr w:rsidR="00EA78DD" w:rsidRPr="00573768" w14:paraId="2F76729F" w14:textId="77777777" w:rsidTr="00EA78DD">
        <w:trPr>
          <w:jc w:val="center"/>
        </w:trPr>
        <w:tc>
          <w:tcPr>
            <w:tcW w:w="1464" w:type="dxa"/>
            <w:shd w:val="clear" w:color="auto" w:fill="auto"/>
            <w:vAlign w:val="center"/>
          </w:tcPr>
          <w:p w14:paraId="7DECEDFE" w14:textId="77777777" w:rsidR="00EA78DD" w:rsidRPr="00573768" w:rsidRDefault="00EA78DD" w:rsidP="00102875">
            <w:pPr>
              <w:rPr>
                <w:sz w:val="22"/>
                <w:szCs w:val="22"/>
              </w:rPr>
            </w:pPr>
            <w:r w:rsidRPr="00573768">
              <w:rPr>
                <w:sz w:val="22"/>
                <w:szCs w:val="22"/>
              </w:rPr>
              <w:t>Thái Lan</w:t>
            </w:r>
          </w:p>
        </w:tc>
        <w:tc>
          <w:tcPr>
            <w:tcW w:w="1054" w:type="dxa"/>
            <w:shd w:val="clear" w:color="auto" w:fill="auto"/>
            <w:vAlign w:val="center"/>
          </w:tcPr>
          <w:p w14:paraId="05732E5A" w14:textId="77777777" w:rsidR="00EA78DD" w:rsidRPr="00573768" w:rsidRDefault="00EA78DD" w:rsidP="00102875">
            <w:pPr>
              <w:jc w:val="right"/>
              <w:rPr>
                <w:sz w:val="22"/>
                <w:szCs w:val="22"/>
              </w:rPr>
            </w:pPr>
            <w:r w:rsidRPr="00573768">
              <w:rPr>
                <w:sz w:val="22"/>
                <w:szCs w:val="22"/>
              </w:rPr>
              <w:t>4.390</w:t>
            </w:r>
          </w:p>
        </w:tc>
        <w:tc>
          <w:tcPr>
            <w:tcW w:w="1054" w:type="dxa"/>
            <w:shd w:val="clear" w:color="auto" w:fill="auto"/>
            <w:vAlign w:val="center"/>
          </w:tcPr>
          <w:p w14:paraId="2EC5D696" w14:textId="77777777" w:rsidR="00EA78DD" w:rsidRPr="00573768" w:rsidRDefault="00EA78DD" w:rsidP="00102875">
            <w:pPr>
              <w:jc w:val="right"/>
              <w:rPr>
                <w:sz w:val="22"/>
                <w:szCs w:val="22"/>
              </w:rPr>
            </w:pPr>
            <w:r w:rsidRPr="00573768">
              <w:rPr>
                <w:sz w:val="22"/>
                <w:szCs w:val="22"/>
              </w:rPr>
              <w:t>-29,33</w:t>
            </w:r>
          </w:p>
        </w:tc>
        <w:tc>
          <w:tcPr>
            <w:tcW w:w="1084" w:type="dxa"/>
            <w:shd w:val="clear" w:color="auto" w:fill="auto"/>
            <w:vAlign w:val="center"/>
          </w:tcPr>
          <w:p w14:paraId="76C6128E" w14:textId="77777777" w:rsidR="00EA78DD" w:rsidRPr="00573768" w:rsidRDefault="00EA78DD" w:rsidP="00102875">
            <w:pPr>
              <w:jc w:val="right"/>
              <w:rPr>
                <w:sz w:val="22"/>
                <w:szCs w:val="22"/>
              </w:rPr>
            </w:pPr>
            <w:r w:rsidRPr="00573768">
              <w:rPr>
                <w:sz w:val="22"/>
                <w:szCs w:val="22"/>
              </w:rPr>
              <w:t>-40,86</w:t>
            </w:r>
          </w:p>
        </w:tc>
        <w:tc>
          <w:tcPr>
            <w:tcW w:w="1271" w:type="dxa"/>
            <w:shd w:val="clear" w:color="auto" w:fill="auto"/>
            <w:vAlign w:val="center"/>
          </w:tcPr>
          <w:p w14:paraId="27C2B82A" w14:textId="77777777" w:rsidR="00EA78DD" w:rsidRPr="00573768" w:rsidRDefault="00EA78DD" w:rsidP="00102875">
            <w:pPr>
              <w:jc w:val="right"/>
              <w:rPr>
                <w:sz w:val="22"/>
                <w:szCs w:val="22"/>
              </w:rPr>
            </w:pPr>
            <w:r w:rsidRPr="00573768">
              <w:rPr>
                <w:sz w:val="22"/>
                <w:szCs w:val="22"/>
              </w:rPr>
              <w:t>72.727</w:t>
            </w:r>
          </w:p>
        </w:tc>
        <w:tc>
          <w:tcPr>
            <w:tcW w:w="1022" w:type="dxa"/>
            <w:shd w:val="clear" w:color="auto" w:fill="auto"/>
            <w:vAlign w:val="center"/>
          </w:tcPr>
          <w:p w14:paraId="741FF05B" w14:textId="77777777" w:rsidR="00EA78DD" w:rsidRPr="00573768" w:rsidRDefault="00EA78DD" w:rsidP="00102875">
            <w:pPr>
              <w:jc w:val="right"/>
              <w:rPr>
                <w:sz w:val="22"/>
                <w:szCs w:val="22"/>
              </w:rPr>
            </w:pPr>
            <w:r w:rsidRPr="00573768">
              <w:rPr>
                <w:sz w:val="22"/>
                <w:szCs w:val="22"/>
              </w:rPr>
              <w:t>-1,80</w:t>
            </w:r>
          </w:p>
        </w:tc>
        <w:tc>
          <w:tcPr>
            <w:tcW w:w="1071" w:type="dxa"/>
            <w:shd w:val="clear" w:color="auto" w:fill="auto"/>
            <w:vAlign w:val="center"/>
          </w:tcPr>
          <w:p w14:paraId="0854CFBE" w14:textId="77777777" w:rsidR="00EA78DD" w:rsidRPr="00573768" w:rsidRDefault="00EA78DD" w:rsidP="00102875">
            <w:pPr>
              <w:jc w:val="right"/>
              <w:rPr>
                <w:sz w:val="22"/>
                <w:szCs w:val="22"/>
              </w:rPr>
            </w:pPr>
            <w:r w:rsidRPr="00573768">
              <w:rPr>
                <w:sz w:val="22"/>
                <w:szCs w:val="22"/>
              </w:rPr>
              <w:t>3,85</w:t>
            </w:r>
          </w:p>
        </w:tc>
        <w:tc>
          <w:tcPr>
            <w:tcW w:w="974" w:type="dxa"/>
            <w:shd w:val="clear" w:color="auto" w:fill="auto"/>
            <w:vAlign w:val="center"/>
          </w:tcPr>
          <w:p w14:paraId="38B26917" w14:textId="77777777" w:rsidR="00EA78DD" w:rsidRPr="00573768" w:rsidRDefault="00EA78DD" w:rsidP="00102875">
            <w:pPr>
              <w:jc w:val="right"/>
              <w:rPr>
                <w:sz w:val="22"/>
                <w:szCs w:val="22"/>
              </w:rPr>
            </w:pPr>
            <w:r w:rsidRPr="00573768">
              <w:rPr>
                <w:sz w:val="22"/>
                <w:szCs w:val="22"/>
              </w:rPr>
              <w:t>5,15</w:t>
            </w:r>
          </w:p>
        </w:tc>
      </w:tr>
      <w:tr w:rsidR="00EA78DD" w:rsidRPr="00573768" w14:paraId="3F6BC767" w14:textId="77777777" w:rsidTr="00EA78DD">
        <w:trPr>
          <w:jc w:val="center"/>
        </w:trPr>
        <w:tc>
          <w:tcPr>
            <w:tcW w:w="1464" w:type="dxa"/>
            <w:shd w:val="clear" w:color="auto" w:fill="auto"/>
            <w:vAlign w:val="center"/>
          </w:tcPr>
          <w:p w14:paraId="6E17FA60" w14:textId="77777777" w:rsidR="00EA78DD" w:rsidRPr="00573768" w:rsidRDefault="00EA78DD" w:rsidP="00102875">
            <w:pPr>
              <w:rPr>
                <w:sz w:val="22"/>
                <w:szCs w:val="22"/>
              </w:rPr>
            </w:pPr>
            <w:r w:rsidRPr="00573768">
              <w:rPr>
                <w:sz w:val="22"/>
                <w:szCs w:val="22"/>
              </w:rPr>
              <w:t>Nhật Bản</w:t>
            </w:r>
          </w:p>
        </w:tc>
        <w:tc>
          <w:tcPr>
            <w:tcW w:w="1054" w:type="dxa"/>
            <w:shd w:val="clear" w:color="auto" w:fill="auto"/>
            <w:vAlign w:val="center"/>
          </w:tcPr>
          <w:p w14:paraId="28ED330E" w14:textId="77777777" w:rsidR="00EA78DD" w:rsidRPr="00573768" w:rsidRDefault="00EA78DD" w:rsidP="00102875">
            <w:pPr>
              <w:jc w:val="right"/>
              <w:rPr>
                <w:sz w:val="22"/>
                <w:szCs w:val="22"/>
              </w:rPr>
            </w:pPr>
            <w:r w:rsidRPr="00573768">
              <w:rPr>
                <w:sz w:val="22"/>
                <w:szCs w:val="22"/>
              </w:rPr>
              <w:t>2.818</w:t>
            </w:r>
          </w:p>
        </w:tc>
        <w:tc>
          <w:tcPr>
            <w:tcW w:w="1054" w:type="dxa"/>
            <w:shd w:val="clear" w:color="auto" w:fill="auto"/>
            <w:vAlign w:val="center"/>
          </w:tcPr>
          <w:p w14:paraId="2ECC756E" w14:textId="77777777" w:rsidR="00EA78DD" w:rsidRPr="00573768" w:rsidRDefault="00EA78DD" w:rsidP="00102875">
            <w:pPr>
              <w:jc w:val="right"/>
              <w:rPr>
                <w:sz w:val="22"/>
                <w:szCs w:val="22"/>
              </w:rPr>
            </w:pPr>
            <w:r w:rsidRPr="00573768">
              <w:rPr>
                <w:sz w:val="22"/>
                <w:szCs w:val="22"/>
              </w:rPr>
              <w:t>6,77</w:t>
            </w:r>
          </w:p>
        </w:tc>
        <w:tc>
          <w:tcPr>
            <w:tcW w:w="1084" w:type="dxa"/>
            <w:shd w:val="clear" w:color="auto" w:fill="auto"/>
            <w:vAlign w:val="center"/>
          </w:tcPr>
          <w:p w14:paraId="74C1D287" w14:textId="77777777" w:rsidR="00EA78DD" w:rsidRPr="00573768" w:rsidRDefault="00EA78DD" w:rsidP="00102875">
            <w:pPr>
              <w:jc w:val="right"/>
              <w:rPr>
                <w:sz w:val="22"/>
                <w:szCs w:val="22"/>
              </w:rPr>
            </w:pPr>
            <w:r w:rsidRPr="00573768">
              <w:rPr>
                <w:sz w:val="22"/>
                <w:szCs w:val="22"/>
              </w:rPr>
              <w:t>-34,90</w:t>
            </w:r>
          </w:p>
        </w:tc>
        <w:tc>
          <w:tcPr>
            <w:tcW w:w="1271" w:type="dxa"/>
            <w:shd w:val="clear" w:color="auto" w:fill="auto"/>
            <w:vAlign w:val="center"/>
          </w:tcPr>
          <w:p w14:paraId="4AB66F84" w14:textId="77777777" w:rsidR="00EA78DD" w:rsidRPr="00573768" w:rsidRDefault="00EA78DD" w:rsidP="00102875">
            <w:pPr>
              <w:jc w:val="right"/>
              <w:rPr>
                <w:sz w:val="22"/>
                <w:szCs w:val="22"/>
              </w:rPr>
            </w:pPr>
            <w:r w:rsidRPr="00573768">
              <w:rPr>
                <w:sz w:val="22"/>
                <w:szCs w:val="22"/>
              </w:rPr>
              <w:t>40.662</w:t>
            </w:r>
          </w:p>
        </w:tc>
        <w:tc>
          <w:tcPr>
            <w:tcW w:w="1022" w:type="dxa"/>
            <w:shd w:val="clear" w:color="auto" w:fill="auto"/>
            <w:vAlign w:val="center"/>
          </w:tcPr>
          <w:p w14:paraId="53E0F923" w14:textId="77777777" w:rsidR="00EA78DD" w:rsidRPr="00573768" w:rsidRDefault="00EA78DD" w:rsidP="00102875">
            <w:pPr>
              <w:jc w:val="right"/>
              <w:rPr>
                <w:sz w:val="22"/>
                <w:szCs w:val="22"/>
              </w:rPr>
            </w:pPr>
            <w:r w:rsidRPr="00573768">
              <w:rPr>
                <w:sz w:val="22"/>
                <w:szCs w:val="22"/>
              </w:rPr>
              <w:t>-2,67</w:t>
            </w:r>
          </w:p>
        </w:tc>
        <w:tc>
          <w:tcPr>
            <w:tcW w:w="1071" w:type="dxa"/>
            <w:shd w:val="clear" w:color="auto" w:fill="auto"/>
            <w:vAlign w:val="center"/>
          </w:tcPr>
          <w:p w14:paraId="78C299EA" w14:textId="77777777" w:rsidR="00EA78DD" w:rsidRPr="00573768" w:rsidRDefault="00EA78DD" w:rsidP="00102875">
            <w:pPr>
              <w:jc w:val="right"/>
              <w:rPr>
                <w:sz w:val="22"/>
                <w:szCs w:val="22"/>
              </w:rPr>
            </w:pPr>
            <w:r w:rsidRPr="00573768">
              <w:rPr>
                <w:sz w:val="22"/>
                <w:szCs w:val="22"/>
              </w:rPr>
              <w:t>2,15</w:t>
            </w:r>
          </w:p>
        </w:tc>
        <w:tc>
          <w:tcPr>
            <w:tcW w:w="974" w:type="dxa"/>
            <w:shd w:val="clear" w:color="auto" w:fill="auto"/>
            <w:vAlign w:val="center"/>
          </w:tcPr>
          <w:p w14:paraId="5C979CEB" w14:textId="77777777" w:rsidR="00EA78DD" w:rsidRPr="00573768" w:rsidRDefault="00EA78DD" w:rsidP="00102875">
            <w:pPr>
              <w:jc w:val="right"/>
              <w:rPr>
                <w:sz w:val="22"/>
                <w:szCs w:val="22"/>
              </w:rPr>
            </w:pPr>
            <w:r w:rsidRPr="00573768">
              <w:rPr>
                <w:sz w:val="22"/>
                <w:szCs w:val="22"/>
              </w:rPr>
              <w:t>2,91</w:t>
            </w:r>
          </w:p>
        </w:tc>
      </w:tr>
      <w:tr w:rsidR="00EA78DD" w:rsidRPr="00573768" w14:paraId="41494011" w14:textId="77777777" w:rsidTr="00EA78DD">
        <w:trPr>
          <w:jc w:val="center"/>
        </w:trPr>
        <w:tc>
          <w:tcPr>
            <w:tcW w:w="1464" w:type="dxa"/>
            <w:shd w:val="clear" w:color="auto" w:fill="auto"/>
            <w:vAlign w:val="center"/>
          </w:tcPr>
          <w:p w14:paraId="24CD80B4" w14:textId="77777777" w:rsidR="00EA78DD" w:rsidRPr="00573768" w:rsidRDefault="00EA78DD" w:rsidP="00102875">
            <w:pPr>
              <w:rPr>
                <w:sz w:val="22"/>
                <w:szCs w:val="22"/>
              </w:rPr>
            </w:pPr>
            <w:r w:rsidRPr="00573768">
              <w:rPr>
                <w:sz w:val="22"/>
                <w:szCs w:val="22"/>
              </w:rPr>
              <w:t>Áo</w:t>
            </w:r>
          </w:p>
        </w:tc>
        <w:tc>
          <w:tcPr>
            <w:tcW w:w="1054" w:type="dxa"/>
            <w:shd w:val="clear" w:color="auto" w:fill="auto"/>
            <w:vAlign w:val="center"/>
          </w:tcPr>
          <w:p w14:paraId="7ACF3B66" w14:textId="77777777" w:rsidR="00EA78DD" w:rsidRPr="00573768" w:rsidRDefault="00EA78DD" w:rsidP="00102875">
            <w:pPr>
              <w:jc w:val="right"/>
              <w:rPr>
                <w:sz w:val="22"/>
                <w:szCs w:val="22"/>
              </w:rPr>
            </w:pPr>
            <w:r w:rsidRPr="00573768">
              <w:rPr>
                <w:sz w:val="22"/>
                <w:szCs w:val="22"/>
              </w:rPr>
              <w:t>1.979</w:t>
            </w:r>
          </w:p>
        </w:tc>
        <w:tc>
          <w:tcPr>
            <w:tcW w:w="1054" w:type="dxa"/>
            <w:shd w:val="clear" w:color="auto" w:fill="auto"/>
            <w:vAlign w:val="center"/>
          </w:tcPr>
          <w:p w14:paraId="7B26B93A" w14:textId="77777777" w:rsidR="00EA78DD" w:rsidRPr="00573768" w:rsidRDefault="00EA78DD" w:rsidP="00102875">
            <w:pPr>
              <w:jc w:val="right"/>
              <w:rPr>
                <w:sz w:val="22"/>
                <w:szCs w:val="22"/>
              </w:rPr>
            </w:pPr>
            <w:r w:rsidRPr="00573768">
              <w:rPr>
                <w:sz w:val="22"/>
                <w:szCs w:val="22"/>
              </w:rPr>
              <w:t>10,49</w:t>
            </w:r>
          </w:p>
        </w:tc>
        <w:tc>
          <w:tcPr>
            <w:tcW w:w="1084" w:type="dxa"/>
            <w:shd w:val="clear" w:color="auto" w:fill="auto"/>
            <w:vAlign w:val="center"/>
          </w:tcPr>
          <w:p w14:paraId="179CEBF8" w14:textId="77777777" w:rsidR="00EA78DD" w:rsidRPr="00573768" w:rsidRDefault="00EA78DD" w:rsidP="00102875">
            <w:pPr>
              <w:jc w:val="right"/>
              <w:rPr>
                <w:sz w:val="22"/>
                <w:szCs w:val="22"/>
              </w:rPr>
            </w:pPr>
            <w:r w:rsidRPr="00573768">
              <w:rPr>
                <w:sz w:val="22"/>
                <w:szCs w:val="22"/>
              </w:rPr>
              <w:t>-15,36</w:t>
            </w:r>
          </w:p>
        </w:tc>
        <w:tc>
          <w:tcPr>
            <w:tcW w:w="1271" w:type="dxa"/>
            <w:shd w:val="clear" w:color="auto" w:fill="auto"/>
            <w:vAlign w:val="center"/>
          </w:tcPr>
          <w:p w14:paraId="7A155358" w14:textId="77777777" w:rsidR="00EA78DD" w:rsidRPr="00573768" w:rsidRDefault="00EA78DD" w:rsidP="00102875">
            <w:pPr>
              <w:jc w:val="right"/>
              <w:rPr>
                <w:sz w:val="22"/>
                <w:szCs w:val="22"/>
              </w:rPr>
            </w:pPr>
            <w:r w:rsidRPr="00573768">
              <w:rPr>
                <w:sz w:val="22"/>
                <w:szCs w:val="22"/>
              </w:rPr>
              <w:t>20.982</w:t>
            </w:r>
          </w:p>
        </w:tc>
        <w:tc>
          <w:tcPr>
            <w:tcW w:w="1022" w:type="dxa"/>
            <w:shd w:val="clear" w:color="auto" w:fill="auto"/>
            <w:vAlign w:val="center"/>
          </w:tcPr>
          <w:p w14:paraId="1F2B5766" w14:textId="77777777" w:rsidR="00EA78DD" w:rsidRPr="00573768" w:rsidRDefault="00EA78DD" w:rsidP="00102875">
            <w:pPr>
              <w:jc w:val="right"/>
              <w:rPr>
                <w:sz w:val="22"/>
                <w:szCs w:val="22"/>
              </w:rPr>
            </w:pPr>
            <w:r w:rsidRPr="00573768">
              <w:rPr>
                <w:sz w:val="22"/>
                <w:szCs w:val="22"/>
              </w:rPr>
              <w:t>-1,03</w:t>
            </w:r>
          </w:p>
        </w:tc>
        <w:tc>
          <w:tcPr>
            <w:tcW w:w="1071" w:type="dxa"/>
            <w:shd w:val="clear" w:color="auto" w:fill="auto"/>
            <w:vAlign w:val="center"/>
          </w:tcPr>
          <w:p w14:paraId="5CC4A444" w14:textId="77777777" w:rsidR="00EA78DD" w:rsidRPr="00573768" w:rsidRDefault="00EA78DD" w:rsidP="00102875">
            <w:pPr>
              <w:jc w:val="right"/>
              <w:rPr>
                <w:sz w:val="22"/>
                <w:szCs w:val="22"/>
              </w:rPr>
            </w:pPr>
            <w:r w:rsidRPr="00573768">
              <w:rPr>
                <w:sz w:val="22"/>
                <w:szCs w:val="22"/>
              </w:rPr>
              <w:t>1,11</w:t>
            </w:r>
          </w:p>
        </w:tc>
        <w:tc>
          <w:tcPr>
            <w:tcW w:w="974" w:type="dxa"/>
            <w:shd w:val="clear" w:color="auto" w:fill="auto"/>
            <w:vAlign w:val="center"/>
          </w:tcPr>
          <w:p w14:paraId="7EDEB817" w14:textId="77777777" w:rsidR="00EA78DD" w:rsidRPr="00573768" w:rsidRDefault="00EA78DD" w:rsidP="00102875">
            <w:pPr>
              <w:jc w:val="right"/>
              <w:rPr>
                <w:sz w:val="22"/>
                <w:szCs w:val="22"/>
              </w:rPr>
            </w:pPr>
            <w:r w:rsidRPr="00573768">
              <w:rPr>
                <w:sz w:val="22"/>
                <w:szCs w:val="22"/>
              </w:rPr>
              <w:t>1,48</w:t>
            </w:r>
          </w:p>
        </w:tc>
      </w:tr>
      <w:tr w:rsidR="00EA78DD" w:rsidRPr="00573768" w14:paraId="05BAB7BF" w14:textId="77777777" w:rsidTr="00EA78DD">
        <w:trPr>
          <w:jc w:val="center"/>
        </w:trPr>
        <w:tc>
          <w:tcPr>
            <w:tcW w:w="1464" w:type="dxa"/>
            <w:shd w:val="clear" w:color="auto" w:fill="auto"/>
            <w:vAlign w:val="center"/>
          </w:tcPr>
          <w:p w14:paraId="322BB3CE" w14:textId="77777777" w:rsidR="00EA78DD" w:rsidRPr="00573768" w:rsidRDefault="00EA78DD" w:rsidP="00102875">
            <w:pPr>
              <w:rPr>
                <w:sz w:val="22"/>
                <w:szCs w:val="22"/>
              </w:rPr>
            </w:pPr>
            <w:r w:rsidRPr="00573768">
              <w:rPr>
                <w:sz w:val="22"/>
                <w:szCs w:val="22"/>
              </w:rPr>
              <w:t>Malaysia</w:t>
            </w:r>
          </w:p>
        </w:tc>
        <w:tc>
          <w:tcPr>
            <w:tcW w:w="1054" w:type="dxa"/>
            <w:shd w:val="clear" w:color="auto" w:fill="auto"/>
            <w:vAlign w:val="center"/>
          </w:tcPr>
          <w:p w14:paraId="519DA154" w14:textId="77777777" w:rsidR="00EA78DD" w:rsidRPr="00573768" w:rsidRDefault="00EA78DD" w:rsidP="00102875">
            <w:pPr>
              <w:jc w:val="right"/>
              <w:rPr>
                <w:sz w:val="22"/>
                <w:szCs w:val="22"/>
              </w:rPr>
            </w:pPr>
            <w:r w:rsidRPr="00573768">
              <w:rPr>
                <w:sz w:val="22"/>
                <w:szCs w:val="22"/>
              </w:rPr>
              <w:t>1.952</w:t>
            </w:r>
          </w:p>
        </w:tc>
        <w:tc>
          <w:tcPr>
            <w:tcW w:w="1054" w:type="dxa"/>
            <w:shd w:val="clear" w:color="auto" w:fill="auto"/>
            <w:vAlign w:val="center"/>
          </w:tcPr>
          <w:p w14:paraId="2742F5E6" w14:textId="77777777" w:rsidR="00EA78DD" w:rsidRPr="00573768" w:rsidRDefault="00EA78DD" w:rsidP="00102875">
            <w:pPr>
              <w:jc w:val="right"/>
              <w:rPr>
                <w:sz w:val="22"/>
                <w:szCs w:val="22"/>
              </w:rPr>
            </w:pPr>
            <w:r w:rsidRPr="00573768">
              <w:rPr>
                <w:sz w:val="22"/>
                <w:szCs w:val="22"/>
              </w:rPr>
              <w:t>-2,07</w:t>
            </w:r>
          </w:p>
        </w:tc>
        <w:tc>
          <w:tcPr>
            <w:tcW w:w="1084" w:type="dxa"/>
            <w:shd w:val="clear" w:color="auto" w:fill="auto"/>
            <w:vAlign w:val="center"/>
          </w:tcPr>
          <w:p w14:paraId="4EE03EFD" w14:textId="77777777" w:rsidR="00EA78DD" w:rsidRPr="00573768" w:rsidRDefault="00EA78DD" w:rsidP="00102875">
            <w:pPr>
              <w:jc w:val="right"/>
              <w:rPr>
                <w:sz w:val="22"/>
                <w:szCs w:val="22"/>
              </w:rPr>
            </w:pPr>
            <w:r w:rsidRPr="00573768">
              <w:rPr>
                <w:sz w:val="22"/>
                <w:szCs w:val="22"/>
              </w:rPr>
              <w:t>11,66</w:t>
            </w:r>
          </w:p>
        </w:tc>
        <w:tc>
          <w:tcPr>
            <w:tcW w:w="1271" w:type="dxa"/>
            <w:shd w:val="clear" w:color="auto" w:fill="auto"/>
            <w:vAlign w:val="center"/>
          </w:tcPr>
          <w:p w14:paraId="0BDD3FDD" w14:textId="77777777" w:rsidR="00EA78DD" w:rsidRPr="00573768" w:rsidRDefault="00EA78DD" w:rsidP="00102875">
            <w:pPr>
              <w:jc w:val="right"/>
              <w:rPr>
                <w:sz w:val="22"/>
                <w:szCs w:val="22"/>
              </w:rPr>
            </w:pPr>
            <w:r w:rsidRPr="00573768">
              <w:rPr>
                <w:sz w:val="22"/>
                <w:szCs w:val="22"/>
              </w:rPr>
              <w:t>14.983</w:t>
            </w:r>
          </w:p>
        </w:tc>
        <w:tc>
          <w:tcPr>
            <w:tcW w:w="1022" w:type="dxa"/>
            <w:shd w:val="clear" w:color="auto" w:fill="auto"/>
            <w:vAlign w:val="center"/>
          </w:tcPr>
          <w:p w14:paraId="41E7AD7E" w14:textId="77777777" w:rsidR="00EA78DD" w:rsidRPr="00573768" w:rsidRDefault="00EA78DD" w:rsidP="00102875">
            <w:pPr>
              <w:jc w:val="right"/>
              <w:rPr>
                <w:sz w:val="22"/>
                <w:szCs w:val="22"/>
              </w:rPr>
            </w:pPr>
            <w:r w:rsidRPr="00573768">
              <w:rPr>
                <w:sz w:val="22"/>
                <w:szCs w:val="22"/>
              </w:rPr>
              <w:t>20,12</w:t>
            </w:r>
          </w:p>
        </w:tc>
        <w:tc>
          <w:tcPr>
            <w:tcW w:w="1071" w:type="dxa"/>
            <w:shd w:val="clear" w:color="auto" w:fill="auto"/>
            <w:vAlign w:val="center"/>
          </w:tcPr>
          <w:p w14:paraId="6FF79B0E" w14:textId="77777777" w:rsidR="00EA78DD" w:rsidRPr="00573768" w:rsidRDefault="00EA78DD" w:rsidP="00102875">
            <w:pPr>
              <w:jc w:val="right"/>
              <w:rPr>
                <w:sz w:val="22"/>
                <w:szCs w:val="22"/>
              </w:rPr>
            </w:pPr>
            <w:r w:rsidRPr="00573768">
              <w:rPr>
                <w:sz w:val="22"/>
                <w:szCs w:val="22"/>
              </w:rPr>
              <w:t>0,79</w:t>
            </w:r>
          </w:p>
        </w:tc>
        <w:tc>
          <w:tcPr>
            <w:tcW w:w="974" w:type="dxa"/>
            <w:shd w:val="clear" w:color="auto" w:fill="auto"/>
            <w:vAlign w:val="center"/>
          </w:tcPr>
          <w:p w14:paraId="09045197" w14:textId="77777777" w:rsidR="00EA78DD" w:rsidRPr="00573768" w:rsidRDefault="00EA78DD" w:rsidP="00102875">
            <w:pPr>
              <w:jc w:val="right"/>
              <w:rPr>
                <w:sz w:val="22"/>
                <w:szCs w:val="22"/>
              </w:rPr>
            </w:pPr>
            <w:r w:rsidRPr="00573768">
              <w:rPr>
                <w:sz w:val="22"/>
                <w:szCs w:val="22"/>
              </w:rPr>
              <w:t>0,87</w:t>
            </w:r>
          </w:p>
        </w:tc>
      </w:tr>
      <w:tr w:rsidR="00EA78DD" w:rsidRPr="00573768" w14:paraId="2A99F654" w14:textId="77777777" w:rsidTr="00EA78DD">
        <w:trPr>
          <w:jc w:val="center"/>
        </w:trPr>
        <w:tc>
          <w:tcPr>
            <w:tcW w:w="1464" w:type="dxa"/>
            <w:shd w:val="clear" w:color="auto" w:fill="auto"/>
            <w:vAlign w:val="center"/>
          </w:tcPr>
          <w:p w14:paraId="6727BC1A" w14:textId="77777777" w:rsidR="00EA78DD" w:rsidRPr="00573768" w:rsidRDefault="00EA78DD" w:rsidP="00102875">
            <w:pPr>
              <w:rPr>
                <w:sz w:val="22"/>
                <w:szCs w:val="22"/>
              </w:rPr>
            </w:pPr>
            <w:r w:rsidRPr="00573768">
              <w:rPr>
                <w:sz w:val="22"/>
                <w:szCs w:val="22"/>
              </w:rPr>
              <w:t>Pakixtan</w:t>
            </w:r>
          </w:p>
        </w:tc>
        <w:tc>
          <w:tcPr>
            <w:tcW w:w="1054" w:type="dxa"/>
            <w:shd w:val="clear" w:color="auto" w:fill="auto"/>
            <w:vAlign w:val="center"/>
          </w:tcPr>
          <w:p w14:paraId="7A68279B" w14:textId="77777777" w:rsidR="00EA78DD" w:rsidRPr="00573768" w:rsidRDefault="00EA78DD" w:rsidP="00102875">
            <w:pPr>
              <w:jc w:val="right"/>
              <w:rPr>
                <w:sz w:val="22"/>
                <w:szCs w:val="22"/>
              </w:rPr>
            </w:pPr>
            <w:r w:rsidRPr="00573768">
              <w:rPr>
                <w:sz w:val="22"/>
                <w:szCs w:val="22"/>
              </w:rPr>
              <w:t>698</w:t>
            </w:r>
          </w:p>
        </w:tc>
        <w:tc>
          <w:tcPr>
            <w:tcW w:w="1054" w:type="dxa"/>
            <w:shd w:val="clear" w:color="auto" w:fill="auto"/>
            <w:vAlign w:val="center"/>
          </w:tcPr>
          <w:p w14:paraId="08C4504F" w14:textId="77777777" w:rsidR="00EA78DD" w:rsidRPr="00573768" w:rsidRDefault="00EA78DD" w:rsidP="00102875">
            <w:pPr>
              <w:jc w:val="right"/>
              <w:rPr>
                <w:sz w:val="22"/>
                <w:szCs w:val="22"/>
              </w:rPr>
            </w:pPr>
            <w:r w:rsidRPr="00573768">
              <w:rPr>
                <w:sz w:val="22"/>
                <w:szCs w:val="22"/>
              </w:rPr>
              <w:t>150,24</w:t>
            </w:r>
          </w:p>
        </w:tc>
        <w:tc>
          <w:tcPr>
            <w:tcW w:w="1084" w:type="dxa"/>
            <w:shd w:val="clear" w:color="auto" w:fill="auto"/>
            <w:vAlign w:val="center"/>
          </w:tcPr>
          <w:p w14:paraId="6E49A8DC" w14:textId="77777777" w:rsidR="00EA78DD" w:rsidRPr="00573768" w:rsidRDefault="00EA78DD" w:rsidP="00102875">
            <w:pPr>
              <w:jc w:val="right"/>
              <w:rPr>
                <w:sz w:val="22"/>
                <w:szCs w:val="22"/>
              </w:rPr>
            </w:pPr>
            <w:r w:rsidRPr="00573768">
              <w:rPr>
                <w:sz w:val="22"/>
                <w:szCs w:val="22"/>
              </w:rPr>
              <w:t>181,55</w:t>
            </w:r>
          </w:p>
        </w:tc>
        <w:tc>
          <w:tcPr>
            <w:tcW w:w="1271" w:type="dxa"/>
            <w:shd w:val="clear" w:color="auto" w:fill="auto"/>
            <w:vAlign w:val="center"/>
          </w:tcPr>
          <w:p w14:paraId="1ADFE8AD" w14:textId="77777777" w:rsidR="00EA78DD" w:rsidRPr="00573768" w:rsidRDefault="00EA78DD" w:rsidP="00102875">
            <w:pPr>
              <w:jc w:val="right"/>
              <w:rPr>
                <w:sz w:val="22"/>
                <w:szCs w:val="22"/>
              </w:rPr>
            </w:pPr>
            <w:r w:rsidRPr="00573768">
              <w:rPr>
                <w:sz w:val="22"/>
                <w:szCs w:val="22"/>
              </w:rPr>
              <w:t>4.765</w:t>
            </w:r>
          </w:p>
        </w:tc>
        <w:tc>
          <w:tcPr>
            <w:tcW w:w="1022" w:type="dxa"/>
            <w:shd w:val="clear" w:color="auto" w:fill="auto"/>
            <w:vAlign w:val="center"/>
          </w:tcPr>
          <w:p w14:paraId="1AEDE5C7" w14:textId="77777777" w:rsidR="00EA78DD" w:rsidRPr="00573768" w:rsidRDefault="00EA78DD" w:rsidP="00102875">
            <w:pPr>
              <w:jc w:val="right"/>
              <w:rPr>
                <w:sz w:val="22"/>
                <w:szCs w:val="22"/>
              </w:rPr>
            </w:pPr>
            <w:r w:rsidRPr="00573768">
              <w:rPr>
                <w:sz w:val="22"/>
                <w:szCs w:val="22"/>
              </w:rPr>
              <w:t>23,04</w:t>
            </w:r>
          </w:p>
        </w:tc>
        <w:tc>
          <w:tcPr>
            <w:tcW w:w="1071" w:type="dxa"/>
            <w:shd w:val="clear" w:color="auto" w:fill="auto"/>
            <w:vAlign w:val="center"/>
          </w:tcPr>
          <w:p w14:paraId="3394CE39" w14:textId="77777777" w:rsidR="00EA78DD" w:rsidRPr="00573768" w:rsidRDefault="00EA78DD" w:rsidP="00102875">
            <w:pPr>
              <w:jc w:val="right"/>
              <w:rPr>
                <w:sz w:val="22"/>
                <w:szCs w:val="22"/>
              </w:rPr>
            </w:pPr>
            <w:r w:rsidRPr="00573768">
              <w:rPr>
                <w:sz w:val="22"/>
                <w:szCs w:val="22"/>
              </w:rPr>
              <w:t>0,25</w:t>
            </w:r>
          </w:p>
        </w:tc>
        <w:tc>
          <w:tcPr>
            <w:tcW w:w="974" w:type="dxa"/>
            <w:shd w:val="clear" w:color="auto" w:fill="auto"/>
            <w:vAlign w:val="center"/>
          </w:tcPr>
          <w:p w14:paraId="6EB82CC2" w14:textId="77777777" w:rsidR="00EA78DD" w:rsidRPr="00573768" w:rsidRDefault="00EA78DD" w:rsidP="00102875">
            <w:pPr>
              <w:jc w:val="right"/>
              <w:rPr>
                <w:sz w:val="22"/>
                <w:szCs w:val="22"/>
              </w:rPr>
            </w:pPr>
            <w:r w:rsidRPr="00573768">
              <w:rPr>
                <w:sz w:val="22"/>
                <w:szCs w:val="22"/>
              </w:rPr>
              <w:t>0,27</w:t>
            </w:r>
          </w:p>
        </w:tc>
      </w:tr>
      <w:tr w:rsidR="00EA78DD" w:rsidRPr="00573768" w14:paraId="534A8955" w14:textId="77777777" w:rsidTr="00EA78DD">
        <w:trPr>
          <w:jc w:val="center"/>
        </w:trPr>
        <w:tc>
          <w:tcPr>
            <w:tcW w:w="1464" w:type="dxa"/>
            <w:shd w:val="clear" w:color="auto" w:fill="auto"/>
            <w:vAlign w:val="center"/>
          </w:tcPr>
          <w:p w14:paraId="6F8BC4E9" w14:textId="77777777" w:rsidR="00EA78DD" w:rsidRPr="00573768" w:rsidRDefault="00EA78DD" w:rsidP="00102875">
            <w:pPr>
              <w:rPr>
                <w:sz w:val="22"/>
                <w:szCs w:val="22"/>
              </w:rPr>
            </w:pPr>
            <w:r w:rsidRPr="00573768">
              <w:rPr>
                <w:sz w:val="22"/>
                <w:szCs w:val="22"/>
              </w:rPr>
              <w:t>Hà Lan</w:t>
            </w:r>
          </w:p>
        </w:tc>
        <w:tc>
          <w:tcPr>
            <w:tcW w:w="1054" w:type="dxa"/>
            <w:shd w:val="clear" w:color="auto" w:fill="auto"/>
            <w:vAlign w:val="center"/>
          </w:tcPr>
          <w:p w14:paraId="600E1B06" w14:textId="77777777" w:rsidR="00EA78DD" w:rsidRPr="00573768" w:rsidRDefault="00EA78DD" w:rsidP="00102875">
            <w:pPr>
              <w:jc w:val="right"/>
              <w:rPr>
                <w:sz w:val="22"/>
                <w:szCs w:val="22"/>
              </w:rPr>
            </w:pPr>
            <w:r w:rsidRPr="00573768">
              <w:rPr>
                <w:sz w:val="22"/>
                <w:szCs w:val="22"/>
              </w:rPr>
              <w:t>306</w:t>
            </w:r>
          </w:p>
        </w:tc>
        <w:tc>
          <w:tcPr>
            <w:tcW w:w="1054" w:type="dxa"/>
            <w:shd w:val="clear" w:color="auto" w:fill="auto"/>
            <w:vAlign w:val="center"/>
          </w:tcPr>
          <w:p w14:paraId="182FA31A" w14:textId="77777777" w:rsidR="00EA78DD" w:rsidRPr="00573768" w:rsidRDefault="00EA78DD" w:rsidP="00102875">
            <w:pPr>
              <w:jc w:val="right"/>
              <w:rPr>
                <w:sz w:val="22"/>
                <w:szCs w:val="22"/>
              </w:rPr>
            </w:pPr>
            <w:r w:rsidRPr="00573768">
              <w:rPr>
                <w:sz w:val="22"/>
                <w:szCs w:val="22"/>
              </w:rPr>
              <w:t>14,67</w:t>
            </w:r>
          </w:p>
        </w:tc>
        <w:tc>
          <w:tcPr>
            <w:tcW w:w="1084" w:type="dxa"/>
            <w:shd w:val="clear" w:color="auto" w:fill="auto"/>
            <w:vAlign w:val="center"/>
          </w:tcPr>
          <w:p w14:paraId="7690E1D3" w14:textId="77777777" w:rsidR="00EA78DD" w:rsidRPr="00573768" w:rsidRDefault="00EA78DD" w:rsidP="00102875">
            <w:pPr>
              <w:jc w:val="right"/>
              <w:rPr>
                <w:sz w:val="22"/>
                <w:szCs w:val="22"/>
              </w:rPr>
            </w:pPr>
            <w:r w:rsidRPr="00573768">
              <w:rPr>
                <w:sz w:val="22"/>
                <w:szCs w:val="22"/>
              </w:rPr>
              <w:t>466,27</w:t>
            </w:r>
          </w:p>
        </w:tc>
        <w:tc>
          <w:tcPr>
            <w:tcW w:w="1271" w:type="dxa"/>
            <w:shd w:val="clear" w:color="auto" w:fill="auto"/>
            <w:vAlign w:val="center"/>
          </w:tcPr>
          <w:p w14:paraId="2F346380" w14:textId="77777777" w:rsidR="00EA78DD" w:rsidRPr="00573768" w:rsidRDefault="00EA78DD" w:rsidP="00102875">
            <w:pPr>
              <w:jc w:val="right"/>
              <w:rPr>
                <w:sz w:val="22"/>
                <w:szCs w:val="22"/>
              </w:rPr>
            </w:pPr>
            <w:r w:rsidRPr="00573768">
              <w:rPr>
                <w:sz w:val="22"/>
                <w:szCs w:val="22"/>
              </w:rPr>
              <w:t>3.254</w:t>
            </w:r>
          </w:p>
        </w:tc>
        <w:tc>
          <w:tcPr>
            <w:tcW w:w="1022" w:type="dxa"/>
            <w:shd w:val="clear" w:color="auto" w:fill="auto"/>
            <w:vAlign w:val="center"/>
          </w:tcPr>
          <w:p w14:paraId="07D9E51E" w14:textId="77777777" w:rsidR="00EA78DD" w:rsidRPr="00573768" w:rsidRDefault="00EA78DD" w:rsidP="00102875">
            <w:pPr>
              <w:jc w:val="right"/>
              <w:rPr>
                <w:sz w:val="22"/>
                <w:szCs w:val="22"/>
              </w:rPr>
            </w:pPr>
            <w:r w:rsidRPr="00573768">
              <w:rPr>
                <w:sz w:val="22"/>
                <w:szCs w:val="22"/>
              </w:rPr>
              <w:t>88,49</w:t>
            </w:r>
          </w:p>
        </w:tc>
        <w:tc>
          <w:tcPr>
            <w:tcW w:w="1071" w:type="dxa"/>
            <w:shd w:val="clear" w:color="auto" w:fill="auto"/>
            <w:vAlign w:val="center"/>
          </w:tcPr>
          <w:p w14:paraId="4D376B8A" w14:textId="77777777" w:rsidR="00EA78DD" w:rsidRPr="00573768" w:rsidRDefault="00EA78DD" w:rsidP="00102875">
            <w:pPr>
              <w:jc w:val="right"/>
              <w:rPr>
                <w:sz w:val="22"/>
                <w:szCs w:val="22"/>
              </w:rPr>
            </w:pPr>
            <w:r w:rsidRPr="00573768">
              <w:rPr>
                <w:sz w:val="22"/>
                <w:szCs w:val="22"/>
              </w:rPr>
              <w:t>0,17</w:t>
            </w:r>
          </w:p>
        </w:tc>
        <w:tc>
          <w:tcPr>
            <w:tcW w:w="974" w:type="dxa"/>
            <w:shd w:val="clear" w:color="auto" w:fill="auto"/>
            <w:vAlign w:val="center"/>
          </w:tcPr>
          <w:p w14:paraId="62257D73" w14:textId="77777777" w:rsidR="00EA78DD" w:rsidRPr="00573768" w:rsidRDefault="00EA78DD" w:rsidP="00102875">
            <w:pPr>
              <w:jc w:val="right"/>
              <w:rPr>
                <w:sz w:val="22"/>
                <w:szCs w:val="22"/>
              </w:rPr>
            </w:pPr>
            <w:r w:rsidRPr="00573768">
              <w:rPr>
                <w:sz w:val="22"/>
                <w:szCs w:val="22"/>
              </w:rPr>
              <w:t>0,12</w:t>
            </w:r>
          </w:p>
        </w:tc>
      </w:tr>
      <w:tr w:rsidR="00EA78DD" w:rsidRPr="00573768" w14:paraId="31BD2FCF" w14:textId="77777777" w:rsidTr="00EA78DD">
        <w:trPr>
          <w:jc w:val="center"/>
        </w:trPr>
        <w:tc>
          <w:tcPr>
            <w:tcW w:w="1464" w:type="dxa"/>
            <w:shd w:val="clear" w:color="auto" w:fill="auto"/>
            <w:vAlign w:val="center"/>
          </w:tcPr>
          <w:p w14:paraId="6D835293" w14:textId="77777777" w:rsidR="00EA78DD" w:rsidRPr="00573768" w:rsidRDefault="00EA78DD" w:rsidP="00102875">
            <w:pPr>
              <w:rPr>
                <w:sz w:val="22"/>
                <w:szCs w:val="22"/>
              </w:rPr>
            </w:pPr>
            <w:r w:rsidRPr="00573768">
              <w:rPr>
                <w:sz w:val="22"/>
                <w:szCs w:val="22"/>
              </w:rPr>
              <w:t>Bangladesh</w:t>
            </w:r>
          </w:p>
        </w:tc>
        <w:tc>
          <w:tcPr>
            <w:tcW w:w="1054" w:type="dxa"/>
            <w:shd w:val="clear" w:color="auto" w:fill="auto"/>
            <w:vAlign w:val="center"/>
          </w:tcPr>
          <w:p w14:paraId="6203C34B" w14:textId="77777777" w:rsidR="00EA78DD" w:rsidRPr="00573768" w:rsidRDefault="00EA78DD" w:rsidP="00102875">
            <w:pPr>
              <w:jc w:val="right"/>
              <w:rPr>
                <w:sz w:val="22"/>
                <w:szCs w:val="22"/>
              </w:rPr>
            </w:pPr>
            <w:r w:rsidRPr="00573768">
              <w:rPr>
                <w:sz w:val="22"/>
                <w:szCs w:val="22"/>
              </w:rPr>
              <w:t>242</w:t>
            </w:r>
          </w:p>
        </w:tc>
        <w:tc>
          <w:tcPr>
            <w:tcW w:w="1054" w:type="dxa"/>
            <w:shd w:val="clear" w:color="auto" w:fill="auto"/>
            <w:vAlign w:val="center"/>
          </w:tcPr>
          <w:p w14:paraId="4567F1AF" w14:textId="77777777" w:rsidR="00EA78DD" w:rsidRPr="00573768" w:rsidRDefault="00EA78DD" w:rsidP="00102875">
            <w:pPr>
              <w:jc w:val="right"/>
              <w:rPr>
                <w:sz w:val="22"/>
                <w:szCs w:val="22"/>
              </w:rPr>
            </w:pPr>
            <w:r w:rsidRPr="00573768">
              <w:rPr>
                <w:sz w:val="22"/>
                <w:szCs w:val="22"/>
              </w:rPr>
              <w:t>25,67</w:t>
            </w:r>
          </w:p>
        </w:tc>
        <w:tc>
          <w:tcPr>
            <w:tcW w:w="1084" w:type="dxa"/>
            <w:shd w:val="clear" w:color="auto" w:fill="auto"/>
            <w:vAlign w:val="center"/>
          </w:tcPr>
          <w:p w14:paraId="3FAF8D75" w14:textId="77777777" w:rsidR="00EA78DD" w:rsidRPr="00573768" w:rsidRDefault="00EA78DD" w:rsidP="00102875">
            <w:pPr>
              <w:jc w:val="right"/>
              <w:rPr>
                <w:sz w:val="22"/>
                <w:szCs w:val="22"/>
              </w:rPr>
            </w:pPr>
            <w:r w:rsidRPr="00573768">
              <w:rPr>
                <w:sz w:val="22"/>
                <w:szCs w:val="22"/>
              </w:rPr>
              <w:t>4,78</w:t>
            </w:r>
          </w:p>
        </w:tc>
        <w:tc>
          <w:tcPr>
            <w:tcW w:w="1271" w:type="dxa"/>
            <w:shd w:val="clear" w:color="auto" w:fill="auto"/>
            <w:vAlign w:val="center"/>
          </w:tcPr>
          <w:p w14:paraId="4CD294E6" w14:textId="77777777" w:rsidR="00EA78DD" w:rsidRPr="00573768" w:rsidRDefault="00EA78DD" w:rsidP="00102875">
            <w:pPr>
              <w:jc w:val="right"/>
              <w:rPr>
                <w:sz w:val="22"/>
                <w:szCs w:val="22"/>
              </w:rPr>
            </w:pPr>
            <w:r w:rsidRPr="00573768">
              <w:rPr>
                <w:sz w:val="22"/>
                <w:szCs w:val="22"/>
              </w:rPr>
              <w:t>3.090</w:t>
            </w:r>
          </w:p>
        </w:tc>
        <w:tc>
          <w:tcPr>
            <w:tcW w:w="1022" w:type="dxa"/>
            <w:shd w:val="clear" w:color="auto" w:fill="auto"/>
            <w:vAlign w:val="center"/>
          </w:tcPr>
          <w:p w14:paraId="45A71BC3" w14:textId="77777777" w:rsidR="00EA78DD" w:rsidRPr="00573768" w:rsidRDefault="00EA78DD" w:rsidP="00102875">
            <w:pPr>
              <w:jc w:val="right"/>
              <w:rPr>
                <w:sz w:val="22"/>
                <w:szCs w:val="22"/>
              </w:rPr>
            </w:pPr>
            <w:r w:rsidRPr="00573768">
              <w:rPr>
                <w:sz w:val="22"/>
                <w:szCs w:val="22"/>
              </w:rPr>
              <w:t>-26,86</w:t>
            </w:r>
          </w:p>
        </w:tc>
        <w:tc>
          <w:tcPr>
            <w:tcW w:w="1071" w:type="dxa"/>
            <w:shd w:val="clear" w:color="auto" w:fill="auto"/>
            <w:vAlign w:val="center"/>
          </w:tcPr>
          <w:p w14:paraId="36E0EA5F" w14:textId="77777777" w:rsidR="00EA78DD" w:rsidRPr="00573768" w:rsidRDefault="00EA78DD" w:rsidP="00102875">
            <w:pPr>
              <w:jc w:val="right"/>
              <w:rPr>
                <w:sz w:val="22"/>
                <w:szCs w:val="22"/>
              </w:rPr>
            </w:pPr>
            <w:r w:rsidRPr="00573768">
              <w:rPr>
                <w:sz w:val="22"/>
                <w:szCs w:val="22"/>
              </w:rPr>
              <w:t>0,16</w:t>
            </w:r>
          </w:p>
        </w:tc>
        <w:tc>
          <w:tcPr>
            <w:tcW w:w="974" w:type="dxa"/>
            <w:shd w:val="clear" w:color="auto" w:fill="auto"/>
            <w:vAlign w:val="center"/>
          </w:tcPr>
          <w:p w14:paraId="6D8C12E1" w14:textId="77777777" w:rsidR="00EA78DD" w:rsidRPr="00573768" w:rsidRDefault="00EA78DD" w:rsidP="00102875">
            <w:pPr>
              <w:jc w:val="right"/>
              <w:rPr>
                <w:sz w:val="22"/>
                <w:szCs w:val="22"/>
              </w:rPr>
            </w:pPr>
            <w:r w:rsidRPr="00573768">
              <w:rPr>
                <w:sz w:val="22"/>
                <w:szCs w:val="22"/>
              </w:rPr>
              <w:t>0,29</w:t>
            </w:r>
          </w:p>
        </w:tc>
      </w:tr>
      <w:tr w:rsidR="00EA78DD" w:rsidRPr="00573768" w14:paraId="6DF1F431" w14:textId="77777777" w:rsidTr="00EA78DD">
        <w:trPr>
          <w:jc w:val="center"/>
        </w:trPr>
        <w:tc>
          <w:tcPr>
            <w:tcW w:w="1464" w:type="dxa"/>
            <w:shd w:val="clear" w:color="auto" w:fill="auto"/>
            <w:vAlign w:val="center"/>
          </w:tcPr>
          <w:p w14:paraId="41DFEB98" w14:textId="77777777" w:rsidR="00EA78DD" w:rsidRPr="00573768" w:rsidRDefault="00EA78DD" w:rsidP="00102875">
            <w:pPr>
              <w:rPr>
                <w:sz w:val="22"/>
                <w:szCs w:val="22"/>
              </w:rPr>
            </w:pPr>
            <w:r w:rsidRPr="00573768">
              <w:rPr>
                <w:sz w:val="22"/>
                <w:szCs w:val="22"/>
              </w:rPr>
              <w:t>Hồng Kông</w:t>
            </w:r>
          </w:p>
        </w:tc>
        <w:tc>
          <w:tcPr>
            <w:tcW w:w="1054" w:type="dxa"/>
            <w:shd w:val="clear" w:color="auto" w:fill="auto"/>
            <w:vAlign w:val="center"/>
          </w:tcPr>
          <w:p w14:paraId="465E066D" w14:textId="77777777" w:rsidR="00EA78DD" w:rsidRPr="00573768" w:rsidRDefault="00EA78DD" w:rsidP="00102875">
            <w:pPr>
              <w:jc w:val="right"/>
              <w:rPr>
                <w:sz w:val="22"/>
                <w:szCs w:val="22"/>
              </w:rPr>
            </w:pPr>
            <w:r w:rsidRPr="00573768">
              <w:rPr>
                <w:sz w:val="22"/>
                <w:szCs w:val="22"/>
              </w:rPr>
              <w:t>462</w:t>
            </w:r>
          </w:p>
        </w:tc>
        <w:tc>
          <w:tcPr>
            <w:tcW w:w="1054" w:type="dxa"/>
            <w:shd w:val="clear" w:color="auto" w:fill="auto"/>
            <w:vAlign w:val="center"/>
          </w:tcPr>
          <w:p w14:paraId="20296621" w14:textId="77777777" w:rsidR="00EA78DD" w:rsidRPr="00573768" w:rsidRDefault="00EA78DD" w:rsidP="00102875">
            <w:pPr>
              <w:jc w:val="right"/>
              <w:rPr>
                <w:sz w:val="22"/>
                <w:szCs w:val="22"/>
              </w:rPr>
            </w:pPr>
            <w:r w:rsidRPr="00573768">
              <w:rPr>
                <w:sz w:val="22"/>
                <w:szCs w:val="22"/>
              </w:rPr>
              <w:t>239,64</w:t>
            </w:r>
          </w:p>
        </w:tc>
        <w:tc>
          <w:tcPr>
            <w:tcW w:w="1084" w:type="dxa"/>
            <w:shd w:val="clear" w:color="auto" w:fill="auto"/>
            <w:vAlign w:val="center"/>
          </w:tcPr>
          <w:p w14:paraId="6F3FD45B" w14:textId="77777777" w:rsidR="00EA78DD" w:rsidRPr="00573768" w:rsidRDefault="00EA78DD" w:rsidP="00102875">
            <w:pPr>
              <w:jc w:val="right"/>
              <w:rPr>
                <w:sz w:val="22"/>
                <w:szCs w:val="22"/>
              </w:rPr>
            </w:pPr>
            <w:r w:rsidRPr="00573768">
              <w:rPr>
                <w:sz w:val="22"/>
                <w:szCs w:val="22"/>
              </w:rPr>
              <w:t>172,73</w:t>
            </w:r>
          </w:p>
        </w:tc>
        <w:tc>
          <w:tcPr>
            <w:tcW w:w="1271" w:type="dxa"/>
            <w:shd w:val="clear" w:color="auto" w:fill="auto"/>
            <w:vAlign w:val="center"/>
          </w:tcPr>
          <w:p w14:paraId="7EC29520" w14:textId="77777777" w:rsidR="00EA78DD" w:rsidRPr="00573768" w:rsidRDefault="00EA78DD" w:rsidP="00102875">
            <w:pPr>
              <w:jc w:val="right"/>
              <w:rPr>
                <w:sz w:val="22"/>
                <w:szCs w:val="22"/>
              </w:rPr>
            </w:pPr>
            <w:r w:rsidRPr="00573768">
              <w:rPr>
                <w:sz w:val="22"/>
                <w:szCs w:val="22"/>
              </w:rPr>
              <w:t>2.052</w:t>
            </w:r>
          </w:p>
        </w:tc>
        <w:tc>
          <w:tcPr>
            <w:tcW w:w="1022" w:type="dxa"/>
            <w:shd w:val="clear" w:color="auto" w:fill="auto"/>
            <w:vAlign w:val="center"/>
          </w:tcPr>
          <w:p w14:paraId="09DFE663" w14:textId="77777777" w:rsidR="00EA78DD" w:rsidRPr="00573768" w:rsidRDefault="00EA78DD" w:rsidP="00102875">
            <w:pPr>
              <w:jc w:val="right"/>
              <w:rPr>
                <w:sz w:val="22"/>
                <w:szCs w:val="22"/>
              </w:rPr>
            </w:pPr>
            <w:r w:rsidRPr="00573768">
              <w:rPr>
                <w:sz w:val="22"/>
                <w:szCs w:val="22"/>
              </w:rPr>
              <w:t>-50,11</w:t>
            </w:r>
          </w:p>
        </w:tc>
        <w:tc>
          <w:tcPr>
            <w:tcW w:w="1071" w:type="dxa"/>
            <w:shd w:val="clear" w:color="auto" w:fill="auto"/>
            <w:vAlign w:val="center"/>
          </w:tcPr>
          <w:p w14:paraId="6D961DE2" w14:textId="77777777" w:rsidR="00EA78DD" w:rsidRPr="00573768" w:rsidRDefault="00EA78DD" w:rsidP="00102875">
            <w:pPr>
              <w:jc w:val="right"/>
              <w:rPr>
                <w:sz w:val="22"/>
                <w:szCs w:val="22"/>
              </w:rPr>
            </w:pPr>
            <w:r w:rsidRPr="00573768">
              <w:rPr>
                <w:sz w:val="22"/>
                <w:szCs w:val="22"/>
              </w:rPr>
              <w:t>0,11</w:t>
            </w:r>
          </w:p>
        </w:tc>
        <w:tc>
          <w:tcPr>
            <w:tcW w:w="974" w:type="dxa"/>
            <w:shd w:val="clear" w:color="auto" w:fill="auto"/>
            <w:vAlign w:val="center"/>
          </w:tcPr>
          <w:p w14:paraId="3305509A" w14:textId="77777777" w:rsidR="00EA78DD" w:rsidRPr="00573768" w:rsidRDefault="00EA78DD" w:rsidP="00102875">
            <w:pPr>
              <w:jc w:val="right"/>
              <w:rPr>
                <w:sz w:val="22"/>
                <w:szCs w:val="22"/>
              </w:rPr>
            </w:pPr>
            <w:r w:rsidRPr="00573768">
              <w:rPr>
                <w:sz w:val="22"/>
                <w:szCs w:val="22"/>
              </w:rPr>
              <w:t>0,29</w:t>
            </w:r>
          </w:p>
        </w:tc>
      </w:tr>
    </w:tbl>
    <w:p w14:paraId="35733999" w14:textId="77777777" w:rsidR="006E142C" w:rsidRPr="00573768" w:rsidRDefault="006E142C" w:rsidP="00102875">
      <w:pPr>
        <w:pStyle w:val="NormalWeb"/>
        <w:spacing w:before="0" w:beforeAutospacing="0" w:after="0" w:afterAutospacing="0"/>
        <w:jc w:val="right"/>
        <w:rPr>
          <w:i/>
          <w:sz w:val="26"/>
          <w:szCs w:val="26"/>
        </w:rPr>
      </w:pPr>
      <w:r w:rsidRPr="00573768">
        <w:rPr>
          <w:i/>
          <w:sz w:val="26"/>
          <w:szCs w:val="26"/>
        </w:rPr>
        <w:t xml:space="preserve"> Nguồn: Tính toán từ số liệu thống kê sơ bộ của TCHQ</w:t>
      </w:r>
    </w:p>
    <w:p w14:paraId="5323BA9B" w14:textId="1CBD0ECE" w:rsidR="000C34E7" w:rsidRPr="00573768" w:rsidRDefault="000C34E7" w:rsidP="00102875">
      <w:pPr>
        <w:pStyle w:val="Heading2"/>
        <w:spacing w:before="120" w:after="120" w:line="288" w:lineRule="auto"/>
        <w:rPr>
          <w:i w:val="0"/>
          <w:sz w:val="26"/>
          <w:szCs w:val="26"/>
        </w:rPr>
      </w:pPr>
      <w:bookmarkStart w:id="339" w:name="_Toc82969742"/>
      <w:r w:rsidRPr="00573768">
        <w:rPr>
          <w:i w:val="0"/>
          <w:sz w:val="26"/>
          <w:szCs w:val="26"/>
        </w:rPr>
        <w:t>2.</w:t>
      </w:r>
      <w:r w:rsidRPr="00573768">
        <w:rPr>
          <w:i w:val="0"/>
          <w:sz w:val="26"/>
          <w:szCs w:val="26"/>
          <w:lang w:val="vi-VN"/>
        </w:rPr>
        <w:t xml:space="preserve"> </w:t>
      </w:r>
      <w:r w:rsidRPr="00573768">
        <w:rPr>
          <w:i w:val="0"/>
          <w:sz w:val="26"/>
          <w:szCs w:val="26"/>
        </w:rPr>
        <w:t>Hoạt động xuất nhập khẩu các sản phẩm CNHT ngành da giày</w:t>
      </w:r>
      <w:bookmarkEnd w:id="339"/>
    </w:p>
    <w:p w14:paraId="79BA5D83" w14:textId="58893AB4" w:rsidR="00C654EF" w:rsidRPr="00573768" w:rsidRDefault="00C654EF" w:rsidP="00102875">
      <w:pPr>
        <w:pStyle w:val="Heading3"/>
        <w:spacing w:before="120" w:after="120"/>
        <w:rPr>
          <w:rFonts w:ascii="Times New Roman" w:hAnsi="Times New Roman"/>
          <w:i/>
          <w:color w:val="auto"/>
          <w:sz w:val="26"/>
          <w:szCs w:val="26"/>
        </w:rPr>
      </w:pPr>
      <w:bookmarkStart w:id="340" w:name="_Toc82969743"/>
      <w:r w:rsidRPr="00573768">
        <w:rPr>
          <w:rFonts w:ascii="Times New Roman" w:hAnsi="Times New Roman"/>
          <w:i/>
          <w:color w:val="auto"/>
          <w:sz w:val="26"/>
          <w:szCs w:val="26"/>
        </w:rPr>
        <w:t>2.1. Về xuất khẩu</w:t>
      </w:r>
      <w:bookmarkEnd w:id="340"/>
    </w:p>
    <w:p w14:paraId="6F4AD84F" w14:textId="77777777" w:rsidR="00385503" w:rsidRPr="00573768" w:rsidRDefault="00214F4E" w:rsidP="00102875">
      <w:pPr>
        <w:spacing w:before="120" w:after="120" w:line="288" w:lineRule="auto"/>
        <w:ind w:firstLine="720"/>
        <w:jc w:val="both"/>
        <w:rPr>
          <w:rFonts w:eastAsia="Times New Roman"/>
          <w:sz w:val="26"/>
          <w:szCs w:val="26"/>
        </w:rPr>
      </w:pPr>
      <w:r w:rsidRPr="00573768">
        <w:rPr>
          <w:rFonts w:eastAsia="Times New Roman"/>
          <w:sz w:val="26"/>
          <w:szCs w:val="26"/>
        </w:rPr>
        <w:t>Kim ngạch xuất khẩu của ngành da giày trong tháng 9/2021 vẫn tiếp tục bị sụt giảm</w:t>
      </w:r>
      <w:r w:rsidR="00385503" w:rsidRPr="00573768">
        <w:rPr>
          <w:sz w:val="26"/>
          <w:szCs w:val="26"/>
        </w:rPr>
        <w:t xml:space="preserve"> do có nhiều nhà máy phải tạm dừng sản xuất</w:t>
      </w:r>
      <w:r w:rsidRPr="00573768">
        <w:rPr>
          <w:rFonts w:eastAsia="Times New Roman"/>
          <w:sz w:val="26"/>
          <w:szCs w:val="26"/>
        </w:rPr>
        <w:t xml:space="preserve">. </w:t>
      </w:r>
    </w:p>
    <w:p w14:paraId="5AC9BEE4" w14:textId="25594218" w:rsidR="00DE1F96" w:rsidRPr="00573768" w:rsidRDefault="00DE1F96" w:rsidP="00102875">
      <w:pPr>
        <w:spacing w:before="120" w:after="120" w:line="288" w:lineRule="auto"/>
        <w:ind w:firstLine="720"/>
        <w:jc w:val="both"/>
        <w:rPr>
          <w:rFonts w:eastAsia="Times New Roman"/>
          <w:sz w:val="26"/>
          <w:szCs w:val="26"/>
        </w:rPr>
      </w:pPr>
      <w:r w:rsidRPr="00573768">
        <w:rPr>
          <w:rFonts w:eastAsia="Times New Roman"/>
          <w:sz w:val="26"/>
          <w:szCs w:val="26"/>
        </w:rPr>
        <w:t>Theo Hiệp hội Da giày và túi xách Việt Nam (Lefaso), nguyên nhân khiến xuất khẩu giày dép, túi xách sụt giảm trong những tháng qua do dịch Covid-19 bùng phát trở lại từ đầu tháng 5 đến nay và diễn biến phức tạp tại nhiều địa phương trên cả nước, nhất tại các tỉnh phía Nam.</w:t>
      </w:r>
    </w:p>
    <w:p w14:paraId="08AD1FF3" w14:textId="77777777" w:rsidR="00DE1F96" w:rsidRPr="00573768" w:rsidRDefault="00DE1F96" w:rsidP="00102875">
      <w:pPr>
        <w:spacing w:before="120" w:after="120" w:line="288" w:lineRule="auto"/>
        <w:ind w:firstLine="720"/>
        <w:jc w:val="both"/>
        <w:rPr>
          <w:rFonts w:eastAsia="Times New Roman"/>
          <w:sz w:val="26"/>
          <w:szCs w:val="26"/>
        </w:rPr>
      </w:pPr>
      <w:r w:rsidRPr="00573768">
        <w:rPr>
          <w:rFonts w:eastAsia="Times New Roman"/>
          <w:sz w:val="26"/>
          <w:szCs w:val="26"/>
        </w:rPr>
        <w:lastRenderedPageBreak/>
        <w:t>80% các nhà máy sản xuất tại khu vực phía Nam (TP HCM, Đồng Nai, Bình Dương, Long An, Tiền Giang...), nơi tập trung phần lớn các doanh nghiệp sản xuất da giày, đã phải đóng cửa do việc thực hiện giãn cách xã hội kéo dài tại các địa phương để chống dịch. Đây là số doanh nghiệp chiếm 70% sản lượng và kim ngạch xuất khẩu của ngành.</w:t>
      </w:r>
    </w:p>
    <w:p w14:paraId="74AF6F10" w14:textId="39DB9E6A" w:rsidR="00DE1F96" w:rsidRPr="00573768" w:rsidRDefault="00A848AF" w:rsidP="00102875">
      <w:pPr>
        <w:spacing w:before="120" w:after="120" w:line="288" w:lineRule="auto"/>
        <w:ind w:firstLine="720"/>
        <w:jc w:val="both"/>
        <w:rPr>
          <w:rFonts w:eastAsia="Times New Roman"/>
          <w:sz w:val="26"/>
          <w:szCs w:val="26"/>
        </w:rPr>
      </w:pPr>
      <w:r w:rsidRPr="00573768">
        <w:rPr>
          <w:rFonts w:eastAsia="Times New Roman"/>
          <w:sz w:val="26"/>
          <w:szCs w:val="26"/>
        </w:rPr>
        <w:t>Còn t</w:t>
      </w:r>
      <w:r w:rsidR="00DE1F96" w:rsidRPr="00573768">
        <w:rPr>
          <w:rFonts w:eastAsia="Times New Roman"/>
          <w:sz w:val="26"/>
          <w:szCs w:val="26"/>
        </w:rPr>
        <w:t>ại miền Trung và miền Bắc, các doanh nghiệp da giày chỉ hoạt động từ 50-80% công suất và thiếu lao động, đồng thời phát sinh nhiều chi phí do đứt gãy chuỗi cung ứng nguyên phụ liệu, chi phí xét nghiệm, lo ăn, ở "3 tại chỗ" cho người lao động.</w:t>
      </w:r>
    </w:p>
    <w:p w14:paraId="0944A516" w14:textId="77777777" w:rsidR="00DE1F96" w:rsidRPr="00573768" w:rsidRDefault="00DE1F96" w:rsidP="00102875">
      <w:pPr>
        <w:spacing w:before="120" w:after="120" w:line="288" w:lineRule="auto"/>
        <w:ind w:firstLine="720"/>
        <w:jc w:val="both"/>
        <w:rPr>
          <w:rFonts w:eastAsia="Times New Roman"/>
          <w:sz w:val="26"/>
          <w:szCs w:val="26"/>
        </w:rPr>
      </w:pPr>
      <w:r w:rsidRPr="00573768">
        <w:rPr>
          <w:rFonts w:eastAsia="Times New Roman"/>
          <w:sz w:val="26"/>
          <w:szCs w:val="26"/>
        </w:rPr>
        <w:t>Mặt khác, Lefaso cũng nêu nguyên nhân là tình trạng thiếu container rỗng, chi phí logistics và vận chuyển tàu biển quốc tế tăng cao gấp 5-10 lần, xảy ra từ năm 2020 đến nay chưa trở về bình thường, cùng với chi phí nhiên liệu và giá nguyên phụ liệu nhập khẩu tăng cao... đã ảnh hưởng nhiều tới sản xuất, gây nhiều khó khăn cho các doanh nghiệp xuất khẩu.</w:t>
      </w:r>
    </w:p>
    <w:p w14:paraId="635C42BD" w14:textId="75FB92E1" w:rsidR="00230C05" w:rsidRPr="00573768" w:rsidRDefault="000D3178" w:rsidP="00102875">
      <w:pPr>
        <w:spacing w:before="120" w:after="120" w:line="312" w:lineRule="auto"/>
        <w:ind w:firstLine="720"/>
        <w:jc w:val="both"/>
        <w:textAlignment w:val="baseline"/>
        <w:rPr>
          <w:rFonts w:eastAsia="Times New Roman"/>
          <w:sz w:val="26"/>
          <w:szCs w:val="26"/>
          <w:bdr w:val="none" w:sz="0" w:space="0" w:color="auto" w:frame="1"/>
        </w:rPr>
      </w:pPr>
      <w:r w:rsidRPr="00573768">
        <w:rPr>
          <w:rFonts w:eastAsia="Times New Roman"/>
          <w:sz w:val="26"/>
          <w:szCs w:val="26"/>
          <w:bdr w:val="none" w:sz="0" w:space="0" w:color="auto" w:frame="1"/>
        </w:rPr>
        <w:t>Theo thống kê của Tổng cục Hải quan, t</w:t>
      </w:r>
      <w:r w:rsidR="009E31F3" w:rsidRPr="00573768">
        <w:rPr>
          <w:rFonts w:eastAsia="Times New Roman"/>
          <w:sz w:val="26"/>
          <w:szCs w:val="26"/>
          <w:bdr w:val="none" w:sz="0" w:space="0" w:color="auto" w:frame="1"/>
        </w:rPr>
        <w:t>ổng kim ngạch xuất khẩu toàn ngành da giầy</w:t>
      </w:r>
      <w:r w:rsidRPr="00573768">
        <w:rPr>
          <w:rFonts w:eastAsia="Times New Roman"/>
          <w:sz w:val="26"/>
          <w:szCs w:val="26"/>
          <w:bdr w:val="none" w:sz="0" w:space="0" w:color="auto" w:frame="1"/>
        </w:rPr>
        <w:t xml:space="preserve"> t</w:t>
      </w:r>
      <w:r w:rsidR="009E31F3" w:rsidRPr="00573768">
        <w:rPr>
          <w:rFonts w:eastAsia="Times New Roman"/>
          <w:sz w:val="26"/>
          <w:szCs w:val="26"/>
          <w:bdr w:val="none" w:sz="0" w:space="0" w:color="auto" w:frame="1"/>
        </w:rPr>
        <w:t xml:space="preserve">rong tháng </w:t>
      </w:r>
      <w:r w:rsidR="00214F4E" w:rsidRPr="00573768">
        <w:rPr>
          <w:rFonts w:eastAsia="Times New Roman"/>
          <w:sz w:val="26"/>
          <w:szCs w:val="26"/>
          <w:bdr w:val="none" w:sz="0" w:space="0" w:color="auto" w:frame="1"/>
        </w:rPr>
        <w:t>9</w:t>
      </w:r>
      <w:r w:rsidR="009E31F3" w:rsidRPr="00573768">
        <w:rPr>
          <w:rFonts w:eastAsia="Times New Roman"/>
          <w:sz w:val="26"/>
          <w:szCs w:val="26"/>
          <w:bdr w:val="none" w:sz="0" w:space="0" w:color="auto" w:frame="1"/>
        </w:rPr>
        <w:t xml:space="preserve">/2021 </w:t>
      </w:r>
      <w:r w:rsidR="000936FB" w:rsidRPr="00573768">
        <w:rPr>
          <w:rFonts w:eastAsia="Times New Roman"/>
          <w:sz w:val="26"/>
          <w:szCs w:val="26"/>
          <w:bdr w:val="none" w:sz="0" w:space="0" w:color="auto" w:frame="1"/>
        </w:rPr>
        <w:t xml:space="preserve">đạt </w:t>
      </w:r>
      <w:r w:rsidR="00214F4E" w:rsidRPr="00573768">
        <w:rPr>
          <w:rFonts w:eastAsia="Times New Roman"/>
          <w:sz w:val="26"/>
          <w:szCs w:val="26"/>
          <w:bdr w:val="none" w:sz="0" w:space="0" w:color="auto" w:frame="1"/>
        </w:rPr>
        <w:t>794,4</w:t>
      </w:r>
      <w:r w:rsidR="00BB0801" w:rsidRPr="00573768">
        <w:rPr>
          <w:rFonts w:eastAsia="Times New Roman"/>
          <w:sz w:val="26"/>
          <w:szCs w:val="26"/>
          <w:bdr w:val="none" w:sz="0" w:space="0" w:color="auto" w:frame="1"/>
        </w:rPr>
        <w:t xml:space="preserve"> triệu </w:t>
      </w:r>
      <w:r w:rsidR="009E31F3" w:rsidRPr="00573768">
        <w:rPr>
          <w:rFonts w:eastAsia="Times New Roman"/>
          <w:sz w:val="26"/>
          <w:szCs w:val="26"/>
          <w:bdr w:val="none" w:sz="0" w:space="0" w:color="auto" w:frame="1"/>
        </w:rPr>
        <w:t xml:space="preserve">USD, </w:t>
      </w:r>
      <w:r w:rsidR="00214F4E" w:rsidRPr="00573768">
        <w:rPr>
          <w:rFonts w:eastAsia="Times New Roman"/>
          <w:sz w:val="26"/>
          <w:szCs w:val="26"/>
          <w:bdr w:val="none" w:sz="0" w:space="0" w:color="auto" w:frame="1"/>
        </w:rPr>
        <w:t xml:space="preserve">giảm tháng thứ ba liên tiếp (giảm 17,98%) </w:t>
      </w:r>
      <w:r w:rsidR="009E31F3" w:rsidRPr="00573768">
        <w:rPr>
          <w:rFonts w:eastAsia="Times New Roman"/>
          <w:sz w:val="26"/>
          <w:szCs w:val="26"/>
          <w:bdr w:val="none" w:sz="0" w:space="0" w:color="auto" w:frame="1"/>
        </w:rPr>
        <w:t xml:space="preserve">so với tháng </w:t>
      </w:r>
      <w:r w:rsidR="00214F4E" w:rsidRPr="00573768">
        <w:rPr>
          <w:rFonts w:eastAsia="Times New Roman"/>
          <w:sz w:val="26"/>
          <w:szCs w:val="26"/>
          <w:bdr w:val="none" w:sz="0" w:space="0" w:color="auto" w:frame="1"/>
        </w:rPr>
        <w:t>8</w:t>
      </w:r>
      <w:r w:rsidR="009E31F3" w:rsidRPr="00573768">
        <w:rPr>
          <w:rFonts w:eastAsia="Times New Roman"/>
          <w:sz w:val="26"/>
          <w:szCs w:val="26"/>
          <w:bdr w:val="none" w:sz="0" w:space="0" w:color="auto" w:frame="1"/>
        </w:rPr>
        <w:t>/</w:t>
      </w:r>
      <w:r w:rsidR="00BB0801" w:rsidRPr="00573768">
        <w:rPr>
          <w:rFonts w:eastAsia="Times New Roman"/>
          <w:sz w:val="26"/>
          <w:szCs w:val="26"/>
          <w:bdr w:val="none" w:sz="0" w:space="0" w:color="auto" w:frame="1"/>
        </w:rPr>
        <w:t xml:space="preserve">2021 và giảm </w:t>
      </w:r>
      <w:r w:rsidR="00214F4E" w:rsidRPr="00573768">
        <w:rPr>
          <w:rFonts w:eastAsia="Times New Roman"/>
          <w:sz w:val="26"/>
          <w:szCs w:val="26"/>
          <w:bdr w:val="none" w:sz="0" w:space="0" w:color="auto" w:frame="1"/>
        </w:rPr>
        <w:t>46,52</w:t>
      </w:r>
      <w:r w:rsidR="00BB0801" w:rsidRPr="00573768">
        <w:rPr>
          <w:rFonts w:eastAsia="Times New Roman"/>
          <w:sz w:val="26"/>
          <w:szCs w:val="26"/>
          <w:bdr w:val="none" w:sz="0" w:space="0" w:color="auto" w:frame="1"/>
        </w:rPr>
        <w:t xml:space="preserve">% so với tháng </w:t>
      </w:r>
      <w:r w:rsidR="00214F4E" w:rsidRPr="00573768">
        <w:rPr>
          <w:rFonts w:eastAsia="Times New Roman"/>
          <w:sz w:val="26"/>
          <w:szCs w:val="26"/>
          <w:bdr w:val="none" w:sz="0" w:space="0" w:color="auto" w:frame="1"/>
        </w:rPr>
        <w:t>9</w:t>
      </w:r>
      <w:r w:rsidR="00BB0801" w:rsidRPr="00573768">
        <w:rPr>
          <w:rFonts w:eastAsia="Times New Roman"/>
          <w:sz w:val="26"/>
          <w:szCs w:val="26"/>
          <w:bdr w:val="none" w:sz="0" w:space="0" w:color="auto" w:frame="1"/>
        </w:rPr>
        <w:t>/2020</w:t>
      </w:r>
      <w:r w:rsidR="009E31F3" w:rsidRPr="00573768">
        <w:rPr>
          <w:rFonts w:eastAsia="Times New Roman"/>
          <w:sz w:val="26"/>
          <w:szCs w:val="26"/>
          <w:bdr w:val="none" w:sz="0" w:space="0" w:color="auto" w:frame="1"/>
        </w:rPr>
        <w:t xml:space="preserve">. </w:t>
      </w:r>
      <w:r w:rsidR="00214F4E" w:rsidRPr="00573768">
        <w:rPr>
          <w:rFonts w:eastAsia="Times New Roman"/>
          <w:sz w:val="26"/>
          <w:szCs w:val="26"/>
          <w:bdr w:val="none" w:sz="0" w:space="0" w:color="auto" w:frame="1"/>
        </w:rPr>
        <w:t>L</w:t>
      </w:r>
      <w:r w:rsidR="00230C05" w:rsidRPr="00573768">
        <w:rPr>
          <w:rFonts w:eastAsia="Times New Roman"/>
          <w:sz w:val="26"/>
          <w:szCs w:val="26"/>
          <w:bdr w:val="none" w:sz="0" w:space="0" w:color="auto" w:frame="1"/>
        </w:rPr>
        <w:t xml:space="preserve">uỹ kế </w:t>
      </w:r>
      <w:r w:rsidR="00214F4E" w:rsidRPr="00573768">
        <w:rPr>
          <w:rFonts w:eastAsia="Times New Roman"/>
          <w:sz w:val="26"/>
          <w:szCs w:val="26"/>
          <w:bdr w:val="none" w:sz="0" w:space="0" w:color="auto" w:frame="1"/>
        </w:rPr>
        <w:t>9</w:t>
      </w:r>
      <w:r w:rsidR="00230C05" w:rsidRPr="00573768">
        <w:rPr>
          <w:rFonts w:eastAsia="Times New Roman"/>
          <w:sz w:val="26"/>
          <w:szCs w:val="26"/>
          <w:bdr w:val="none" w:sz="0" w:space="0" w:color="auto" w:frame="1"/>
        </w:rPr>
        <w:t xml:space="preserve"> tháng</w:t>
      </w:r>
      <w:r w:rsidR="00214F4E" w:rsidRPr="00573768">
        <w:rPr>
          <w:rFonts w:eastAsia="Times New Roman"/>
          <w:sz w:val="26"/>
          <w:szCs w:val="26"/>
          <w:bdr w:val="none" w:sz="0" w:space="0" w:color="auto" w:frame="1"/>
        </w:rPr>
        <w:t xml:space="preserve"> đầu năm nay</w:t>
      </w:r>
      <w:r w:rsidR="00230C05" w:rsidRPr="00573768">
        <w:rPr>
          <w:rFonts w:eastAsia="Times New Roman"/>
          <w:sz w:val="26"/>
          <w:szCs w:val="26"/>
          <w:bdr w:val="none" w:sz="0" w:space="0" w:color="auto" w:frame="1"/>
        </w:rPr>
        <w:t xml:space="preserve">, </w:t>
      </w:r>
      <w:r w:rsidR="000936FB" w:rsidRPr="00573768">
        <w:rPr>
          <w:rFonts w:eastAsia="Times New Roman"/>
          <w:sz w:val="26"/>
          <w:szCs w:val="26"/>
          <w:bdr w:val="none" w:sz="0" w:space="0" w:color="auto" w:frame="1"/>
        </w:rPr>
        <w:t>tổng trị giá xuất khẩu ngành này</w:t>
      </w:r>
      <w:r w:rsidR="00BB0801" w:rsidRPr="00573768">
        <w:rPr>
          <w:rFonts w:eastAsia="Times New Roman"/>
          <w:sz w:val="26"/>
          <w:szCs w:val="26"/>
          <w:bdr w:val="none" w:sz="0" w:space="0" w:color="auto" w:frame="1"/>
        </w:rPr>
        <w:t xml:space="preserve"> </w:t>
      </w:r>
      <w:r w:rsidR="00214F4E" w:rsidRPr="00573768">
        <w:rPr>
          <w:rFonts w:eastAsia="Times New Roman"/>
          <w:sz w:val="26"/>
          <w:szCs w:val="26"/>
          <w:bdr w:val="none" w:sz="0" w:space="0" w:color="auto" w:frame="1"/>
        </w:rPr>
        <w:t xml:space="preserve">đạt 15,54 tỷ USD, </w:t>
      </w:r>
      <w:r w:rsidR="00230C05" w:rsidRPr="00573768">
        <w:rPr>
          <w:rFonts w:eastAsia="Times New Roman"/>
          <w:sz w:val="26"/>
          <w:szCs w:val="26"/>
          <w:bdr w:val="none" w:sz="0" w:space="0" w:color="auto" w:frame="1"/>
        </w:rPr>
        <w:t xml:space="preserve">vẫn tăng </w:t>
      </w:r>
      <w:r w:rsidR="00214F4E" w:rsidRPr="00573768">
        <w:rPr>
          <w:rFonts w:eastAsia="Times New Roman"/>
          <w:sz w:val="26"/>
          <w:szCs w:val="26"/>
          <w:bdr w:val="none" w:sz="0" w:space="0" w:color="auto" w:frame="1"/>
        </w:rPr>
        <w:t>7,5% so với cùng kỳ năm trước</w:t>
      </w:r>
      <w:r w:rsidR="00230C05" w:rsidRPr="00573768">
        <w:rPr>
          <w:rFonts w:eastAsia="Times New Roman"/>
          <w:sz w:val="26"/>
          <w:szCs w:val="26"/>
          <w:bdr w:val="none" w:sz="0" w:space="0" w:color="auto" w:frame="1"/>
        </w:rPr>
        <w:t xml:space="preserve">. Hiện, </w:t>
      </w:r>
      <w:r w:rsidR="004A7D5A" w:rsidRPr="00573768">
        <w:rPr>
          <w:rFonts w:eastAsia="Times New Roman"/>
          <w:sz w:val="26"/>
          <w:szCs w:val="26"/>
          <w:bdr w:val="none" w:sz="0" w:space="0" w:color="auto" w:frame="1"/>
        </w:rPr>
        <w:t>Hoa Kỳ</w:t>
      </w:r>
      <w:r w:rsidR="00230C05" w:rsidRPr="00573768">
        <w:rPr>
          <w:rFonts w:eastAsia="Times New Roman"/>
          <w:sz w:val="26"/>
          <w:szCs w:val="26"/>
          <w:bdr w:val="none" w:sz="0" w:space="0" w:color="auto" w:frame="1"/>
        </w:rPr>
        <w:t xml:space="preserve"> vẫn là thị trường xuất khẩu da giày lớn nhất của Việt Nam, kế đến là EU, Trung Quốc, Nhật Bản và Hàn Quốc.</w:t>
      </w:r>
    </w:p>
    <w:p w14:paraId="135AAFF0" w14:textId="56E45AC1" w:rsidR="00D34E84" w:rsidRPr="00573768" w:rsidRDefault="009E3332" w:rsidP="00102875">
      <w:pPr>
        <w:jc w:val="center"/>
        <w:textAlignment w:val="baseline"/>
        <w:rPr>
          <w:rFonts w:ascii="inherit" w:eastAsia="Times New Roman" w:hAnsi="inherit"/>
          <w:b/>
          <w:sz w:val="26"/>
          <w:szCs w:val="26"/>
          <w:bdr w:val="none" w:sz="0" w:space="0" w:color="auto" w:frame="1"/>
        </w:rPr>
      </w:pPr>
      <w:r w:rsidRPr="00573768">
        <w:rPr>
          <w:rFonts w:ascii="inherit" w:eastAsia="Times New Roman" w:hAnsi="inherit"/>
          <w:b/>
          <w:sz w:val="26"/>
          <w:szCs w:val="26"/>
          <w:bdr w:val="none" w:sz="0" w:space="0" w:color="auto" w:frame="1"/>
        </w:rPr>
        <w:t>Biểu đồ 0</w:t>
      </w:r>
      <w:r w:rsidR="006108B3" w:rsidRPr="00573768">
        <w:rPr>
          <w:rFonts w:ascii="inherit" w:eastAsia="Times New Roman" w:hAnsi="inherit"/>
          <w:b/>
          <w:sz w:val="26"/>
          <w:szCs w:val="26"/>
          <w:bdr w:val="none" w:sz="0" w:space="0" w:color="auto" w:frame="1"/>
        </w:rPr>
        <w:t>4</w:t>
      </w:r>
      <w:r w:rsidR="0047078A" w:rsidRPr="00573768">
        <w:rPr>
          <w:rFonts w:ascii="inherit" w:eastAsia="Times New Roman" w:hAnsi="inherit"/>
          <w:b/>
          <w:sz w:val="26"/>
          <w:szCs w:val="26"/>
          <w:bdr w:val="none" w:sz="0" w:space="0" w:color="auto" w:frame="1"/>
        </w:rPr>
        <w:t xml:space="preserve">: Diễn biến xuất khẩu </w:t>
      </w:r>
      <w:r w:rsidR="00D34E84" w:rsidRPr="00573768">
        <w:rPr>
          <w:rFonts w:ascii="inherit" w:eastAsia="Times New Roman" w:hAnsi="inherit"/>
          <w:b/>
          <w:sz w:val="26"/>
          <w:szCs w:val="26"/>
          <w:bdr w:val="none" w:sz="0" w:space="0" w:color="auto" w:frame="1"/>
        </w:rPr>
        <w:t>da giày theo tháng</w:t>
      </w:r>
      <w:r w:rsidR="0047078A" w:rsidRPr="00573768">
        <w:rPr>
          <w:rFonts w:ascii="inherit" w:eastAsia="Times New Roman" w:hAnsi="inherit"/>
          <w:b/>
          <w:sz w:val="26"/>
          <w:szCs w:val="26"/>
          <w:bdr w:val="none" w:sz="0" w:space="0" w:color="auto" w:frame="1"/>
        </w:rPr>
        <w:t xml:space="preserve"> (</w:t>
      </w:r>
      <w:r w:rsidR="00D34E84" w:rsidRPr="00573768">
        <w:rPr>
          <w:rFonts w:ascii="inherit" w:eastAsia="Times New Roman" w:hAnsi="inherit"/>
          <w:b/>
          <w:sz w:val="26"/>
          <w:szCs w:val="26"/>
          <w:bdr w:val="none" w:sz="0" w:space="0" w:color="auto" w:frame="1"/>
        </w:rPr>
        <w:t>T1</w:t>
      </w:r>
      <w:r w:rsidR="0047078A" w:rsidRPr="00573768">
        <w:rPr>
          <w:rFonts w:ascii="inherit" w:eastAsia="Times New Roman" w:hAnsi="inherit"/>
          <w:b/>
          <w:sz w:val="26"/>
          <w:szCs w:val="26"/>
          <w:bdr w:val="none" w:sz="0" w:space="0" w:color="auto" w:frame="1"/>
        </w:rPr>
        <w:t xml:space="preserve">/2020 – </w:t>
      </w:r>
      <w:r w:rsidR="00D34E84" w:rsidRPr="00573768">
        <w:rPr>
          <w:rFonts w:ascii="inherit" w:eastAsia="Times New Roman" w:hAnsi="inherit"/>
          <w:b/>
          <w:sz w:val="26"/>
          <w:szCs w:val="26"/>
          <w:bdr w:val="none" w:sz="0" w:space="0" w:color="auto" w:frame="1"/>
        </w:rPr>
        <w:t>T</w:t>
      </w:r>
      <w:r w:rsidR="00B9683C" w:rsidRPr="00573768">
        <w:rPr>
          <w:rFonts w:ascii="inherit" w:eastAsia="Times New Roman" w:hAnsi="inherit"/>
          <w:b/>
          <w:sz w:val="26"/>
          <w:szCs w:val="26"/>
          <w:bdr w:val="none" w:sz="0" w:space="0" w:color="auto" w:frame="1"/>
        </w:rPr>
        <w:t>9</w:t>
      </w:r>
      <w:r w:rsidR="0047078A" w:rsidRPr="00573768">
        <w:rPr>
          <w:rFonts w:ascii="inherit" w:eastAsia="Times New Roman" w:hAnsi="inherit"/>
          <w:b/>
          <w:sz w:val="26"/>
          <w:szCs w:val="26"/>
          <w:bdr w:val="none" w:sz="0" w:space="0" w:color="auto" w:frame="1"/>
        </w:rPr>
        <w:t>/2021)</w:t>
      </w:r>
    </w:p>
    <w:p w14:paraId="1A64C4E1" w14:textId="3C2066DC" w:rsidR="00721175" w:rsidRPr="00573768" w:rsidRDefault="0047078A" w:rsidP="00102875">
      <w:pPr>
        <w:jc w:val="center"/>
        <w:textAlignment w:val="baseline"/>
        <w:rPr>
          <w:rFonts w:ascii="inherit" w:eastAsia="Times New Roman" w:hAnsi="inherit"/>
          <w:b/>
          <w:i/>
          <w:sz w:val="26"/>
          <w:szCs w:val="26"/>
          <w:bdr w:val="none" w:sz="0" w:space="0" w:color="auto" w:frame="1"/>
        </w:rPr>
      </w:pPr>
      <w:r w:rsidRPr="00573768">
        <w:rPr>
          <w:rFonts w:ascii="inherit" w:eastAsia="Times New Roman" w:hAnsi="inherit"/>
          <w:b/>
          <w:i/>
          <w:sz w:val="26"/>
          <w:szCs w:val="26"/>
          <w:bdr w:val="none" w:sz="0" w:space="0" w:color="auto" w:frame="1"/>
        </w:rPr>
        <w:t>(ĐVT: Triệu USD)</w:t>
      </w:r>
    </w:p>
    <w:p w14:paraId="26E1AF53" w14:textId="7064AB44" w:rsidR="00721175" w:rsidRPr="00573768" w:rsidRDefault="00721175" w:rsidP="00102875">
      <w:pPr>
        <w:jc w:val="center"/>
        <w:textAlignment w:val="baseline"/>
        <w:rPr>
          <w:rFonts w:ascii="inherit" w:eastAsia="Times New Roman" w:hAnsi="inherit"/>
          <w:b/>
          <w:i/>
          <w:sz w:val="26"/>
          <w:szCs w:val="26"/>
          <w:bdr w:val="none" w:sz="0" w:space="0" w:color="auto" w:frame="1"/>
        </w:rPr>
      </w:pPr>
      <w:r w:rsidRPr="00573768">
        <w:rPr>
          <w:rFonts w:ascii="inherit" w:eastAsia="Times New Roman" w:hAnsi="inherit"/>
          <w:b/>
          <w:i/>
          <w:noProof/>
          <w:sz w:val="26"/>
          <w:szCs w:val="26"/>
          <w:bdr w:val="none" w:sz="0" w:space="0" w:color="auto" w:frame="1"/>
        </w:rPr>
        <w:drawing>
          <wp:inline distT="0" distB="0" distL="0" distR="0" wp14:anchorId="610B4BEF" wp14:editId="6EC589DF">
            <wp:extent cx="6161964" cy="2695433"/>
            <wp:effectExtent l="0" t="0" r="1079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1C9F9F" w14:textId="77777777" w:rsidR="0047078A" w:rsidRPr="00573768" w:rsidRDefault="0047078A" w:rsidP="00102875">
      <w:pPr>
        <w:spacing w:before="120" w:after="120" w:line="312" w:lineRule="auto"/>
        <w:textAlignment w:val="baseline"/>
        <w:rPr>
          <w:rFonts w:ascii="inherit" w:eastAsia="Times New Roman" w:hAnsi="inherit"/>
          <w:i/>
          <w:sz w:val="26"/>
          <w:szCs w:val="26"/>
          <w:bdr w:val="none" w:sz="0" w:space="0" w:color="auto" w:frame="1"/>
        </w:rPr>
      </w:pPr>
      <w:r w:rsidRPr="00573768">
        <w:rPr>
          <w:rFonts w:ascii="inherit" w:eastAsia="Times New Roman" w:hAnsi="inherit"/>
          <w:i/>
          <w:sz w:val="26"/>
          <w:szCs w:val="26"/>
          <w:bdr w:val="none" w:sz="0" w:space="0" w:color="auto" w:frame="1"/>
        </w:rPr>
        <w:t>                                                                                               (Nguồn: Tổng cục Hải Quan)</w:t>
      </w:r>
    </w:p>
    <w:p w14:paraId="1A102FFE" w14:textId="7715ED4C" w:rsidR="00A83CB0" w:rsidRPr="00573768" w:rsidRDefault="00A83CB0" w:rsidP="00A83CB0">
      <w:pPr>
        <w:spacing w:before="40" w:after="40"/>
        <w:jc w:val="center"/>
        <w:textAlignment w:val="baseline"/>
        <w:rPr>
          <w:rFonts w:ascii="inherit" w:eastAsia="Times New Roman" w:hAnsi="inherit"/>
          <w:b/>
          <w:bCs/>
          <w:sz w:val="26"/>
          <w:szCs w:val="26"/>
          <w:bdr w:val="none" w:sz="0" w:space="0" w:color="auto" w:frame="1"/>
        </w:rPr>
      </w:pPr>
      <w:r w:rsidRPr="00573768">
        <w:rPr>
          <w:rFonts w:ascii="inherit" w:eastAsia="Times New Roman" w:hAnsi="inherit"/>
          <w:b/>
          <w:bCs/>
          <w:sz w:val="26"/>
          <w:szCs w:val="26"/>
          <w:bdr w:val="none" w:sz="0" w:space="0" w:color="auto" w:frame="1"/>
        </w:rPr>
        <w:lastRenderedPageBreak/>
        <w:t>Bảng 1</w:t>
      </w:r>
      <w:r>
        <w:rPr>
          <w:rFonts w:ascii="inherit" w:eastAsia="Times New Roman" w:hAnsi="inherit"/>
          <w:b/>
          <w:bCs/>
          <w:sz w:val="26"/>
          <w:szCs w:val="26"/>
          <w:bdr w:val="none" w:sz="0" w:space="0" w:color="auto" w:frame="1"/>
        </w:rPr>
        <w:t>2</w:t>
      </w:r>
      <w:r w:rsidRPr="00573768">
        <w:rPr>
          <w:rFonts w:ascii="inherit" w:eastAsia="Times New Roman" w:hAnsi="inherit"/>
          <w:b/>
          <w:bCs/>
          <w:sz w:val="26"/>
          <w:szCs w:val="26"/>
          <w:bdr w:val="none" w:sz="0" w:space="0" w:color="auto" w:frame="1"/>
        </w:rPr>
        <w:t xml:space="preserve">: Kim ngạch xuất khẩu da giày tháng 9 và 9 tháng năm 2021 </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1321"/>
        <w:gridCol w:w="1380"/>
        <w:gridCol w:w="1303"/>
        <w:gridCol w:w="1156"/>
        <w:gridCol w:w="1577"/>
      </w:tblGrid>
      <w:tr w:rsidR="00A83CB0" w:rsidRPr="00573768" w14:paraId="74835378" w14:textId="77777777" w:rsidTr="00490E39">
        <w:trPr>
          <w:trHeight w:val="20"/>
          <w:tblHeader/>
          <w:jc w:val="center"/>
        </w:trPr>
        <w:tc>
          <w:tcPr>
            <w:tcW w:w="1923" w:type="dxa"/>
            <w:vMerge w:val="restart"/>
            <w:shd w:val="clear" w:color="auto" w:fill="FFFFFF"/>
            <w:vAlign w:val="center"/>
            <w:hideMark/>
          </w:tcPr>
          <w:p w14:paraId="7A0DE4D5" w14:textId="77777777" w:rsidR="00A83CB0" w:rsidRPr="00573768" w:rsidRDefault="00A83CB0" w:rsidP="00490E39">
            <w:pPr>
              <w:jc w:val="center"/>
              <w:textAlignment w:val="baseline"/>
              <w:rPr>
                <w:rFonts w:eastAsia="Times New Roman"/>
                <w:b/>
                <w:sz w:val="22"/>
                <w:szCs w:val="22"/>
              </w:rPr>
            </w:pPr>
            <w:r w:rsidRPr="00573768">
              <w:rPr>
                <w:rFonts w:eastAsia="Times New Roman"/>
                <w:b/>
                <w:sz w:val="22"/>
                <w:szCs w:val="22"/>
                <w:bdr w:val="none" w:sz="0" w:space="0" w:color="auto" w:frame="1"/>
              </w:rPr>
              <w:t>Sản phẩm</w:t>
            </w:r>
          </w:p>
        </w:tc>
        <w:tc>
          <w:tcPr>
            <w:tcW w:w="4004" w:type="dxa"/>
            <w:gridSpan w:val="3"/>
            <w:shd w:val="clear" w:color="auto" w:fill="FFFFFF"/>
            <w:vAlign w:val="center"/>
            <w:hideMark/>
          </w:tcPr>
          <w:p w14:paraId="0210BD1D" w14:textId="77777777" w:rsidR="00A83CB0" w:rsidRPr="00573768" w:rsidRDefault="00A83CB0" w:rsidP="00490E39">
            <w:pPr>
              <w:jc w:val="center"/>
              <w:textAlignment w:val="baseline"/>
              <w:rPr>
                <w:rFonts w:eastAsia="Times New Roman"/>
                <w:b/>
                <w:sz w:val="22"/>
                <w:szCs w:val="22"/>
                <w:bdr w:val="none" w:sz="0" w:space="0" w:color="auto" w:frame="1"/>
              </w:rPr>
            </w:pPr>
            <w:r w:rsidRPr="00573768">
              <w:rPr>
                <w:rFonts w:eastAsia="Times New Roman"/>
                <w:b/>
                <w:sz w:val="22"/>
                <w:szCs w:val="22"/>
                <w:bdr w:val="none" w:sz="0" w:space="0" w:color="auto" w:frame="1"/>
              </w:rPr>
              <w:t>Tháng 9/2021</w:t>
            </w:r>
          </w:p>
        </w:tc>
        <w:tc>
          <w:tcPr>
            <w:tcW w:w="2733" w:type="dxa"/>
            <w:gridSpan w:val="2"/>
            <w:shd w:val="clear" w:color="auto" w:fill="FFFFFF"/>
            <w:vAlign w:val="center"/>
            <w:hideMark/>
          </w:tcPr>
          <w:p w14:paraId="5733AD11" w14:textId="77777777" w:rsidR="00A83CB0" w:rsidRPr="00573768" w:rsidRDefault="00A83CB0" w:rsidP="00490E39">
            <w:pPr>
              <w:jc w:val="center"/>
              <w:textAlignment w:val="baseline"/>
              <w:rPr>
                <w:rFonts w:eastAsia="Times New Roman"/>
                <w:b/>
                <w:sz w:val="22"/>
                <w:szCs w:val="22"/>
              </w:rPr>
            </w:pPr>
            <w:r w:rsidRPr="00573768">
              <w:rPr>
                <w:rFonts w:eastAsia="Times New Roman"/>
                <w:b/>
                <w:sz w:val="22"/>
                <w:szCs w:val="22"/>
                <w:bdr w:val="none" w:sz="0" w:space="0" w:color="auto" w:frame="1"/>
              </w:rPr>
              <w:t>9 tháng 2021</w:t>
            </w:r>
          </w:p>
        </w:tc>
      </w:tr>
      <w:tr w:rsidR="00A83CB0" w:rsidRPr="00573768" w14:paraId="16257D2F" w14:textId="77777777" w:rsidTr="00490E39">
        <w:trPr>
          <w:trHeight w:val="20"/>
          <w:tblHeader/>
          <w:jc w:val="center"/>
        </w:trPr>
        <w:tc>
          <w:tcPr>
            <w:tcW w:w="1923" w:type="dxa"/>
            <w:vMerge/>
            <w:shd w:val="clear" w:color="auto" w:fill="FFFFFF"/>
            <w:vAlign w:val="center"/>
            <w:hideMark/>
          </w:tcPr>
          <w:p w14:paraId="6D2621D2" w14:textId="77777777" w:rsidR="00A83CB0" w:rsidRPr="00573768" w:rsidRDefault="00A83CB0" w:rsidP="00490E39">
            <w:pPr>
              <w:jc w:val="center"/>
              <w:rPr>
                <w:rFonts w:eastAsia="Times New Roman"/>
                <w:b/>
                <w:sz w:val="22"/>
                <w:szCs w:val="22"/>
              </w:rPr>
            </w:pPr>
          </w:p>
        </w:tc>
        <w:tc>
          <w:tcPr>
            <w:tcW w:w="1321" w:type="dxa"/>
            <w:shd w:val="clear" w:color="auto" w:fill="FFFFFF"/>
            <w:vAlign w:val="center"/>
            <w:hideMark/>
          </w:tcPr>
          <w:p w14:paraId="6AEC5F76" w14:textId="77777777" w:rsidR="00A83CB0" w:rsidRPr="00573768" w:rsidRDefault="00A83CB0" w:rsidP="00490E39">
            <w:pPr>
              <w:jc w:val="center"/>
              <w:textAlignment w:val="baseline"/>
              <w:rPr>
                <w:rFonts w:eastAsia="Times New Roman"/>
                <w:b/>
                <w:sz w:val="22"/>
                <w:szCs w:val="22"/>
                <w:bdr w:val="none" w:sz="0" w:space="0" w:color="auto" w:frame="1"/>
              </w:rPr>
            </w:pPr>
            <w:r w:rsidRPr="00573768">
              <w:rPr>
                <w:rFonts w:eastAsia="Times New Roman"/>
                <w:b/>
                <w:sz w:val="22"/>
                <w:szCs w:val="22"/>
                <w:bdr w:val="none" w:sz="0" w:space="0" w:color="auto" w:frame="1"/>
              </w:rPr>
              <w:t>Trị giá</w:t>
            </w:r>
          </w:p>
          <w:p w14:paraId="09171A8C" w14:textId="77777777" w:rsidR="00A83CB0" w:rsidRPr="00573768" w:rsidRDefault="00A83CB0" w:rsidP="00490E39">
            <w:pPr>
              <w:jc w:val="center"/>
              <w:textAlignment w:val="baseline"/>
              <w:rPr>
                <w:rFonts w:eastAsia="Times New Roman"/>
                <w:b/>
                <w:sz w:val="22"/>
                <w:szCs w:val="22"/>
              </w:rPr>
            </w:pPr>
            <w:r w:rsidRPr="00573768">
              <w:rPr>
                <w:rFonts w:eastAsia="Times New Roman"/>
                <w:i/>
                <w:sz w:val="22"/>
                <w:szCs w:val="22"/>
                <w:bdr w:val="none" w:sz="0" w:space="0" w:color="auto" w:frame="1"/>
              </w:rPr>
              <w:t>(Tỷ USD)</w:t>
            </w:r>
          </w:p>
        </w:tc>
        <w:tc>
          <w:tcPr>
            <w:tcW w:w="1380" w:type="dxa"/>
            <w:shd w:val="clear" w:color="auto" w:fill="FFFFFF"/>
            <w:vAlign w:val="center"/>
            <w:hideMark/>
          </w:tcPr>
          <w:p w14:paraId="566216E5" w14:textId="77777777" w:rsidR="00A83CB0" w:rsidRPr="00573768" w:rsidRDefault="00A83CB0" w:rsidP="00490E39">
            <w:pPr>
              <w:ind w:right="92" w:firstLine="60"/>
              <w:jc w:val="center"/>
              <w:textAlignment w:val="baseline"/>
              <w:rPr>
                <w:rFonts w:eastAsia="Times New Roman"/>
                <w:b/>
                <w:sz w:val="22"/>
                <w:szCs w:val="22"/>
              </w:rPr>
            </w:pPr>
            <w:r w:rsidRPr="00573768">
              <w:rPr>
                <w:rFonts w:eastAsia="Times New Roman"/>
                <w:b/>
                <w:sz w:val="22"/>
                <w:szCs w:val="22"/>
                <w:bdr w:val="none" w:sz="0" w:space="0" w:color="auto" w:frame="1"/>
              </w:rPr>
              <w:t>So với T8/2021 (%)</w:t>
            </w:r>
          </w:p>
        </w:tc>
        <w:tc>
          <w:tcPr>
            <w:tcW w:w="1303" w:type="dxa"/>
            <w:shd w:val="clear" w:color="auto" w:fill="FFFFFF"/>
          </w:tcPr>
          <w:p w14:paraId="0C152536" w14:textId="77777777" w:rsidR="00A83CB0" w:rsidRPr="00573768" w:rsidRDefault="00A83CB0" w:rsidP="00490E39">
            <w:pPr>
              <w:ind w:right="92" w:firstLine="60"/>
              <w:jc w:val="center"/>
              <w:textAlignment w:val="baseline"/>
              <w:rPr>
                <w:rFonts w:eastAsia="Times New Roman"/>
                <w:b/>
                <w:sz w:val="22"/>
                <w:szCs w:val="22"/>
                <w:bdr w:val="none" w:sz="0" w:space="0" w:color="auto" w:frame="1"/>
              </w:rPr>
            </w:pPr>
            <w:r w:rsidRPr="00573768">
              <w:rPr>
                <w:rFonts w:eastAsia="Times New Roman"/>
                <w:b/>
                <w:sz w:val="22"/>
                <w:szCs w:val="22"/>
                <w:bdr w:val="none" w:sz="0" w:space="0" w:color="auto" w:frame="1"/>
              </w:rPr>
              <w:t>So với T9/2020 (%)</w:t>
            </w:r>
          </w:p>
        </w:tc>
        <w:tc>
          <w:tcPr>
            <w:tcW w:w="1156" w:type="dxa"/>
            <w:shd w:val="clear" w:color="auto" w:fill="FFFFFF"/>
            <w:vAlign w:val="center"/>
            <w:hideMark/>
          </w:tcPr>
          <w:p w14:paraId="2241502D" w14:textId="77777777" w:rsidR="00A83CB0" w:rsidRPr="00573768" w:rsidRDefault="00A83CB0" w:rsidP="00490E39">
            <w:pPr>
              <w:jc w:val="center"/>
              <w:textAlignment w:val="baseline"/>
              <w:rPr>
                <w:rFonts w:eastAsia="Times New Roman"/>
                <w:b/>
                <w:sz w:val="22"/>
                <w:szCs w:val="22"/>
                <w:bdr w:val="none" w:sz="0" w:space="0" w:color="auto" w:frame="1"/>
              </w:rPr>
            </w:pPr>
            <w:r w:rsidRPr="00573768">
              <w:rPr>
                <w:rFonts w:eastAsia="Times New Roman"/>
                <w:b/>
                <w:sz w:val="22"/>
                <w:szCs w:val="22"/>
                <w:bdr w:val="none" w:sz="0" w:space="0" w:color="auto" w:frame="1"/>
              </w:rPr>
              <w:t>Trị giá</w:t>
            </w:r>
          </w:p>
          <w:p w14:paraId="3EAD93BB" w14:textId="77777777" w:rsidR="00A83CB0" w:rsidRPr="00573768" w:rsidRDefault="00A83CB0" w:rsidP="00490E39">
            <w:pPr>
              <w:jc w:val="center"/>
              <w:textAlignment w:val="baseline"/>
              <w:rPr>
                <w:rFonts w:eastAsia="Times New Roman"/>
                <w:b/>
                <w:sz w:val="22"/>
                <w:szCs w:val="22"/>
              </w:rPr>
            </w:pPr>
            <w:r w:rsidRPr="00573768">
              <w:rPr>
                <w:rFonts w:eastAsia="Times New Roman"/>
                <w:i/>
                <w:sz w:val="22"/>
                <w:szCs w:val="22"/>
                <w:bdr w:val="none" w:sz="0" w:space="0" w:color="auto" w:frame="1"/>
              </w:rPr>
              <w:t>(Tỷ USD)</w:t>
            </w:r>
          </w:p>
        </w:tc>
        <w:tc>
          <w:tcPr>
            <w:tcW w:w="1577" w:type="dxa"/>
            <w:shd w:val="clear" w:color="auto" w:fill="FFFFFF"/>
            <w:vAlign w:val="center"/>
            <w:hideMark/>
          </w:tcPr>
          <w:p w14:paraId="24094E6B" w14:textId="77777777" w:rsidR="00A83CB0" w:rsidRPr="00573768" w:rsidRDefault="00A83CB0" w:rsidP="00490E39">
            <w:pPr>
              <w:ind w:right="100" w:firstLine="37"/>
              <w:jc w:val="center"/>
              <w:textAlignment w:val="baseline"/>
              <w:rPr>
                <w:rFonts w:eastAsia="Times New Roman"/>
                <w:b/>
                <w:sz w:val="22"/>
                <w:szCs w:val="22"/>
                <w:bdr w:val="none" w:sz="0" w:space="0" w:color="auto" w:frame="1"/>
              </w:rPr>
            </w:pPr>
            <w:r w:rsidRPr="00573768">
              <w:rPr>
                <w:rFonts w:eastAsia="Times New Roman"/>
                <w:b/>
                <w:sz w:val="22"/>
                <w:szCs w:val="22"/>
                <w:bdr w:val="none" w:sz="0" w:space="0" w:color="auto" w:frame="1"/>
              </w:rPr>
              <w:t xml:space="preserve">So với 9T/2020 </w:t>
            </w:r>
          </w:p>
          <w:p w14:paraId="14121E6A" w14:textId="77777777" w:rsidR="00A83CB0" w:rsidRPr="00573768" w:rsidRDefault="00A83CB0" w:rsidP="00490E39">
            <w:pPr>
              <w:ind w:right="100" w:firstLine="37"/>
              <w:jc w:val="center"/>
              <w:textAlignment w:val="baseline"/>
              <w:rPr>
                <w:rFonts w:eastAsia="Times New Roman"/>
                <w:b/>
                <w:sz w:val="22"/>
                <w:szCs w:val="22"/>
              </w:rPr>
            </w:pPr>
            <w:r w:rsidRPr="00573768">
              <w:rPr>
                <w:rFonts w:eastAsia="Times New Roman"/>
                <w:b/>
                <w:sz w:val="22"/>
                <w:szCs w:val="22"/>
                <w:bdr w:val="none" w:sz="0" w:space="0" w:color="auto" w:frame="1"/>
              </w:rPr>
              <w:t>(%)</w:t>
            </w:r>
          </w:p>
        </w:tc>
      </w:tr>
      <w:tr w:rsidR="00A83CB0" w:rsidRPr="00573768" w14:paraId="4740EBD9" w14:textId="77777777" w:rsidTr="00490E39">
        <w:trPr>
          <w:trHeight w:val="20"/>
          <w:jc w:val="center"/>
        </w:trPr>
        <w:tc>
          <w:tcPr>
            <w:tcW w:w="1923" w:type="dxa"/>
            <w:shd w:val="clear" w:color="auto" w:fill="FFFFFF"/>
            <w:vAlign w:val="bottom"/>
            <w:hideMark/>
          </w:tcPr>
          <w:p w14:paraId="37404226" w14:textId="77777777" w:rsidR="00A83CB0" w:rsidRPr="00573768" w:rsidRDefault="00A83CB0" w:rsidP="00490E39">
            <w:pPr>
              <w:jc w:val="center"/>
              <w:textAlignment w:val="baseline"/>
              <w:rPr>
                <w:rFonts w:eastAsia="Times New Roman"/>
                <w:sz w:val="22"/>
                <w:szCs w:val="22"/>
              </w:rPr>
            </w:pPr>
            <w:r w:rsidRPr="00573768">
              <w:rPr>
                <w:rFonts w:eastAsia="Times New Roman"/>
                <w:sz w:val="22"/>
                <w:szCs w:val="22"/>
                <w:bdr w:val="none" w:sz="0" w:space="0" w:color="auto" w:frame="1"/>
              </w:rPr>
              <w:t>Giầy dép</w:t>
            </w:r>
          </w:p>
        </w:tc>
        <w:tc>
          <w:tcPr>
            <w:tcW w:w="1321" w:type="dxa"/>
            <w:shd w:val="clear" w:color="auto" w:fill="FFFFFF"/>
            <w:vAlign w:val="bottom"/>
            <w:hideMark/>
          </w:tcPr>
          <w:p w14:paraId="37368FFC" w14:textId="77777777" w:rsidR="00A83CB0" w:rsidRPr="00573768" w:rsidRDefault="00A83CB0" w:rsidP="00490E39">
            <w:pPr>
              <w:jc w:val="center"/>
              <w:textAlignment w:val="baseline"/>
              <w:rPr>
                <w:rFonts w:eastAsia="Times New Roman"/>
                <w:sz w:val="22"/>
                <w:szCs w:val="22"/>
              </w:rPr>
            </w:pPr>
            <w:r w:rsidRPr="00573768">
              <w:rPr>
                <w:rFonts w:eastAsia="Times New Roman"/>
                <w:sz w:val="22"/>
                <w:szCs w:val="22"/>
              </w:rPr>
              <w:t>0,68</w:t>
            </w:r>
          </w:p>
        </w:tc>
        <w:tc>
          <w:tcPr>
            <w:tcW w:w="1380" w:type="dxa"/>
            <w:shd w:val="clear" w:color="auto" w:fill="FFFFFF"/>
            <w:vAlign w:val="bottom"/>
            <w:hideMark/>
          </w:tcPr>
          <w:p w14:paraId="433E8AC4" w14:textId="77777777" w:rsidR="00A83CB0" w:rsidRPr="00573768" w:rsidRDefault="00A83CB0" w:rsidP="00490E39">
            <w:pPr>
              <w:ind w:right="92" w:firstLine="60"/>
              <w:jc w:val="center"/>
              <w:textAlignment w:val="baseline"/>
              <w:rPr>
                <w:rFonts w:eastAsia="Times New Roman"/>
                <w:sz w:val="22"/>
                <w:szCs w:val="22"/>
              </w:rPr>
            </w:pPr>
            <w:r w:rsidRPr="00573768">
              <w:rPr>
                <w:rFonts w:eastAsia="Times New Roman"/>
                <w:sz w:val="22"/>
                <w:szCs w:val="22"/>
              </w:rPr>
              <w:t>-18,86</w:t>
            </w:r>
          </w:p>
        </w:tc>
        <w:tc>
          <w:tcPr>
            <w:tcW w:w="1303" w:type="dxa"/>
            <w:shd w:val="clear" w:color="auto" w:fill="FFFFFF"/>
            <w:vAlign w:val="bottom"/>
          </w:tcPr>
          <w:p w14:paraId="515E6156" w14:textId="77777777" w:rsidR="00A83CB0" w:rsidRPr="00573768" w:rsidRDefault="00A83CB0" w:rsidP="00490E39">
            <w:pPr>
              <w:ind w:right="92" w:firstLine="60"/>
              <w:jc w:val="center"/>
              <w:textAlignment w:val="baseline"/>
              <w:rPr>
                <w:rFonts w:eastAsia="Times New Roman"/>
                <w:sz w:val="22"/>
                <w:szCs w:val="22"/>
                <w:bdr w:val="none" w:sz="0" w:space="0" w:color="auto" w:frame="1"/>
              </w:rPr>
            </w:pPr>
            <w:r w:rsidRPr="00573768">
              <w:rPr>
                <w:rFonts w:eastAsia="Times New Roman"/>
                <w:sz w:val="22"/>
                <w:szCs w:val="22"/>
              </w:rPr>
              <w:t>-45,93</w:t>
            </w:r>
          </w:p>
        </w:tc>
        <w:tc>
          <w:tcPr>
            <w:tcW w:w="1156" w:type="dxa"/>
            <w:shd w:val="clear" w:color="auto" w:fill="FFFFFF"/>
            <w:vAlign w:val="bottom"/>
            <w:hideMark/>
          </w:tcPr>
          <w:p w14:paraId="2CC8FBCE" w14:textId="77777777" w:rsidR="00A83CB0" w:rsidRPr="00573768" w:rsidRDefault="00A83CB0" w:rsidP="00490E39">
            <w:pPr>
              <w:jc w:val="center"/>
              <w:textAlignment w:val="baseline"/>
              <w:rPr>
                <w:rFonts w:eastAsia="Times New Roman"/>
                <w:sz w:val="22"/>
                <w:szCs w:val="22"/>
              </w:rPr>
            </w:pPr>
            <w:r w:rsidRPr="00573768">
              <w:rPr>
                <w:rFonts w:eastAsia="Times New Roman"/>
                <w:sz w:val="22"/>
                <w:szCs w:val="22"/>
              </w:rPr>
              <w:t>13,31</w:t>
            </w:r>
          </w:p>
        </w:tc>
        <w:tc>
          <w:tcPr>
            <w:tcW w:w="1577" w:type="dxa"/>
            <w:shd w:val="clear" w:color="auto" w:fill="FFFFFF"/>
            <w:vAlign w:val="bottom"/>
            <w:hideMark/>
          </w:tcPr>
          <w:p w14:paraId="3570E654" w14:textId="77777777" w:rsidR="00A83CB0" w:rsidRPr="00573768" w:rsidRDefault="00A83CB0" w:rsidP="00490E39">
            <w:pPr>
              <w:ind w:right="100" w:firstLine="37"/>
              <w:jc w:val="center"/>
              <w:textAlignment w:val="baseline"/>
              <w:rPr>
                <w:rFonts w:eastAsia="Times New Roman"/>
                <w:sz w:val="22"/>
                <w:szCs w:val="22"/>
              </w:rPr>
            </w:pPr>
            <w:r w:rsidRPr="00573768">
              <w:rPr>
                <w:rFonts w:eastAsia="Times New Roman"/>
                <w:sz w:val="22"/>
                <w:szCs w:val="22"/>
              </w:rPr>
              <w:t>9,67</w:t>
            </w:r>
          </w:p>
        </w:tc>
      </w:tr>
      <w:tr w:rsidR="00A83CB0" w:rsidRPr="00573768" w14:paraId="152347DE" w14:textId="77777777" w:rsidTr="00490E39">
        <w:trPr>
          <w:trHeight w:val="20"/>
          <w:jc w:val="center"/>
        </w:trPr>
        <w:tc>
          <w:tcPr>
            <w:tcW w:w="1923" w:type="dxa"/>
            <w:shd w:val="clear" w:color="auto" w:fill="FFFFFF"/>
            <w:vAlign w:val="bottom"/>
            <w:hideMark/>
          </w:tcPr>
          <w:p w14:paraId="20A4BAAD" w14:textId="77777777" w:rsidR="00A83CB0" w:rsidRPr="00573768" w:rsidRDefault="00A83CB0" w:rsidP="00490E39">
            <w:pPr>
              <w:jc w:val="center"/>
              <w:textAlignment w:val="baseline"/>
              <w:rPr>
                <w:rFonts w:eastAsia="Times New Roman"/>
                <w:sz w:val="22"/>
                <w:szCs w:val="22"/>
              </w:rPr>
            </w:pPr>
            <w:r w:rsidRPr="00573768">
              <w:rPr>
                <w:rFonts w:eastAsia="Times New Roman"/>
                <w:sz w:val="22"/>
                <w:szCs w:val="22"/>
                <w:bdr w:val="none" w:sz="0" w:space="0" w:color="auto" w:frame="1"/>
              </w:rPr>
              <w:t>Túi xách</w:t>
            </w:r>
          </w:p>
        </w:tc>
        <w:tc>
          <w:tcPr>
            <w:tcW w:w="1321" w:type="dxa"/>
            <w:shd w:val="clear" w:color="auto" w:fill="FFFFFF"/>
            <w:vAlign w:val="bottom"/>
            <w:hideMark/>
          </w:tcPr>
          <w:p w14:paraId="6A9A4654" w14:textId="77777777" w:rsidR="00A83CB0" w:rsidRPr="00573768" w:rsidRDefault="00A83CB0" w:rsidP="00490E39">
            <w:pPr>
              <w:jc w:val="center"/>
              <w:textAlignment w:val="baseline"/>
              <w:rPr>
                <w:rFonts w:eastAsia="Times New Roman"/>
                <w:sz w:val="22"/>
                <w:szCs w:val="22"/>
              </w:rPr>
            </w:pPr>
            <w:r w:rsidRPr="00573768">
              <w:rPr>
                <w:rFonts w:eastAsia="Times New Roman"/>
                <w:sz w:val="22"/>
                <w:szCs w:val="22"/>
              </w:rPr>
              <w:t>0,12</w:t>
            </w:r>
          </w:p>
        </w:tc>
        <w:tc>
          <w:tcPr>
            <w:tcW w:w="1380" w:type="dxa"/>
            <w:shd w:val="clear" w:color="auto" w:fill="FFFFFF"/>
            <w:vAlign w:val="bottom"/>
            <w:hideMark/>
          </w:tcPr>
          <w:p w14:paraId="3B88E94B" w14:textId="77777777" w:rsidR="00A83CB0" w:rsidRPr="00573768" w:rsidRDefault="00A83CB0" w:rsidP="00490E39">
            <w:pPr>
              <w:ind w:right="92" w:firstLine="60"/>
              <w:jc w:val="center"/>
              <w:textAlignment w:val="baseline"/>
              <w:rPr>
                <w:rFonts w:eastAsia="Times New Roman"/>
                <w:sz w:val="22"/>
                <w:szCs w:val="22"/>
              </w:rPr>
            </w:pPr>
            <w:r w:rsidRPr="00573768">
              <w:rPr>
                <w:rFonts w:eastAsia="Times New Roman"/>
                <w:sz w:val="22"/>
                <w:szCs w:val="22"/>
              </w:rPr>
              <w:t>-12,46</w:t>
            </w:r>
          </w:p>
        </w:tc>
        <w:tc>
          <w:tcPr>
            <w:tcW w:w="1303" w:type="dxa"/>
            <w:shd w:val="clear" w:color="auto" w:fill="FFFFFF"/>
            <w:vAlign w:val="bottom"/>
          </w:tcPr>
          <w:p w14:paraId="0E6AC7DA" w14:textId="77777777" w:rsidR="00A83CB0" w:rsidRPr="00573768" w:rsidRDefault="00A83CB0" w:rsidP="00490E39">
            <w:pPr>
              <w:ind w:right="92" w:firstLine="60"/>
              <w:jc w:val="center"/>
              <w:textAlignment w:val="baseline"/>
              <w:rPr>
                <w:rFonts w:eastAsia="Times New Roman"/>
                <w:sz w:val="22"/>
                <w:szCs w:val="22"/>
                <w:bdr w:val="none" w:sz="0" w:space="0" w:color="auto" w:frame="1"/>
              </w:rPr>
            </w:pPr>
            <w:r w:rsidRPr="00573768">
              <w:rPr>
                <w:rFonts w:eastAsia="Times New Roman"/>
                <w:sz w:val="22"/>
                <w:szCs w:val="22"/>
              </w:rPr>
              <w:t>-49,75</w:t>
            </w:r>
          </w:p>
        </w:tc>
        <w:tc>
          <w:tcPr>
            <w:tcW w:w="1156" w:type="dxa"/>
            <w:shd w:val="clear" w:color="auto" w:fill="FFFFFF"/>
            <w:vAlign w:val="bottom"/>
            <w:hideMark/>
          </w:tcPr>
          <w:p w14:paraId="3181B55C" w14:textId="77777777" w:rsidR="00A83CB0" w:rsidRPr="00573768" w:rsidRDefault="00A83CB0" w:rsidP="00490E39">
            <w:pPr>
              <w:jc w:val="center"/>
              <w:textAlignment w:val="baseline"/>
              <w:rPr>
                <w:rFonts w:eastAsia="Times New Roman"/>
                <w:sz w:val="22"/>
                <w:szCs w:val="22"/>
              </w:rPr>
            </w:pPr>
            <w:r w:rsidRPr="00573768">
              <w:rPr>
                <w:rFonts w:eastAsia="Times New Roman"/>
                <w:sz w:val="22"/>
                <w:szCs w:val="22"/>
              </w:rPr>
              <w:t>2,23</w:t>
            </w:r>
          </w:p>
        </w:tc>
        <w:tc>
          <w:tcPr>
            <w:tcW w:w="1577" w:type="dxa"/>
            <w:shd w:val="clear" w:color="auto" w:fill="FFFFFF"/>
            <w:vAlign w:val="bottom"/>
            <w:hideMark/>
          </w:tcPr>
          <w:p w14:paraId="581768FB" w14:textId="77777777" w:rsidR="00A83CB0" w:rsidRPr="00573768" w:rsidRDefault="00A83CB0" w:rsidP="00490E39">
            <w:pPr>
              <w:ind w:right="100" w:firstLine="37"/>
              <w:jc w:val="center"/>
              <w:textAlignment w:val="baseline"/>
              <w:rPr>
                <w:rFonts w:eastAsia="Times New Roman"/>
                <w:sz w:val="22"/>
                <w:szCs w:val="22"/>
              </w:rPr>
            </w:pPr>
            <w:r w:rsidRPr="00573768">
              <w:rPr>
                <w:rFonts w:eastAsia="Times New Roman"/>
                <w:sz w:val="22"/>
                <w:szCs w:val="22"/>
              </w:rPr>
              <w:t>-3,82</w:t>
            </w:r>
          </w:p>
        </w:tc>
      </w:tr>
      <w:tr w:rsidR="00A83CB0" w:rsidRPr="00573768" w14:paraId="0880E7D4" w14:textId="77777777" w:rsidTr="00490E39">
        <w:trPr>
          <w:trHeight w:val="20"/>
          <w:jc w:val="center"/>
        </w:trPr>
        <w:tc>
          <w:tcPr>
            <w:tcW w:w="1923" w:type="dxa"/>
            <w:shd w:val="clear" w:color="auto" w:fill="FFFFFF"/>
            <w:vAlign w:val="bottom"/>
            <w:hideMark/>
          </w:tcPr>
          <w:p w14:paraId="0588CB98" w14:textId="77777777" w:rsidR="00A83CB0" w:rsidRPr="00573768" w:rsidRDefault="00A83CB0" w:rsidP="00490E39">
            <w:pPr>
              <w:jc w:val="center"/>
              <w:textAlignment w:val="baseline"/>
              <w:rPr>
                <w:rFonts w:eastAsia="Times New Roman"/>
                <w:sz w:val="22"/>
                <w:szCs w:val="22"/>
                <w:bdr w:val="none" w:sz="0" w:space="0" w:color="auto" w:frame="1"/>
              </w:rPr>
            </w:pPr>
            <w:r w:rsidRPr="00573768">
              <w:rPr>
                <w:rFonts w:eastAsia="Times New Roman"/>
                <w:sz w:val="22"/>
                <w:szCs w:val="22"/>
                <w:bdr w:val="none" w:sz="0" w:space="0" w:color="auto" w:frame="1"/>
              </w:rPr>
              <w:t>Tổng</w:t>
            </w:r>
          </w:p>
        </w:tc>
        <w:tc>
          <w:tcPr>
            <w:tcW w:w="1321" w:type="dxa"/>
            <w:shd w:val="clear" w:color="auto" w:fill="FFFFFF"/>
            <w:vAlign w:val="bottom"/>
            <w:hideMark/>
          </w:tcPr>
          <w:p w14:paraId="6BF745AE" w14:textId="77777777" w:rsidR="00A83CB0" w:rsidRPr="00573768" w:rsidRDefault="00A83CB0" w:rsidP="00490E39">
            <w:pPr>
              <w:jc w:val="center"/>
              <w:textAlignment w:val="baseline"/>
              <w:rPr>
                <w:rFonts w:eastAsia="Times New Roman"/>
                <w:sz w:val="22"/>
                <w:szCs w:val="22"/>
                <w:bdr w:val="none" w:sz="0" w:space="0" w:color="auto" w:frame="1"/>
              </w:rPr>
            </w:pPr>
            <w:r w:rsidRPr="00573768">
              <w:rPr>
                <w:rFonts w:eastAsia="Times New Roman"/>
                <w:sz w:val="22"/>
                <w:szCs w:val="22"/>
              </w:rPr>
              <w:t>0,79</w:t>
            </w:r>
          </w:p>
        </w:tc>
        <w:tc>
          <w:tcPr>
            <w:tcW w:w="1380" w:type="dxa"/>
            <w:shd w:val="clear" w:color="auto" w:fill="FFFFFF"/>
            <w:vAlign w:val="bottom"/>
            <w:hideMark/>
          </w:tcPr>
          <w:p w14:paraId="08391EA6" w14:textId="77777777" w:rsidR="00A83CB0" w:rsidRPr="00573768" w:rsidRDefault="00A83CB0" w:rsidP="00490E39">
            <w:pPr>
              <w:jc w:val="center"/>
              <w:textAlignment w:val="baseline"/>
              <w:rPr>
                <w:rFonts w:eastAsia="Times New Roman"/>
                <w:sz w:val="22"/>
                <w:szCs w:val="22"/>
                <w:bdr w:val="none" w:sz="0" w:space="0" w:color="auto" w:frame="1"/>
              </w:rPr>
            </w:pPr>
            <w:r w:rsidRPr="00573768">
              <w:rPr>
                <w:rFonts w:eastAsia="Times New Roman"/>
                <w:sz w:val="22"/>
                <w:szCs w:val="22"/>
              </w:rPr>
              <w:t>-17,98</w:t>
            </w:r>
          </w:p>
        </w:tc>
        <w:tc>
          <w:tcPr>
            <w:tcW w:w="1303" w:type="dxa"/>
            <w:shd w:val="clear" w:color="auto" w:fill="FFFFFF"/>
            <w:vAlign w:val="bottom"/>
          </w:tcPr>
          <w:p w14:paraId="12597224" w14:textId="77777777" w:rsidR="00A83CB0" w:rsidRPr="00573768" w:rsidRDefault="00A83CB0" w:rsidP="00490E39">
            <w:pPr>
              <w:jc w:val="center"/>
              <w:textAlignment w:val="baseline"/>
              <w:rPr>
                <w:rFonts w:eastAsia="Times New Roman"/>
                <w:sz w:val="22"/>
                <w:szCs w:val="22"/>
                <w:bdr w:val="none" w:sz="0" w:space="0" w:color="auto" w:frame="1"/>
              </w:rPr>
            </w:pPr>
            <w:r w:rsidRPr="00573768">
              <w:rPr>
                <w:rFonts w:eastAsia="Times New Roman"/>
                <w:sz w:val="22"/>
                <w:szCs w:val="22"/>
              </w:rPr>
              <w:t>-46,52</w:t>
            </w:r>
          </w:p>
        </w:tc>
        <w:tc>
          <w:tcPr>
            <w:tcW w:w="1156" w:type="dxa"/>
            <w:shd w:val="clear" w:color="auto" w:fill="FFFFFF"/>
            <w:vAlign w:val="bottom"/>
            <w:hideMark/>
          </w:tcPr>
          <w:p w14:paraId="0C7C8C86" w14:textId="77777777" w:rsidR="00A83CB0" w:rsidRPr="00573768" w:rsidRDefault="00A83CB0" w:rsidP="00490E39">
            <w:pPr>
              <w:jc w:val="center"/>
              <w:textAlignment w:val="baseline"/>
              <w:rPr>
                <w:rFonts w:eastAsia="Times New Roman"/>
                <w:sz w:val="22"/>
                <w:szCs w:val="22"/>
                <w:bdr w:val="none" w:sz="0" w:space="0" w:color="auto" w:frame="1"/>
              </w:rPr>
            </w:pPr>
            <w:r w:rsidRPr="00573768">
              <w:rPr>
                <w:rFonts w:eastAsia="Times New Roman"/>
                <w:sz w:val="22"/>
                <w:szCs w:val="22"/>
              </w:rPr>
              <w:t>15,54</w:t>
            </w:r>
          </w:p>
        </w:tc>
        <w:tc>
          <w:tcPr>
            <w:tcW w:w="1577" w:type="dxa"/>
            <w:shd w:val="clear" w:color="auto" w:fill="FFFFFF"/>
            <w:vAlign w:val="bottom"/>
            <w:hideMark/>
          </w:tcPr>
          <w:p w14:paraId="2127A20F" w14:textId="77777777" w:rsidR="00A83CB0" w:rsidRPr="00573768" w:rsidRDefault="00A83CB0" w:rsidP="00490E39">
            <w:pPr>
              <w:jc w:val="center"/>
              <w:rPr>
                <w:sz w:val="22"/>
                <w:szCs w:val="22"/>
              </w:rPr>
            </w:pPr>
            <w:r w:rsidRPr="00573768">
              <w:rPr>
                <w:rFonts w:eastAsia="Times New Roman"/>
                <w:sz w:val="22"/>
                <w:szCs w:val="22"/>
              </w:rPr>
              <w:t>7,50</w:t>
            </w:r>
          </w:p>
        </w:tc>
      </w:tr>
    </w:tbl>
    <w:p w14:paraId="544A6357" w14:textId="77777777" w:rsidR="00A83CB0" w:rsidRPr="00573768" w:rsidRDefault="00A83CB0" w:rsidP="00A83CB0">
      <w:pPr>
        <w:jc w:val="center"/>
        <w:textAlignment w:val="baseline"/>
        <w:rPr>
          <w:rFonts w:ascii="inherit" w:eastAsia="Times New Roman" w:hAnsi="inherit"/>
          <w:i/>
          <w:sz w:val="26"/>
          <w:szCs w:val="26"/>
          <w:bdr w:val="none" w:sz="0" w:space="0" w:color="auto" w:frame="1"/>
        </w:rPr>
      </w:pPr>
      <w:r w:rsidRPr="00573768">
        <w:rPr>
          <w:rFonts w:ascii="inherit" w:eastAsia="Times New Roman" w:hAnsi="inherit"/>
          <w:i/>
          <w:sz w:val="26"/>
          <w:szCs w:val="26"/>
          <w:bdr w:val="none" w:sz="0" w:space="0" w:color="auto" w:frame="1"/>
        </w:rPr>
        <w:t>                                                                                               (Nguồn: Tổng cục Hải Quan)</w:t>
      </w:r>
    </w:p>
    <w:p w14:paraId="0BEAE14A" w14:textId="44D1EAB4" w:rsidR="007C2175" w:rsidRPr="00573768" w:rsidRDefault="007C2175" w:rsidP="00102875">
      <w:pPr>
        <w:spacing w:before="120" w:after="120" w:line="312" w:lineRule="auto"/>
        <w:ind w:firstLine="720"/>
        <w:jc w:val="both"/>
        <w:textAlignment w:val="baseline"/>
        <w:rPr>
          <w:rFonts w:eastAsia="Times New Roman"/>
          <w:sz w:val="26"/>
          <w:szCs w:val="26"/>
          <w:bdr w:val="none" w:sz="0" w:space="0" w:color="auto" w:frame="1"/>
        </w:rPr>
      </w:pPr>
      <w:r w:rsidRPr="00573768">
        <w:rPr>
          <w:rFonts w:eastAsia="Times New Roman"/>
          <w:sz w:val="26"/>
          <w:szCs w:val="26"/>
          <w:bdr w:val="none" w:sz="0" w:space="0" w:color="auto" w:frame="1"/>
        </w:rPr>
        <w:t>Tron</w:t>
      </w:r>
      <w:r w:rsidR="00214F4E" w:rsidRPr="00573768">
        <w:rPr>
          <w:rFonts w:eastAsia="Times New Roman"/>
          <w:sz w:val="26"/>
          <w:szCs w:val="26"/>
          <w:bdr w:val="none" w:sz="0" w:space="0" w:color="auto" w:frame="1"/>
        </w:rPr>
        <w:t>g đó, xuất khẩu giày dép tháng 9</w:t>
      </w:r>
      <w:r w:rsidRPr="00573768">
        <w:rPr>
          <w:rFonts w:eastAsia="Times New Roman"/>
          <w:sz w:val="26"/>
          <w:szCs w:val="26"/>
          <w:bdr w:val="none" w:sz="0" w:space="0" w:color="auto" w:frame="1"/>
        </w:rPr>
        <w:t xml:space="preserve">/2021 đạt </w:t>
      </w:r>
      <w:r w:rsidR="00214F4E" w:rsidRPr="00573768">
        <w:rPr>
          <w:rFonts w:eastAsia="Times New Roman"/>
          <w:sz w:val="26"/>
          <w:szCs w:val="26"/>
          <w:bdr w:val="none" w:sz="0" w:space="0" w:color="auto" w:frame="1"/>
        </w:rPr>
        <w:t>678,43</w:t>
      </w:r>
      <w:r w:rsidRPr="00573768">
        <w:rPr>
          <w:rFonts w:eastAsia="Times New Roman"/>
          <w:sz w:val="26"/>
          <w:szCs w:val="26"/>
          <w:bdr w:val="none" w:sz="0" w:space="0" w:color="auto" w:frame="1"/>
        </w:rPr>
        <w:t xml:space="preserve"> USD, giảm </w:t>
      </w:r>
      <w:r w:rsidR="00214F4E" w:rsidRPr="00573768">
        <w:rPr>
          <w:rFonts w:eastAsia="Times New Roman"/>
          <w:sz w:val="26"/>
          <w:szCs w:val="26"/>
          <w:bdr w:val="none" w:sz="0" w:space="0" w:color="auto" w:frame="1"/>
        </w:rPr>
        <w:t>18,86</w:t>
      </w:r>
      <w:r w:rsidRPr="00573768">
        <w:rPr>
          <w:rFonts w:eastAsia="Times New Roman"/>
          <w:sz w:val="26"/>
          <w:szCs w:val="26"/>
          <w:bdr w:val="none" w:sz="0" w:space="0" w:color="auto" w:frame="1"/>
        </w:rPr>
        <w:t xml:space="preserve">% so với tháng trước và giảm </w:t>
      </w:r>
      <w:r w:rsidR="00214F4E" w:rsidRPr="00573768">
        <w:rPr>
          <w:rFonts w:eastAsia="Times New Roman"/>
          <w:sz w:val="26"/>
          <w:szCs w:val="26"/>
          <w:bdr w:val="none" w:sz="0" w:space="0" w:color="auto" w:frame="1"/>
        </w:rPr>
        <w:t>45,93</w:t>
      </w:r>
      <w:r w:rsidRPr="00573768">
        <w:rPr>
          <w:rFonts w:eastAsia="Times New Roman"/>
          <w:sz w:val="26"/>
          <w:szCs w:val="26"/>
          <w:bdr w:val="none" w:sz="0" w:space="0" w:color="auto" w:frame="1"/>
        </w:rPr>
        <w:t xml:space="preserve">% so với cùng kỳ năm trước. Tổng xuất khẩu giày dép </w:t>
      </w:r>
      <w:r w:rsidR="00214F4E" w:rsidRPr="00573768">
        <w:rPr>
          <w:rFonts w:eastAsia="Times New Roman"/>
          <w:sz w:val="26"/>
          <w:szCs w:val="26"/>
          <w:bdr w:val="none" w:sz="0" w:space="0" w:color="auto" w:frame="1"/>
        </w:rPr>
        <w:t>9</w:t>
      </w:r>
      <w:r w:rsidRPr="00573768">
        <w:rPr>
          <w:rFonts w:eastAsia="Times New Roman"/>
          <w:sz w:val="26"/>
          <w:szCs w:val="26"/>
          <w:bdr w:val="none" w:sz="0" w:space="0" w:color="auto" w:frame="1"/>
        </w:rPr>
        <w:t xml:space="preserve"> tháng đầu năm 2021 đạt </w:t>
      </w:r>
      <w:r w:rsidR="00214F4E" w:rsidRPr="00573768">
        <w:rPr>
          <w:rFonts w:eastAsia="Times New Roman"/>
          <w:sz w:val="26"/>
          <w:szCs w:val="26"/>
          <w:bdr w:val="none" w:sz="0" w:space="0" w:color="auto" w:frame="1"/>
        </w:rPr>
        <w:t>13,31</w:t>
      </w:r>
      <w:r w:rsidRPr="00573768">
        <w:rPr>
          <w:rFonts w:eastAsia="Times New Roman"/>
          <w:sz w:val="26"/>
          <w:szCs w:val="26"/>
          <w:bdr w:val="none" w:sz="0" w:space="0" w:color="auto" w:frame="1"/>
        </w:rPr>
        <w:t xml:space="preserve"> tỷ USD, tăng </w:t>
      </w:r>
      <w:r w:rsidR="00214F4E" w:rsidRPr="00573768">
        <w:rPr>
          <w:rFonts w:eastAsia="Times New Roman"/>
          <w:sz w:val="26"/>
          <w:szCs w:val="26"/>
          <w:bdr w:val="none" w:sz="0" w:space="0" w:color="auto" w:frame="1"/>
        </w:rPr>
        <w:t>9,67</w:t>
      </w:r>
      <w:r w:rsidRPr="00573768">
        <w:rPr>
          <w:rFonts w:eastAsia="Times New Roman"/>
          <w:sz w:val="26"/>
          <w:szCs w:val="26"/>
          <w:bdr w:val="none" w:sz="0" w:space="0" w:color="auto" w:frame="1"/>
        </w:rPr>
        <w:t>% so cùng kỳ năm 2020.</w:t>
      </w:r>
    </w:p>
    <w:p w14:paraId="4CD18F13" w14:textId="0FBE5889" w:rsidR="007C2175" w:rsidRPr="00573768" w:rsidRDefault="007C2175" w:rsidP="00102875">
      <w:pPr>
        <w:spacing w:before="120" w:after="120" w:line="312" w:lineRule="auto"/>
        <w:ind w:firstLine="720"/>
        <w:jc w:val="both"/>
        <w:textAlignment w:val="baseline"/>
        <w:rPr>
          <w:rFonts w:eastAsia="Times New Roman"/>
          <w:sz w:val="26"/>
          <w:szCs w:val="26"/>
        </w:rPr>
      </w:pPr>
      <w:r w:rsidRPr="00573768">
        <w:rPr>
          <w:rFonts w:eastAsia="Times New Roman"/>
          <w:sz w:val="26"/>
          <w:szCs w:val="26"/>
          <w:bdr w:val="none" w:sz="0" w:space="0" w:color="auto" w:frame="1"/>
        </w:rPr>
        <w:t xml:space="preserve">Xuất khẩu </w:t>
      </w:r>
      <w:r w:rsidRPr="00573768">
        <w:rPr>
          <w:rFonts w:eastAsia="Times New Roman"/>
          <w:sz w:val="26"/>
          <w:szCs w:val="26"/>
        </w:rPr>
        <w:t xml:space="preserve">túi xách, ví, vali, mũ và ô dù tháng 8/2021 đạt </w:t>
      </w:r>
      <w:r w:rsidR="00214F4E" w:rsidRPr="00573768">
        <w:rPr>
          <w:rFonts w:eastAsia="Times New Roman"/>
          <w:sz w:val="26"/>
          <w:szCs w:val="26"/>
        </w:rPr>
        <w:t>115,99</w:t>
      </w:r>
      <w:r w:rsidRPr="00573768">
        <w:rPr>
          <w:rFonts w:eastAsia="Times New Roman"/>
          <w:sz w:val="26"/>
          <w:szCs w:val="26"/>
        </w:rPr>
        <w:t xml:space="preserve"> triệu USD, giảm </w:t>
      </w:r>
      <w:r w:rsidR="00214F4E" w:rsidRPr="00573768">
        <w:rPr>
          <w:rFonts w:eastAsia="Times New Roman"/>
          <w:sz w:val="26"/>
          <w:szCs w:val="26"/>
        </w:rPr>
        <w:t>12,46</w:t>
      </w:r>
      <w:r w:rsidRPr="00573768">
        <w:rPr>
          <w:rFonts w:eastAsia="Times New Roman"/>
          <w:sz w:val="26"/>
          <w:szCs w:val="26"/>
        </w:rPr>
        <w:t xml:space="preserve">% so tháng trước và giảm </w:t>
      </w:r>
      <w:r w:rsidR="00214F4E" w:rsidRPr="00573768">
        <w:rPr>
          <w:rFonts w:eastAsia="Times New Roman"/>
          <w:sz w:val="26"/>
          <w:szCs w:val="26"/>
        </w:rPr>
        <w:t>49,75</w:t>
      </w:r>
      <w:r w:rsidRPr="00573768">
        <w:rPr>
          <w:rFonts w:eastAsia="Times New Roman"/>
          <w:sz w:val="26"/>
          <w:szCs w:val="26"/>
        </w:rPr>
        <w:t xml:space="preserve">% so cùng kỳ năm 2020. Tổng xuất khẩu mặt hàng này </w:t>
      </w:r>
      <w:r w:rsidR="00214F4E" w:rsidRPr="00573768">
        <w:rPr>
          <w:rFonts w:eastAsia="Times New Roman"/>
          <w:sz w:val="26"/>
          <w:szCs w:val="26"/>
        </w:rPr>
        <w:t>9 tháng đạt 2,</w:t>
      </w:r>
      <w:r w:rsidRPr="00573768">
        <w:rPr>
          <w:rFonts w:eastAsia="Times New Roman"/>
          <w:sz w:val="26"/>
          <w:szCs w:val="26"/>
        </w:rPr>
        <w:t>2</w:t>
      </w:r>
      <w:r w:rsidR="00214F4E" w:rsidRPr="00573768">
        <w:rPr>
          <w:rFonts w:eastAsia="Times New Roman"/>
          <w:sz w:val="26"/>
          <w:szCs w:val="26"/>
        </w:rPr>
        <w:t>3</w:t>
      </w:r>
      <w:r w:rsidRPr="00573768">
        <w:rPr>
          <w:rFonts w:eastAsia="Times New Roman"/>
          <w:sz w:val="26"/>
          <w:szCs w:val="26"/>
        </w:rPr>
        <w:t xml:space="preserve"> tỷ USD, </w:t>
      </w:r>
      <w:r w:rsidR="00214F4E" w:rsidRPr="00573768">
        <w:rPr>
          <w:rFonts w:eastAsia="Times New Roman"/>
          <w:sz w:val="26"/>
          <w:szCs w:val="26"/>
        </w:rPr>
        <w:t>giảm 3,82</w:t>
      </w:r>
      <w:r w:rsidRPr="00573768">
        <w:rPr>
          <w:rFonts w:eastAsia="Times New Roman"/>
          <w:sz w:val="26"/>
          <w:szCs w:val="26"/>
        </w:rPr>
        <w:t>%.</w:t>
      </w:r>
    </w:p>
    <w:p w14:paraId="4B7083FE" w14:textId="77777777" w:rsidR="00573768" w:rsidRPr="00573768" w:rsidRDefault="00573768" w:rsidP="00573768">
      <w:pPr>
        <w:spacing w:before="120" w:after="120" w:line="288" w:lineRule="auto"/>
        <w:ind w:firstLine="720"/>
        <w:jc w:val="both"/>
        <w:rPr>
          <w:rFonts w:eastAsia="Times New Roman"/>
          <w:sz w:val="26"/>
          <w:szCs w:val="26"/>
        </w:rPr>
      </w:pPr>
      <w:r w:rsidRPr="00573768">
        <w:rPr>
          <w:rFonts w:eastAsia="Times New Roman"/>
          <w:bCs/>
          <w:sz w:val="26"/>
          <w:szCs w:val="26"/>
        </w:rPr>
        <w:t>Hiện đại dịch Covid-19 ở trong nước đang dần được kiểm soát. Nhiều doanh nghiệp có kế hoạch mở cửa sản xuất trở lại. Tuy nhiên, việc khôi phục sản xuất phụ thuộc lớn vào mức độ hoàn thiện nguồn nhân lực sau giãn cách, đặc biệt với ngành sử dụng nhiều lao động như dệt may, da giày.</w:t>
      </w:r>
    </w:p>
    <w:p w14:paraId="368476A0" w14:textId="77777777" w:rsidR="00573768" w:rsidRPr="00573768" w:rsidRDefault="00573768" w:rsidP="00573768">
      <w:pPr>
        <w:spacing w:before="120" w:after="120" w:line="288" w:lineRule="auto"/>
        <w:ind w:firstLine="720"/>
        <w:jc w:val="both"/>
        <w:rPr>
          <w:rFonts w:eastAsia="Times New Roman"/>
          <w:sz w:val="26"/>
          <w:szCs w:val="26"/>
        </w:rPr>
      </w:pPr>
      <w:r w:rsidRPr="00573768">
        <w:rPr>
          <w:rFonts w:eastAsia="Times New Roman"/>
          <w:sz w:val="26"/>
          <w:szCs w:val="26"/>
        </w:rPr>
        <w:t>Da giày là một trong những ngành sử dụng nhiều lao động. Một doanh nghiệp có thể sử dụng vài nghìn đến hàng chục nghìn lao động. Tuy nhiên, đại dịch Covid-19 buộc việc sản xuất phải thực hiện theo mô hình “3 tại chỗ”. Song do không đáp ứng được điều kiện, cơ sở vật chất nên nhiều doanh nghiệp phải ngừng sản xuất. Điều này khiến một lượng lớn người lao động ngừng việc, mất việc.</w:t>
      </w:r>
    </w:p>
    <w:p w14:paraId="12C79951" w14:textId="77777777" w:rsidR="00573768" w:rsidRPr="00573768" w:rsidRDefault="00573768" w:rsidP="00573768">
      <w:pPr>
        <w:spacing w:before="120" w:after="120" w:line="288" w:lineRule="auto"/>
        <w:ind w:firstLine="720"/>
        <w:jc w:val="both"/>
        <w:rPr>
          <w:rFonts w:eastAsia="Times New Roman"/>
          <w:sz w:val="26"/>
          <w:szCs w:val="26"/>
        </w:rPr>
      </w:pPr>
      <w:r w:rsidRPr="00573768">
        <w:rPr>
          <w:rFonts w:eastAsia="Times New Roman"/>
          <w:sz w:val="26"/>
          <w:szCs w:val="26"/>
        </w:rPr>
        <w:t> Hiệp hội Da giày túi xách Việt Nam cho biết, để thực hiện sản xuất theo mô hình “3 tại chỗ”, doanh nghiệp trong ngành da giày chỉ duy trì được khoảng 30% công suất và phải bỏ ra một khoản chi phí khá lớn mà doanh thu khó bù đắp được, nhưng để giữ đơn hàng, tránh trường hợp bị huỷ dẫn tới phá hợp đồng.</w:t>
      </w:r>
    </w:p>
    <w:p w14:paraId="48785563" w14:textId="3C9E9AB7" w:rsidR="00573768" w:rsidRPr="00573768" w:rsidRDefault="00573768" w:rsidP="00573768">
      <w:pPr>
        <w:spacing w:before="120" w:after="120" w:line="288" w:lineRule="auto"/>
        <w:ind w:firstLine="720"/>
        <w:jc w:val="both"/>
        <w:rPr>
          <w:rFonts w:eastAsia="Times New Roman"/>
          <w:sz w:val="26"/>
          <w:szCs w:val="26"/>
        </w:rPr>
      </w:pPr>
      <w:r w:rsidRPr="00573768">
        <w:rPr>
          <w:rFonts w:eastAsia="Times New Roman"/>
          <w:sz w:val="26"/>
          <w:szCs w:val="26"/>
        </w:rPr>
        <w:t xml:space="preserve"> Một trong những hệ lụy của tình trạng này là kim ngạch xuất khẩu giảm mạnh. Tính riêng trong tháng 8/2021, kim ngạch xuất khẩu của ngành giảm tới 40% và tháng 9 giảm gần 50% đối với cả mặt hàng giày dép, túi xách. </w:t>
      </w:r>
      <w:r w:rsidRPr="00573768">
        <w:rPr>
          <w:rFonts w:eastAsia="Times New Roman"/>
          <w:iCs/>
          <w:sz w:val="26"/>
          <w:szCs w:val="26"/>
        </w:rPr>
        <w:t>Tổn thất này rất lớn, nhưng quan trọng hơn là khách hàng sẽ chuyển đơn hàng sang các nước khác. Việc dịch chuyển này sẽ không phải một sớm một chiều có thể quay trở lại. Bởi chuỗi cung ứng một khi đã dịch chuyển đi thì họ mất rất nhiều thời gian để quay trở lại, chưa kể việc chúng ta có đủ sức hấp dẫn để kéo khách hàng quay trở lại hay không</w:t>
      </w:r>
      <w:r w:rsidRPr="00573768">
        <w:rPr>
          <w:rFonts w:eastAsia="Times New Roman"/>
          <w:sz w:val="26"/>
          <w:szCs w:val="26"/>
        </w:rPr>
        <w:t>.</w:t>
      </w:r>
    </w:p>
    <w:p w14:paraId="08631E75" w14:textId="1797C3F8" w:rsidR="00573768" w:rsidRPr="00573768" w:rsidRDefault="00573768" w:rsidP="00573768">
      <w:pPr>
        <w:pStyle w:val="NormalWeb"/>
        <w:spacing w:before="120" w:beforeAutospacing="0" w:after="120" w:afterAutospacing="0" w:line="288" w:lineRule="auto"/>
        <w:ind w:firstLine="720"/>
        <w:jc w:val="both"/>
        <w:rPr>
          <w:sz w:val="26"/>
          <w:szCs w:val="26"/>
        </w:rPr>
      </w:pPr>
      <w:r w:rsidRPr="00573768">
        <w:rPr>
          <w:sz w:val="26"/>
          <w:szCs w:val="26"/>
        </w:rPr>
        <w:lastRenderedPageBreak/>
        <w:t>Hiệp hội Da giày Việt Nam cho biết, doanh nghiệp sẽ không thể mở cửa sản xuất trở lại được ngay với công suất sản xuất cao. Bởi ngoài thiếu hụt lao động, hiện các đơn hàng đã rút đi rất nhiều. Thống kê của hiệp hội 1 tháng trước, tỷ lệ đơn hàng rút khỏi Việt Nam khoảng 20%; hiện tỷ lệ này đã tăng lên 40-50%. Đơn hàng của ngành da giày từ lúc đàm phán đến lúc ký kết khoảng 6 tháng, như vậy, ít nhất 6 tháng nữa, các đơn hàng này mới có thể quay trở lại. Nhiều nhãn hàng nổi tiếng đã rời khỏi Việt Nam để sang Trung Quốc, Indonesia…và đây là câu chuyện thực tế.</w:t>
      </w:r>
    </w:p>
    <w:p w14:paraId="239DFE68" w14:textId="7F35AEA6" w:rsidR="00C654EF" w:rsidRPr="00573768" w:rsidRDefault="00C654EF" w:rsidP="00102875">
      <w:pPr>
        <w:pStyle w:val="Heading3"/>
        <w:spacing w:before="120" w:after="120" w:line="264" w:lineRule="auto"/>
        <w:rPr>
          <w:rFonts w:ascii="Times New Roman" w:hAnsi="Times New Roman"/>
          <w:i/>
          <w:color w:val="auto"/>
          <w:sz w:val="26"/>
          <w:szCs w:val="26"/>
        </w:rPr>
      </w:pPr>
      <w:bookmarkStart w:id="341" w:name="_Toc82969744"/>
      <w:r w:rsidRPr="00573768">
        <w:rPr>
          <w:rFonts w:ascii="Times New Roman" w:hAnsi="Times New Roman"/>
          <w:i/>
          <w:color w:val="auto"/>
          <w:sz w:val="26"/>
          <w:szCs w:val="26"/>
        </w:rPr>
        <w:t>2.2. Về nhập khẩu</w:t>
      </w:r>
      <w:bookmarkEnd w:id="341"/>
    </w:p>
    <w:p w14:paraId="29082294" w14:textId="2CBD1276" w:rsidR="00424420" w:rsidRPr="00573768" w:rsidRDefault="005F6D3E" w:rsidP="00102875">
      <w:pPr>
        <w:pStyle w:val="NormalWeb"/>
        <w:spacing w:before="120" w:beforeAutospacing="0" w:after="0" w:afterAutospacing="0" w:line="312" w:lineRule="auto"/>
        <w:ind w:firstLine="720"/>
        <w:jc w:val="both"/>
        <w:rPr>
          <w:sz w:val="26"/>
          <w:szCs w:val="26"/>
        </w:rPr>
      </w:pPr>
      <w:r w:rsidRPr="00573768">
        <w:rPr>
          <w:sz w:val="26"/>
          <w:szCs w:val="26"/>
        </w:rPr>
        <w:t>Theo số liệu thống kê, nhập khẩu NPL dệt may</w:t>
      </w:r>
      <w:r w:rsidR="00424420" w:rsidRPr="00573768">
        <w:rPr>
          <w:sz w:val="26"/>
          <w:szCs w:val="26"/>
        </w:rPr>
        <w:t>, da giày</w:t>
      </w:r>
      <w:r w:rsidRPr="00573768">
        <w:rPr>
          <w:sz w:val="26"/>
          <w:szCs w:val="26"/>
        </w:rPr>
        <w:t xml:space="preserve"> tháng </w:t>
      </w:r>
      <w:r w:rsidR="00EA78DD" w:rsidRPr="00573768">
        <w:rPr>
          <w:sz w:val="26"/>
          <w:szCs w:val="26"/>
        </w:rPr>
        <w:t>9</w:t>
      </w:r>
      <w:r w:rsidRPr="00573768">
        <w:rPr>
          <w:sz w:val="26"/>
          <w:szCs w:val="26"/>
        </w:rPr>
        <w:t xml:space="preserve">/2021 </w:t>
      </w:r>
      <w:r w:rsidR="00424420" w:rsidRPr="00573768">
        <w:rPr>
          <w:sz w:val="26"/>
          <w:szCs w:val="26"/>
        </w:rPr>
        <w:t xml:space="preserve">đạt </w:t>
      </w:r>
      <w:r w:rsidR="009A6437" w:rsidRPr="00573768">
        <w:rPr>
          <w:sz w:val="26"/>
          <w:szCs w:val="26"/>
        </w:rPr>
        <w:t>4</w:t>
      </w:r>
      <w:r w:rsidR="00EA78DD" w:rsidRPr="00573768">
        <w:rPr>
          <w:sz w:val="26"/>
          <w:szCs w:val="26"/>
        </w:rPr>
        <w:t>37</w:t>
      </w:r>
      <w:r w:rsidR="009A6437" w:rsidRPr="00573768">
        <w:rPr>
          <w:sz w:val="26"/>
          <w:szCs w:val="26"/>
        </w:rPr>
        <w:t>,</w:t>
      </w:r>
      <w:r w:rsidR="00EA78DD" w:rsidRPr="00573768">
        <w:rPr>
          <w:sz w:val="26"/>
          <w:szCs w:val="26"/>
        </w:rPr>
        <w:t>9</w:t>
      </w:r>
      <w:r w:rsidR="00424420" w:rsidRPr="00573768">
        <w:rPr>
          <w:sz w:val="26"/>
          <w:szCs w:val="26"/>
        </w:rPr>
        <w:t xml:space="preserve"> triệu USD, giảm </w:t>
      </w:r>
      <w:r w:rsidR="00EA78DD" w:rsidRPr="00573768">
        <w:rPr>
          <w:sz w:val="26"/>
          <w:szCs w:val="26"/>
        </w:rPr>
        <w:t>1,2</w:t>
      </w:r>
      <w:r w:rsidR="00424420" w:rsidRPr="00573768">
        <w:rPr>
          <w:sz w:val="26"/>
          <w:szCs w:val="26"/>
        </w:rPr>
        <w:t xml:space="preserve">% so với tháng trước </w:t>
      </w:r>
      <w:r w:rsidR="00EA78DD" w:rsidRPr="00573768">
        <w:rPr>
          <w:sz w:val="26"/>
          <w:szCs w:val="26"/>
        </w:rPr>
        <w:t>và giảm 6,01</w:t>
      </w:r>
      <w:r w:rsidR="00424420" w:rsidRPr="00573768">
        <w:rPr>
          <w:sz w:val="26"/>
          <w:szCs w:val="26"/>
        </w:rPr>
        <w:t xml:space="preserve">% so với cùng kỳ năm trước. Lũy kế </w:t>
      </w:r>
      <w:r w:rsidR="00EA78DD" w:rsidRPr="00573768">
        <w:rPr>
          <w:sz w:val="26"/>
          <w:szCs w:val="26"/>
        </w:rPr>
        <w:t>9</w:t>
      </w:r>
      <w:r w:rsidR="00724228" w:rsidRPr="00573768">
        <w:rPr>
          <w:sz w:val="26"/>
          <w:szCs w:val="26"/>
        </w:rPr>
        <w:t xml:space="preserve"> tháng</w:t>
      </w:r>
      <w:r w:rsidR="00424420" w:rsidRPr="00573768">
        <w:rPr>
          <w:sz w:val="26"/>
          <w:szCs w:val="26"/>
        </w:rPr>
        <w:t xml:space="preserve"> đầu năm 2021, tổng kim ngạch nhập khẩu mặt hàng này của nước ta đạt </w:t>
      </w:r>
      <w:r w:rsidR="009A6437" w:rsidRPr="00573768">
        <w:rPr>
          <w:sz w:val="26"/>
          <w:szCs w:val="26"/>
        </w:rPr>
        <w:t>hơn 4,</w:t>
      </w:r>
      <w:r w:rsidR="00EA78DD" w:rsidRPr="00573768">
        <w:rPr>
          <w:sz w:val="26"/>
          <w:szCs w:val="26"/>
        </w:rPr>
        <w:t>75</w:t>
      </w:r>
      <w:r w:rsidR="00424420" w:rsidRPr="00573768">
        <w:rPr>
          <w:sz w:val="26"/>
          <w:szCs w:val="26"/>
        </w:rPr>
        <w:t xml:space="preserve"> </w:t>
      </w:r>
      <w:r w:rsidR="00A6734D" w:rsidRPr="00573768">
        <w:rPr>
          <w:sz w:val="26"/>
          <w:szCs w:val="26"/>
        </w:rPr>
        <w:t>tỷ</w:t>
      </w:r>
      <w:r w:rsidR="00424420" w:rsidRPr="00573768">
        <w:rPr>
          <w:sz w:val="26"/>
          <w:szCs w:val="26"/>
        </w:rPr>
        <w:t xml:space="preserve"> USD, tăng </w:t>
      </w:r>
      <w:r w:rsidR="00EA78DD" w:rsidRPr="00573768">
        <w:rPr>
          <w:sz w:val="26"/>
          <w:szCs w:val="26"/>
        </w:rPr>
        <w:t>24,44</w:t>
      </w:r>
      <w:r w:rsidR="00424420" w:rsidRPr="00573768">
        <w:rPr>
          <w:sz w:val="26"/>
          <w:szCs w:val="26"/>
        </w:rPr>
        <w:t>% về trị giá so với cùng kỳ năm 2020.</w:t>
      </w:r>
    </w:p>
    <w:p w14:paraId="6B3F1E2E" w14:textId="4B838565" w:rsidR="00424420" w:rsidRPr="00573768" w:rsidRDefault="00424420" w:rsidP="00102875">
      <w:pPr>
        <w:spacing w:before="60" w:line="312" w:lineRule="auto"/>
        <w:ind w:firstLine="720"/>
        <w:jc w:val="both"/>
        <w:rPr>
          <w:rFonts w:eastAsia="Times New Roman"/>
          <w:iCs/>
          <w:sz w:val="26"/>
          <w:szCs w:val="26"/>
        </w:rPr>
      </w:pPr>
      <w:r w:rsidRPr="00573768">
        <w:rPr>
          <w:rFonts w:eastAsia="Times New Roman"/>
          <w:iCs/>
          <w:sz w:val="26"/>
          <w:szCs w:val="26"/>
        </w:rPr>
        <w:t xml:space="preserve">Trong tháng </w:t>
      </w:r>
      <w:r w:rsidR="00EA78DD" w:rsidRPr="00573768">
        <w:rPr>
          <w:rFonts w:eastAsia="Times New Roman"/>
          <w:iCs/>
          <w:sz w:val="26"/>
          <w:szCs w:val="26"/>
        </w:rPr>
        <w:t>9</w:t>
      </w:r>
      <w:r w:rsidRPr="00573768">
        <w:rPr>
          <w:rFonts w:eastAsia="Times New Roman"/>
          <w:iCs/>
          <w:sz w:val="26"/>
          <w:szCs w:val="26"/>
        </w:rPr>
        <w:t xml:space="preserve"> và </w:t>
      </w:r>
      <w:r w:rsidR="00EA78DD" w:rsidRPr="00573768">
        <w:rPr>
          <w:rFonts w:eastAsia="Times New Roman"/>
          <w:iCs/>
          <w:sz w:val="26"/>
          <w:szCs w:val="26"/>
        </w:rPr>
        <w:t>9</w:t>
      </w:r>
      <w:r w:rsidRPr="00573768">
        <w:rPr>
          <w:rFonts w:eastAsia="Times New Roman"/>
          <w:iCs/>
          <w:sz w:val="26"/>
          <w:szCs w:val="26"/>
        </w:rPr>
        <w:t xml:space="preserve"> tháng đầu năm 2021, </w:t>
      </w:r>
      <w:r w:rsidRPr="00573768">
        <w:rPr>
          <w:sz w:val="26"/>
          <w:szCs w:val="26"/>
        </w:rPr>
        <w:t xml:space="preserve">các thị trường lớn mà nước ta nhập khẩu NPL dệt may gồm có: </w:t>
      </w:r>
      <w:r w:rsidRPr="00573768">
        <w:rPr>
          <w:rFonts w:eastAsia="Times New Roman"/>
          <w:iCs/>
          <w:sz w:val="26"/>
          <w:szCs w:val="26"/>
        </w:rPr>
        <w:t xml:space="preserve">Trung Quốc, Hàn Quốc, </w:t>
      </w:r>
      <w:r w:rsidR="00724228" w:rsidRPr="00573768">
        <w:rPr>
          <w:rFonts w:eastAsia="Times New Roman"/>
          <w:iCs/>
          <w:sz w:val="26"/>
          <w:szCs w:val="26"/>
        </w:rPr>
        <w:t>Đài Loan,</w:t>
      </w:r>
      <w:r w:rsidR="00EA78DD" w:rsidRPr="00573768">
        <w:rPr>
          <w:rFonts w:eastAsia="Times New Roman"/>
          <w:iCs/>
          <w:sz w:val="26"/>
          <w:szCs w:val="26"/>
        </w:rPr>
        <w:t xml:space="preserve"> Hoa Kỳ,</w:t>
      </w:r>
      <w:r w:rsidRPr="00573768">
        <w:rPr>
          <w:rFonts w:eastAsia="Times New Roman"/>
          <w:iCs/>
          <w:sz w:val="26"/>
          <w:szCs w:val="26"/>
        </w:rPr>
        <w:t xml:space="preserve">… </w:t>
      </w:r>
      <w:bookmarkStart w:id="342" w:name="_Toc487814474"/>
    </w:p>
    <w:bookmarkEnd w:id="342"/>
    <w:p w14:paraId="39E7DE8F" w14:textId="146E6ECC" w:rsidR="00FB4B8E" w:rsidRPr="00573768" w:rsidRDefault="00FB4B8E" w:rsidP="00102875">
      <w:pPr>
        <w:spacing w:before="120" w:after="120"/>
        <w:jc w:val="center"/>
        <w:rPr>
          <w:b/>
          <w:sz w:val="26"/>
          <w:szCs w:val="26"/>
        </w:rPr>
      </w:pPr>
      <w:r w:rsidRPr="00573768">
        <w:rPr>
          <w:b/>
          <w:sz w:val="26"/>
          <w:szCs w:val="26"/>
        </w:rPr>
        <w:t>Bảng 1</w:t>
      </w:r>
      <w:r w:rsidR="00A83CB0">
        <w:rPr>
          <w:b/>
          <w:sz w:val="26"/>
          <w:szCs w:val="26"/>
        </w:rPr>
        <w:t>3</w:t>
      </w:r>
      <w:r w:rsidRPr="00573768">
        <w:rPr>
          <w:b/>
          <w:sz w:val="26"/>
          <w:szCs w:val="26"/>
        </w:rPr>
        <w:t>: Thị trường nhập khẩu NPL dệt may</w:t>
      </w:r>
      <w:r w:rsidR="00AC1098" w:rsidRPr="00573768">
        <w:rPr>
          <w:b/>
          <w:sz w:val="26"/>
          <w:szCs w:val="26"/>
        </w:rPr>
        <w:t>, da giày</w:t>
      </w:r>
      <w:r w:rsidRPr="00573768">
        <w:rPr>
          <w:b/>
          <w:sz w:val="26"/>
          <w:szCs w:val="26"/>
        </w:rPr>
        <w:t xml:space="preserve"> của Việt Nam tháng </w:t>
      </w:r>
      <w:r w:rsidR="00EA78DD" w:rsidRPr="00573768">
        <w:rPr>
          <w:b/>
          <w:sz w:val="26"/>
          <w:szCs w:val="26"/>
        </w:rPr>
        <w:t>9</w:t>
      </w:r>
      <w:r w:rsidRPr="00573768">
        <w:rPr>
          <w:b/>
          <w:sz w:val="26"/>
          <w:szCs w:val="26"/>
        </w:rPr>
        <w:t xml:space="preserve"> và </w:t>
      </w:r>
      <w:r w:rsidR="00EA78DD" w:rsidRPr="00573768">
        <w:rPr>
          <w:b/>
          <w:sz w:val="26"/>
          <w:szCs w:val="26"/>
        </w:rPr>
        <w:t>9</w:t>
      </w:r>
      <w:r w:rsidRPr="00573768">
        <w:rPr>
          <w:b/>
          <w:sz w:val="26"/>
          <w:szCs w:val="26"/>
        </w:rPr>
        <w:t xml:space="preserve"> tháng đầu năm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49"/>
        <w:gridCol w:w="1145"/>
        <w:gridCol w:w="1152"/>
        <w:gridCol w:w="1158"/>
        <w:gridCol w:w="1150"/>
        <w:gridCol w:w="1050"/>
        <w:gridCol w:w="992"/>
      </w:tblGrid>
      <w:tr w:rsidR="00EA78DD" w:rsidRPr="00573768" w14:paraId="61CEFE1C" w14:textId="77777777" w:rsidTr="00EA78DD">
        <w:trPr>
          <w:tblHeader/>
          <w:jc w:val="center"/>
        </w:trPr>
        <w:tc>
          <w:tcPr>
            <w:tcW w:w="1384" w:type="dxa"/>
            <w:vMerge w:val="restart"/>
            <w:shd w:val="clear" w:color="auto" w:fill="auto"/>
            <w:vAlign w:val="center"/>
          </w:tcPr>
          <w:p w14:paraId="6B7BF4E7"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Thị trường chủ yếu</w:t>
            </w:r>
          </w:p>
        </w:tc>
        <w:tc>
          <w:tcPr>
            <w:tcW w:w="3446" w:type="dxa"/>
            <w:gridSpan w:val="3"/>
            <w:shd w:val="clear" w:color="auto" w:fill="auto"/>
            <w:vAlign w:val="center"/>
          </w:tcPr>
          <w:p w14:paraId="0D6F2487"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Tháng 9 năm 2021</w:t>
            </w:r>
          </w:p>
        </w:tc>
        <w:tc>
          <w:tcPr>
            <w:tcW w:w="2308" w:type="dxa"/>
            <w:gridSpan w:val="2"/>
            <w:shd w:val="clear" w:color="auto" w:fill="auto"/>
            <w:vAlign w:val="center"/>
          </w:tcPr>
          <w:p w14:paraId="7BD90404"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9 tháng năm 2021</w:t>
            </w:r>
          </w:p>
        </w:tc>
        <w:tc>
          <w:tcPr>
            <w:tcW w:w="2042" w:type="dxa"/>
            <w:gridSpan w:val="2"/>
            <w:shd w:val="clear" w:color="auto" w:fill="auto"/>
            <w:vAlign w:val="center"/>
          </w:tcPr>
          <w:p w14:paraId="4F7BF767" w14:textId="77777777" w:rsidR="00EA78DD" w:rsidRPr="00573768" w:rsidRDefault="00EA78DD" w:rsidP="00102875">
            <w:pPr>
              <w:pStyle w:val="NormalWeb"/>
              <w:spacing w:before="0" w:beforeAutospacing="0" w:after="0" w:afterAutospacing="0"/>
              <w:jc w:val="center"/>
              <w:rPr>
                <w:rFonts w:eastAsia="Times New Roman"/>
                <w:b/>
                <w:sz w:val="22"/>
                <w:szCs w:val="22"/>
              </w:rPr>
            </w:pPr>
            <w:r w:rsidRPr="00573768">
              <w:rPr>
                <w:rFonts w:eastAsia="Times New Roman"/>
                <w:b/>
                <w:sz w:val="22"/>
                <w:szCs w:val="22"/>
              </w:rPr>
              <w:t>Tỷ trọng NK (%)</w:t>
            </w:r>
          </w:p>
        </w:tc>
      </w:tr>
      <w:tr w:rsidR="00EA78DD" w:rsidRPr="00573768" w14:paraId="70A919EB" w14:textId="77777777" w:rsidTr="00EA78DD">
        <w:trPr>
          <w:tblHeader/>
          <w:jc w:val="center"/>
        </w:trPr>
        <w:tc>
          <w:tcPr>
            <w:tcW w:w="1384" w:type="dxa"/>
            <w:vMerge/>
            <w:shd w:val="clear" w:color="auto" w:fill="auto"/>
            <w:vAlign w:val="center"/>
          </w:tcPr>
          <w:p w14:paraId="5CF77440" w14:textId="77777777" w:rsidR="00EA78DD" w:rsidRPr="00573768" w:rsidRDefault="00EA78DD" w:rsidP="00102875">
            <w:pPr>
              <w:pStyle w:val="NormalWeb"/>
              <w:spacing w:before="0" w:beforeAutospacing="0" w:after="0" w:afterAutospacing="0"/>
              <w:rPr>
                <w:rFonts w:eastAsia="Times New Roman"/>
                <w:sz w:val="22"/>
                <w:szCs w:val="22"/>
              </w:rPr>
            </w:pPr>
          </w:p>
        </w:tc>
        <w:tc>
          <w:tcPr>
            <w:tcW w:w="1149" w:type="dxa"/>
            <w:shd w:val="clear" w:color="auto" w:fill="auto"/>
            <w:vAlign w:val="center"/>
          </w:tcPr>
          <w:p w14:paraId="1C33B3AA" w14:textId="77777777" w:rsidR="00EA78DD" w:rsidRPr="00573768" w:rsidRDefault="00EA78DD" w:rsidP="00102875">
            <w:pPr>
              <w:jc w:val="center"/>
              <w:rPr>
                <w:rFonts w:eastAsia="Times New Roman"/>
                <w:b/>
                <w:sz w:val="22"/>
                <w:szCs w:val="22"/>
              </w:rPr>
            </w:pPr>
            <w:r w:rsidRPr="00573768">
              <w:rPr>
                <w:rFonts w:eastAsia="Times New Roman"/>
                <w:b/>
                <w:sz w:val="22"/>
                <w:szCs w:val="22"/>
              </w:rPr>
              <w:t>Trị giá (Nghìn USD)</w:t>
            </w:r>
          </w:p>
        </w:tc>
        <w:tc>
          <w:tcPr>
            <w:tcW w:w="1145" w:type="dxa"/>
            <w:shd w:val="clear" w:color="auto" w:fill="auto"/>
            <w:vAlign w:val="center"/>
          </w:tcPr>
          <w:p w14:paraId="06803044"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T8/2021 (%)</w:t>
            </w:r>
          </w:p>
        </w:tc>
        <w:tc>
          <w:tcPr>
            <w:tcW w:w="1152" w:type="dxa"/>
            <w:shd w:val="clear" w:color="auto" w:fill="auto"/>
            <w:vAlign w:val="center"/>
          </w:tcPr>
          <w:p w14:paraId="7EC85A52"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T9/2020 (%)</w:t>
            </w:r>
          </w:p>
        </w:tc>
        <w:tc>
          <w:tcPr>
            <w:tcW w:w="1158" w:type="dxa"/>
            <w:shd w:val="clear" w:color="auto" w:fill="auto"/>
            <w:vAlign w:val="center"/>
          </w:tcPr>
          <w:p w14:paraId="673DEFC7" w14:textId="77777777" w:rsidR="00EA78DD" w:rsidRPr="00573768" w:rsidRDefault="00EA78DD" w:rsidP="00102875">
            <w:pPr>
              <w:jc w:val="center"/>
              <w:rPr>
                <w:rFonts w:eastAsia="Times New Roman"/>
                <w:b/>
                <w:sz w:val="22"/>
                <w:szCs w:val="22"/>
              </w:rPr>
            </w:pPr>
            <w:r w:rsidRPr="00573768">
              <w:rPr>
                <w:rFonts w:eastAsia="Times New Roman"/>
                <w:b/>
                <w:sz w:val="22"/>
                <w:szCs w:val="22"/>
              </w:rPr>
              <w:t>Trị giá (Nghìn USD)</w:t>
            </w:r>
          </w:p>
        </w:tc>
        <w:tc>
          <w:tcPr>
            <w:tcW w:w="1150" w:type="dxa"/>
            <w:shd w:val="clear" w:color="auto" w:fill="auto"/>
            <w:vAlign w:val="center"/>
          </w:tcPr>
          <w:p w14:paraId="4E248606" w14:textId="77777777" w:rsidR="00EA78DD" w:rsidRPr="00573768" w:rsidRDefault="00EA78DD" w:rsidP="00102875">
            <w:pPr>
              <w:jc w:val="center"/>
              <w:rPr>
                <w:rFonts w:eastAsia="Times New Roman"/>
                <w:b/>
                <w:sz w:val="22"/>
                <w:szCs w:val="22"/>
              </w:rPr>
            </w:pPr>
            <w:r w:rsidRPr="00573768">
              <w:rPr>
                <w:rFonts w:eastAsia="Times New Roman"/>
                <w:b/>
                <w:sz w:val="22"/>
                <w:szCs w:val="22"/>
              </w:rPr>
              <w:t>So với 9T/2020 (%)</w:t>
            </w:r>
          </w:p>
        </w:tc>
        <w:tc>
          <w:tcPr>
            <w:tcW w:w="1050" w:type="dxa"/>
            <w:shd w:val="clear" w:color="auto" w:fill="auto"/>
            <w:vAlign w:val="center"/>
          </w:tcPr>
          <w:p w14:paraId="6A368120" w14:textId="77777777" w:rsidR="00EA78DD" w:rsidRPr="00573768" w:rsidRDefault="00EA78DD" w:rsidP="00102875">
            <w:pPr>
              <w:jc w:val="center"/>
              <w:rPr>
                <w:rFonts w:eastAsia="Times New Roman"/>
                <w:b/>
                <w:sz w:val="22"/>
                <w:szCs w:val="22"/>
              </w:rPr>
            </w:pPr>
            <w:r w:rsidRPr="00573768">
              <w:rPr>
                <w:rFonts w:eastAsia="Times New Roman"/>
                <w:b/>
                <w:sz w:val="22"/>
                <w:szCs w:val="22"/>
              </w:rPr>
              <w:t>9T/2021</w:t>
            </w:r>
          </w:p>
        </w:tc>
        <w:tc>
          <w:tcPr>
            <w:tcW w:w="992" w:type="dxa"/>
            <w:shd w:val="clear" w:color="auto" w:fill="auto"/>
            <w:vAlign w:val="center"/>
          </w:tcPr>
          <w:p w14:paraId="48048683" w14:textId="77777777" w:rsidR="00EA78DD" w:rsidRPr="00573768" w:rsidRDefault="00EA78DD" w:rsidP="00102875">
            <w:pPr>
              <w:jc w:val="center"/>
              <w:rPr>
                <w:rFonts w:eastAsia="Times New Roman"/>
                <w:b/>
                <w:sz w:val="22"/>
                <w:szCs w:val="22"/>
              </w:rPr>
            </w:pPr>
            <w:r w:rsidRPr="00573768">
              <w:rPr>
                <w:rFonts w:eastAsia="Times New Roman"/>
                <w:b/>
                <w:sz w:val="22"/>
                <w:szCs w:val="22"/>
              </w:rPr>
              <w:t>9T/2020</w:t>
            </w:r>
          </w:p>
        </w:tc>
      </w:tr>
      <w:tr w:rsidR="00EA78DD" w:rsidRPr="00573768" w14:paraId="34269FCB" w14:textId="77777777" w:rsidTr="00EA78DD">
        <w:trPr>
          <w:jc w:val="center"/>
        </w:trPr>
        <w:tc>
          <w:tcPr>
            <w:tcW w:w="1384" w:type="dxa"/>
            <w:shd w:val="clear" w:color="auto" w:fill="auto"/>
          </w:tcPr>
          <w:p w14:paraId="22542D68" w14:textId="77777777" w:rsidR="00EA78DD" w:rsidRPr="00573768" w:rsidRDefault="00EA78DD" w:rsidP="00102875">
            <w:pPr>
              <w:rPr>
                <w:b/>
                <w:i/>
                <w:sz w:val="22"/>
                <w:szCs w:val="22"/>
              </w:rPr>
            </w:pPr>
            <w:r w:rsidRPr="00573768">
              <w:rPr>
                <w:b/>
                <w:i/>
                <w:sz w:val="22"/>
                <w:szCs w:val="22"/>
              </w:rPr>
              <w:t>Tổng</w:t>
            </w:r>
          </w:p>
        </w:tc>
        <w:tc>
          <w:tcPr>
            <w:tcW w:w="1149" w:type="dxa"/>
            <w:shd w:val="clear" w:color="auto" w:fill="auto"/>
          </w:tcPr>
          <w:p w14:paraId="125EAAF4" w14:textId="77777777" w:rsidR="00EA78DD" w:rsidRPr="00573768" w:rsidRDefault="00EA78DD" w:rsidP="00102875">
            <w:pPr>
              <w:jc w:val="right"/>
              <w:rPr>
                <w:b/>
                <w:i/>
                <w:sz w:val="22"/>
                <w:szCs w:val="22"/>
              </w:rPr>
            </w:pPr>
            <w:r w:rsidRPr="00573768">
              <w:rPr>
                <w:b/>
                <w:i/>
                <w:sz w:val="22"/>
                <w:szCs w:val="22"/>
              </w:rPr>
              <w:t>437.919</w:t>
            </w:r>
          </w:p>
        </w:tc>
        <w:tc>
          <w:tcPr>
            <w:tcW w:w="1145" w:type="dxa"/>
            <w:shd w:val="clear" w:color="auto" w:fill="auto"/>
          </w:tcPr>
          <w:p w14:paraId="54D100A5" w14:textId="77777777" w:rsidR="00EA78DD" w:rsidRPr="00573768" w:rsidRDefault="00EA78DD" w:rsidP="00102875">
            <w:pPr>
              <w:jc w:val="right"/>
              <w:rPr>
                <w:b/>
                <w:i/>
                <w:sz w:val="22"/>
                <w:szCs w:val="22"/>
              </w:rPr>
            </w:pPr>
            <w:r w:rsidRPr="00573768">
              <w:rPr>
                <w:b/>
                <w:i/>
                <w:sz w:val="22"/>
                <w:szCs w:val="22"/>
              </w:rPr>
              <w:t>-1,20</w:t>
            </w:r>
          </w:p>
        </w:tc>
        <w:tc>
          <w:tcPr>
            <w:tcW w:w="1152" w:type="dxa"/>
            <w:shd w:val="clear" w:color="auto" w:fill="auto"/>
          </w:tcPr>
          <w:p w14:paraId="7112A802" w14:textId="77777777" w:rsidR="00EA78DD" w:rsidRPr="00573768" w:rsidRDefault="00EA78DD" w:rsidP="00102875">
            <w:pPr>
              <w:jc w:val="right"/>
              <w:rPr>
                <w:b/>
                <w:i/>
                <w:sz w:val="22"/>
                <w:szCs w:val="22"/>
              </w:rPr>
            </w:pPr>
            <w:r w:rsidRPr="00573768">
              <w:rPr>
                <w:b/>
                <w:i/>
                <w:sz w:val="22"/>
                <w:szCs w:val="22"/>
              </w:rPr>
              <w:t>-6,01</w:t>
            </w:r>
          </w:p>
        </w:tc>
        <w:tc>
          <w:tcPr>
            <w:tcW w:w="1158" w:type="dxa"/>
            <w:shd w:val="clear" w:color="auto" w:fill="auto"/>
          </w:tcPr>
          <w:p w14:paraId="73C44E68" w14:textId="77777777" w:rsidR="00EA78DD" w:rsidRPr="00573768" w:rsidRDefault="00EA78DD" w:rsidP="00102875">
            <w:pPr>
              <w:jc w:val="right"/>
              <w:rPr>
                <w:b/>
                <w:i/>
                <w:sz w:val="22"/>
                <w:szCs w:val="22"/>
              </w:rPr>
            </w:pPr>
            <w:r w:rsidRPr="00573768">
              <w:rPr>
                <w:b/>
                <w:i/>
                <w:sz w:val="22"/>
                <w:szCs w:val="22"/>
              </w:rPr>
              <w:t>4.750.674</w:t>
            </w:r>
          </w:p>
        </w:tc>
        <w:tc>
          <w:tcPr>
            <w:tcW w:w="1150" w:type="dxa"/>
            <w:shd w:val="clear" w:color="auto" w:fill="auto"/>
          </w:tcPr>
          <w:p w14:paraId="4D00EB62" w14:textId="77777777" w:rsidR="00EA78DD" w:rsidRPr="00573768" w:rsidRDefault="00EA78DD" w:rsidP="00102875">
            <w:pPr>
              <w:jc w:val="right"/>
              <w:rPr>
                <w:b/>
                <w:i/>
                <w:sz w:val="22"/>
                <w:szCs w:val="22"/>
              </w:rPr>
            </w:pPr>
            <w:r w:rsidRPr="00573768">
              <w:rPr>
                <w:b/>
                <w:i/>
                <w:sz w:val="22"/>
                <w:szCs w:val="22"/>
              </w:rPr>
              <w:t>24,44</w:t>
            </w:r>
          </w:p>
        </w:tc>
        <w:tc>
          <w:tcPr>
            <w:tcW w:w="1050" w:type="dxa"/>
            <w:shd w:val="clear" w:color="auto" w:fill="auto"/>
          </w:tcPr>
          <w:p w14:paraId="3752F554" w14:textId="77777777" w:rsidR="00EA78DD" w:rsidRPr="00573768" w:rsidRDefault="00EA78DD" w:rsidP="00102875">
            <w:pPr>
              <w:jc w:val="right"/>
              <w:rPr>
                <w:b/>
                <w:i/>
                <w:sz w:val="22"/>
                <w:szCs w:val="22"/>
              </w:rPr>
            </w:pPr>
            <w:r w:rsidRPr="00573768">
              <w:rPr>
                <w:b/>
                <w:i/>
                <w:sz w:val="22"/>
                <w:szCs w:val="22"/>
              </w:rPr>
              <w:t>100,00</w:t>
            </w:r>
          </w:p>
        </w:tc>
        <w:tc>
          <w:tcPr>
            <w:tcW w:w="992" w:type="dxa"/>
            <w:shd w:val="clear" w:color="auto" w:fill="auto"/>
          </w:tcPr>
          <w:p w14:paraId="049A727C" w14:textId="77777777" w:rsidR="00EA78DD" w:rsidRPr="00573768" w:rsidRDefault="00EA78DD" w:rsidP="00102875">
            <w:pPr>
              <w:jc w:val="right"/>
              <w:rPr>
                <w:b/>
                <w:i/>
                <w:sz w:val="22"/>
                <w:szCs w:val="22"/>
              </w:rPr>
            </w:pPr>
            <w:r w:rsidRPr="00573768">
              <w:rPr>
                <w:b/>
                <w:i/>
                <w:sz w:val="22"/>
                <w:szCs w:val="22"/>
              </w:rPr>
              <w:t>100,00</w:t>
            </w:r>
          </w:p>
        </w:tc>
      </w:tr>
      <w:tr w:rsidR="00EA78DD" w:rsidRPr="00573768" w14:paraId="009F6155" w14:textId="77777777" w:rsidTr="00EA78DD">
        <w:trPr>
          <w:jc w:val="center"/>
        </w:trPr>
        <w:tc>
          <w:tcPr>
            <w:tcW w:w="1384" w:type="dxa"/>
            <w:shd w:val="clear" w:color="auto" w:fill="auto"/>
          </w:tcPr>
          <w:p w14:paraId="48CCF0AF" w14:textId="77777777" w:rsidR="00EA78DD" w:rsidRPr="00573768" w:rsidRDefault="00EA78DD" w:rsidP="00102875">
            <w:pPr>
              <w:rPr>
                <w:sz w:val="22"/>
                <w:szCs w:val="22"/>
              </w:rPr>
            </w:pPr>
            <w:r w:rsidRPr="00573768">
              <w:rPr>
                <w:sz w:val="22"/>
                <w:szCs w:val="22"/>
              </w:rPr>
              <w:t>Trung Quốc</w:t>
            </w:r>
          </w:p>
        </w:tc>
        <w:tc>
          <w:tcPr>
            <w:tcW w:w="1149" w:type="dxa"/>
            <w:shd w:val="clear" w:color="auto" w:fill="auto"/>
          </w:tcPr>
          <w:p w14:paraId="793A3D6A" w14:textId="77777777" w:rsidR="00EA78DD" w:rsidRPr="00573768" w:rsidRDefault="00EA78DD" w:rsidP="00102875">
            <w:pPr>
              <w:jc w:val="right"/>
              <w:rPr>
                <w:sz w:val="22"/>
                <w:szCs w:val="22"/>
              </w:rPr>
            </w:pPr>
            <w:r w:rsidRPr="00573768">
              <w:rPr>
                <w:sz w:val="22"/>
                <w:szCs w:val="22"/>
              </w:rPr>
              <w:t>234.563</w:t>
            </w:r>
          </w:p>
        </w:tc>
        <w:tc>
          <w:tcPr>
            <w:tcW w:w="1145" w:type="dxa"/>
            <w:shd w:val="clear" w:color="auto" w:fill="auto"/>
          </w:tcPr>
          <w:p w14:paraId="4A531587" w14:textId="77777777" w:rsidR="00EA78DD" w:rsidRPr="00573768" w:rsidRDefault="00EA78DD" w:rsidP="00102875">
            <w:pPr>
              <w:jc w:val="right"/>
              <w:rPr>
                <w:sz w:val="22"/>
                <w:szCs w:val="22"/>
              </w:rPr>
            </w:pPr>
            <w:r w:rsidRPr="00573768">
              <w:rPr>
                <w:sz w:val="22"/>
                <w:szCs w:val="22"/>
              </w:rPr>
              <w:t>-3,28</w:t>
            </w:r>
          </w:p>
        </w:tc>
        <w:tc>
          <w:tcPr>
            <w:tcW w:w="1152" w:type="dxa"/>
            <w:shd w:val="clear" w:color="auto" w:fill="auto"/>
          </w:tcPr>
          <w:p w14:paraId="706DA5D8" w14:textId="77777777" w:rsidR="00EA78DD" w:rsidRPr="00573768" w:rsidRDefault="00EA78DD" w:rsidP="00102875">
            <w:pPr>
              <w:jc w:val="right"/>
              <w:rPr>
                <w:sz w:val="22"/>
                <w:szCs w:val="22"/>
              </w:rPr>
            </w:pPr>
            <w:r w:rsidRPr="00573768">
              <w:rPr>
                <w:sz w:val="22"/>
                <w:szCs w:val="22"/>
              </w:rPr>
              <w:t>-1,96</w:t>
            </w:r>
          </w:p>
        </w:tc>
        <w:tc>
          <w:tcPr>
            <w:tcW w:w="1158" w:type="dxa"/>
            <w:shd w:val="clear" w:color="auto" w:fill="auto"/>
          </w:tcPr>
          <w:p w14:paraId="39804C73" w14:textId="77777777" w:rsidR="00EA78DD" w:rsidRPr="00573768" w:rsidRDefault="00EA78DD" w:rsidP="00102875">
            <w:pPr>
              <w:jc w:val="right"/>
              <w:rPr>
                <w:sz w:val="22"/>
                <w:szCs w:val="22"/>
              </w:rPr>
            </w:pPr>
            <w:r w:rsidRPr="00573768">
              <w:rPr>
                <w:sz w:val="22"/>
                <w:szCs w:val="22"/>
              </w:rPr>
              <w:t>2.380.622</w:t>
            </w:r>
          </w:p>
        </w:tc>
        <w:tc>
          <w:tcPr>
            <w:tcW w:w="1150" w:type="dxa"/>
            <w:shd w:val="clear" w:color="auto" w:fill="auto"/>
          </w:tcPr>
          <w:p w14:paraId="0A01B0B9" w14:textId="77777777" w:rsidR="00EA78DD" w:rsidRPr="00573768" w:rsidRDefault="00EA78DD" w:rsidP="00102875">
            <w:pPr>
              <w:jc w:val="right"/>
              <w:rPr>
                <w:sz w:val="22"/>
                <w:szCs w:val="22"/>
              </w:rPr>
            </w:pPr>
            <w:r w:rsidRPr="00573768">
              <w:rPr>
                <w:sz w:val="22"/>
                <w:szCs w:val="22"/>
              </w:rPr>
              <w:t>32,60</w:t>
            </w:r>
          </w:p>
        </w:tc>
        <w:tc>
          <w:tcPr>
            <w:tcW w:w="1050" w:type="dxa"/>
            <w:shd w:val="clear" w:color="auto" w:fill="auto"/>
          </w:tcPr>
          <w:p w14:paraId="7DE54D9E" w14:textId="77777777" w:rsidR="00EA78DD" w:rsidRPr="00573768" w:rsidRDefault="00EA78DD" w:rsidP="00102875">
            <w:pPr>
              <w:jc w:val="right"/>
              <w:rPr>
                <w:sz w:val="22"/>
                <w:szCs w:val="22"/>
              </w:rPr>
            </w:pPr>
            <w:r w:rsidRPr="00573768">
              <w:rPr>
                <w:sz w:val="22"/>
                <w:szCs w:val="22"/>
              </w:rPr>
              <w:t>50,11</w:t>
            </w:r>
          </w:p>
        </w:tc>
        <w:tc>
          <w:tcPr>
            <w:tcW w:w="992" w:type="dxa"/>
            <w:shd w:val="clear" w:color="auto" w:fill="auto"/>
          </w:tcPr>
          <w:p w14:paraId="60DFB13D" w14:textId="77777777" w:rsidR="00EA78DD" w:rsidRPr="00573768" w:rsidRDefault="00EA78DD" w:rsidP="00102875">
            <w:pPr>
              <w:jc w:val="right"/>
              <w:rPr>
                <w:sz w:val="22"/>
                <w:szCs w:val="22"/>
              </w:rPr>
            </w:pPr>
            <w:r w:rsidRPr="00573768">
              <w:rPr>
                <w:sz w:val="22"/>
                <w:szCs w:val="22"/>
              </w:rPr>
              <w:t>47,03</w:t>
            </w:r>
          </w:p>
        </w:tc>
      </w:tr>
      <w:tr w:rsidR="00EA78DD" w:rsidRPr="00573768" w14:paraId="56B0D0FB" w14:textId="77777777" w:rsidTr="00EA78DD">
        <w:trPr>
          <w:jc w:val="center"/>
        </w:trPr>
        <w:tc>
          <w:tcPr>
            <w:tcW w:w="1384" w:type="dxa"/>
            <w:shd w:val="clear" w:color="auto" w:fill="auto"/>
          </w:tcPr>
          <w:p w14:paraId="7D65AA21" w14:textId="77777777" w:rsidR="00EA78DD" w:rsidRPr="00573768" w:rsidRDefault="00EA78DD" w:rsidP="00102875">
            <w:pPr>
              <w:rPr>
                <w:sz w:val="22"/>
                <w:szCs w:val="22"/>
              </w:rPr>
            </w:pPr>
            <w:r w:rsidRPr="00573768">
              <w:rPr>
                <w:sz w:val="22"/>
                <w:szCs w:val="22"/>
              </w:rPr>
              <w:t>Hàn Quốc</w:t>
            </w:r>
          </w:p>
        </w:tc>
        <w:tc>
          <w:tcPr>
            <w:tcW w:w="1149" w:type="dxa"/>
            <w:shd w:val="clear" w:color="auto" w:fill="auto"/>
          </w:tcPr>
          <w:p w14:paraId="403CB34B" w14:textId="77777777" w:rsidR="00EA78DD" w:rsidRPr="00573768" w:rsidRDefault="00EA78DD" w:rsidP="00102875">
            <w:pPr>
              <w:jc w:val="right"/>
              <w:rPr>
                <w:sz w:val="22"/>
                <w:szCs w:val="22"/>
              </w:rPr>
            </w:pPr>
            <w:r w:rsidRPr="00573768">
              <w:rPr>
                <w:sz w:val="22"/>
                <w:szCs w:val="22"/>
              </w:rPr>
              <w:t>35.854</w:t>
            </w:r>
          </w:p>
        </w:tc>
        <w:tc>
          <w:tcPr>
            <w:tcW w:w="1145" w:type="dxa"/>
            <w:shd w:val="clear" w:color="auto" w:fill="auto"/>
          </w:tcPr>
          <w:p w14:paraId="73B71A7C" w14:textId="77777777" w:rsidR="00EA78DD" w:rsidRPr="00573768" w:rsidRDefault="00EA78DD" w:rsidP="00102875">
            <w:pPr>
              <w:jc w:val="right"/>
              <w:rPr>
                <w:sz w:val="22"/>
                <w:szCs w:val="22"/>
              </w:rPr>
            </w:pPr>
            <w:r w:rsidRPr="00573768">
              <w:rPr>
                <w:sz w:val="22"/>
                <w:szCs w:val="22"/>
              </w:rPr>
              <w:t>-1,85</w:t>
            </w:r>
          </w:p>
        </w:tc>
        <w:tc>
          <w:tcPr>
            <w:tcW w:w="1152" w:type="dxa"/>
            <w:shd w:val="clear" w:color="auto" w:fill="auto"/>
          </w:tcPr>
          <w:p w14:paraId="528009DF" w14:textId="77777777" w:rsidR="00EA78DD" w:rsidRPr="00573768" w:rsidRDefault="00EA78DD" w:rsidP="00102875">
            <w:pPr>
              <w:jc w:val="right"/>
              <w:rPr>
                <w:sz w:val="22"/>
                <w:szCs w:val="22"/>
              </w:rPr>
            </w:pPr>
            <w:r w:rsidRPr="00573768">
              <w:rPr>
                <w:sz w:val="22"/>
                <w:szCs w:val="22"/>
              </w:rPr>
              <w:t>-11,88</w:t>
            </w:r>
          </w:p>
        </w:tc>
        <w:tc>
          <w:tcPr>
            <w:tcW w:w="1158" w:type="dxa"/>
            <w:shd w:val="clear" w:color="auto" w:fill="auto"/>
          </w:tcPr>
          <w:p w14:paraId="15078F66" w14:textId="77777777" w:rsidR="00EA78DD" w:rsidRPr="00573768" w:rsidRDefault="00EA78DD" w:rsidP="00102875">
            <w:pPr>
              <w:jc w:val="right"/>
              <w:rPr>
                <w:sz w:val="22"/>
                <w:szCs w:val="22"/>
              </w:rPr>
            </w:pPr>
            <w:r w:rsidRPr="00573768">
              <w:rPr>
                <w:sz w:val="22"/>
                <w:szCs w:val="22"/>
              </w:rPr>
              <w:t>444.802</w:t>
            </w:r>
          </w:p>
        </w:tc>
        <w:tc>
          <w:tcPr>
            <w:tcW w:w="1150" w:type="dxa"/>
            <w:shd w:val="clear" w:color="auto" w:fill="auto"/>
          </w:tcPr>
          <w:p w14:paraId="5E14F84C" w14:textId="77777777" w:rsidR="00EA78DD" w:rsidRPr="00573768" w:rsidRDefault="00EA78DD" w:rsidP="00102875">
            <w:pPr>
              <w:jc w:val="right"/>
              <w:rPr>
                <w:sz w:val="22"/>
                <w:szCs w:val="22"/>
              </w:rPr>
            </w:pPr>
            <w:r w:rsidRPr="00573768">
              <w:rPr>
                <w:sz w:val="22"/>
                <w:szCs w:val="22"/>
              </w:rPr>
              <w:t>12,32</w:t>
            </w:r>
          </w:p>
        </w:tc>
        <w:tc>
          <w:tcPr>
            <w:tcW w:w="1050" w:type="dxa"/>
            <w:shd w:val="clear" w:color="auto" w:fill="auto"/>
          </w:tcPr>
          <w:p w14:paraId="658656F2" w14:textId="77777777" w:rsidR="00EA78DD" w:rsidRPr="00573768" w:rsidRDefault="00EA78DD" w:rsidP="00102875">
            <w:pPr>
              <w:jc w:val="right"/>
              <w:rPr>
                <w:sz w:val="22"/>
                <w:szCs w:val="22"/>
              </w:rPr>
            </w:pPr>
            <w:r w:rsidRPr="00573768">
              <w:rPr>
                <w:sz w:val="22"/>
                <w:szCs w:val="22"/>
              </w:rPr>
              <w:t>9,36</w:t>
            </w:r>
          </w:p>
        </w:tc>
        <w:tc>
          <w:tcPr>
            <w:tcW w:w="992" w:type="dxa"/>
            <w:shd w:val="clear" w:color="auto" w:fill="auto"/>
          </w:tcPr>
          <w:p w14:paraId="6DC26BDC" w14:textId="77777777" w:rsidR="00EA78DD" w:rsidRPr="00573768" w:rsidRDefault="00EA78DD" w:rsidP="00102875">
            <w:pPr>
              <w:jc w:val="right"/>
              <w:rPr>
                <w:sz w:val="22"/>
                <w:szCs w:val="22"/>
              </w:rPr>
            </w:pPr>
            <w:r w:rsidRPr="00573768">
              <w:rPr>
                <w:sz w:val="22"/>
                <w:szCs w:val="22"/>
              </w:rPr>
              <w:t>10,37</w:t>
            </w:r>
          </w:p>
        </w:tc>
      </w:tr>
      <w:tr w:rsidR="00EA78DD" w:rsidRPr="00573768" w14:paraId="548AA5FC" w14:textId="77777777" w:rsidTr="00EA78DD">
        <w:trPr>
          <w:jc w:val="center"/>
        </w:trPr>
        <w:tc>
          <w:tcPr>
            <w:tcW w:w="1384" w:type="dxa"/>
            <w:shd w:val="clear" w:color="auto" w:fill="auto"/>
          </w:tcPr>
          <w:p w14:paraId="584E02FA" w14:textId="77777777" w:rsidR="00EA78DD" w:rsidRPr="00573768" w:rsidRDefault="00EA78DD" w:rsidP="00102875">
            <w:pPr>
              <w:rPr>
                <w:sz w:val="22"/>
                <w:szCs w:val="22"/>
              </w:rPr>
            </w:pPr>
            <w:r w:rsidRPr="00573768">
              <w:rPr>
                <w:sz w:val="22"/>
                <w:szCs w:val="22"/>
              </w:rPr>
              <w:t>Đài Loan</w:t>
            </w:r>
          </w:p>
        </w:tc>
        <w:tc>
          <w:tcPr>
            <w:tcW w:w="1149" w:type="dxa"/>
            <w:shd w:val="clear" w:color="auto" w:fill="auto"/>
          </w:tcPr>
          <w:p w14:paraId="43D509D6" w14:textId="77777777" w:rsidR="00EA78DD" w:rsidRPr="00573768" w:rsidRDefault="00EA78DD" w:rsidP="00102875">
            <w:pPr>
              <w:jc w:val="right"/>
              <w:rPr>
                <w:sz w:val="22"/>
                <w:szCs w:val="22"/>
              </w:rPr>
            </w:pPr>
            <w:r w:rsidRPr="00573768">
              <w:rPr>
                <w:sz w:val="22"/>
                <w:szCs w:val="22"/>
              </w:rPr>
              <w:t>27.565</w:t>
            </w:r>
          </w:p>
        </w:tc>
        <w:tc>
          <w:tcPr>
            <w:tcW w:w="1145" w:type="dxa"/>
            <w:shd w:val="clear" w:color="auto" w:fill="auto"/>
          </w:tcPr>
          <w:p w14:paraId="5EE7287D" w14:textId="77777777" w:rsidR="00EA78DD" w:rsidRPr="00573768" w:rsidRDefault="00EA78DD" w:rsidP="00102875">
            <w:pPr>
              <w:jc w:val="right"/>
              <w:rPr>
                <w:sz w:val="22"/>
                <w:szCs w:val="22"/>
              </w:rPr>
            </w:pPr>
            <w:r w:rsidRPr="00573768">
              <w:rPr>
                <w:sz w:val="22"/>
                <w:szCs w:val="22"/>
              </w:rPr>
              <w:t>-1,18</w:t>
            </w:r>
          </w:p>
        </w:tc>
        <w:tc>
          <w:tcPr>
            <w:tcW w:w="1152" w:type="dxa"/>
            <w:shd w:val="clear" w:color="auto" w:fill="auto"/>
          </w:tcPr>
          <w:p w14:paraId="650923C4" w14:textId="77777777" w:rsidR="00EA78DD" w:rsidRPr="00573768" w:rsidRDefault="00EA78DD" w:rsidP="00102875">
            <w:pPr>
              <w:jc w:val="right"/>
              <w:rPr>
                <w:sz w:val="22"/>
                <w:szCs w:val="22"/>
              </w:rPr>
            </w:pPr>
            <w:r w:rsidRPr="00573768">
              <w:rPr>
                <w:sz w:val="22"/>
                <w:szCs w:val="22"/>
              </w:rPr>
              <w:t>-19,80</w:t>
            </w:r>
          </w:p>
        </w:tc>
        <w:tc>
          <w:tcPr>
            <w:tcW w:w="1158" w:type="dxa"/>
            <w:shd w:val="clear" w:color="auto" w:fill="auto"/>
          </w:tcPr>
          <w:p w14:paraId="2AAE06AC" w14:textId="77777777" w:rsidR="00EA78DD" w:rsidRPr="00573768" w:rsidRDefault="00EA78DD" w:rsidP="00102875">
            <w:pPr>
              <w:jc w:val="right"/>
              <w:rPr>
                <w:sz w:val="22"/>
                <w:szCs w:val="22"/>
              </w:rPr>
            </w:pPr>
            <w:r w:rsidRPr="00573768">
              <w:rPr>
                <w:sz w:val="22"/>
                <w:szCs w:val="22"/>
              </w:rPr>
              <w:t>309.194</w:t>
            </w:r>
          </w:p>
        </w:tc>
        <w:tc>
          <w:tcPr>
            <w:tcW w:w="1150" w:type="dxa"/>
            <w:shd w:val="clear" w:color="auto" w:fill="auto"/>
          </w:tcPr>
          <w:p w14:paraId="7142C09C" w14:textId="77777777" w:rsidR="00EA78DD" w:rsidRPr="00573768" w:rsidRDefault="00EA78DD" w:rsidP="00102875">
            <w:pPr>
              <w:jc w:val="right"/>
              <w:rPr>
                <w:sz w:val="22"/>
                <w:szCs w:val="22"/>
              </w:rPr>
            </w:pPr>
            <w:r w:rsidRPr="00573768">
              <w:rPr>
                <w:sz w:val="22"/>
                <w:szCs w:val="22"/>
              </w:rPr>
              <w:t>14,95</w:t>
            </w:r>
          </w:p>
        </w:tc>
        <w:tc>
          <w:tcPr>
            <w:tcW w:w="1050" w:type="dxa"/>
            <w:shd w:val="clear" w:color="auto" w:fill="auto"/>
          </w:tcPr>
          <w:p w14:paraId="28E40F7E" w14:textId="77777777" w:rsidR="00EA78DD" w:rsidRPr="00573768" w:rsidRDefault="00EA78DD" w:rsidP="00102875">
            <w:pPr>
              <w:jc w:val="right"/>
              <w:rPr>
                <w:sz w:val="22"/>
                <w:szCs w:val="22"/>
              </w:rPr>
            </w:pPr>
            <w:r w:rsidRPr="00573768">
              <w:rPr>
                <w:sz w:val="22"/>
                <w:szCs w:val="22"/>
              </w:rPr>
              <w:t>6,51</w:t>
            </w:r>
          </w:p>
        </w:tc>
        <w:tc>
          <w:tcPr>
            <w:tcW w:w="992" w:type="dxa"/>
            <w:shd w:val="clear" w:color="auto" w:fill="auto"/>
          </w:tcPr>
          <w:p w14:paraId="50332120" w14:textId="77777777" w:rsidR="00EA78DD" w:rsidRPr="00573768" w:rsidRDefault="00EA78DD" w:rsidP="00102875">
            <w:pPr>
              <w:jc w:val="right"/>
              <w:rPr>
                <w:sz w:val="22"/>
                <w:szCs w:val="22"/>
              </w:rPr>
            </w:pPr>
            <w:r w:rsidRPr="00573768">
              <w:rPr>
                <w:sz w:val="22"/>
                <w:szCs w:val="22"/>
              </w:rPr>
              <w:t>7,05</w:t>
            </w:r>
          </w:p>
        </w:tc>
      </w:tr>
      <w:tr w:rsidR="00EA78DD" w:rsidRPr="00573768" w14:paraId="2EFDDB20" w14:textId="77777777" w:rsidTr="00EA78DD">
        <w:trPr>
          <w:jc w:val="center"/>
        </w:trPr>
        <w:tc>
          <w:tcPr>
            <w:tcW w:w="1384" w:type="dxa"/>
            <w:shd w:val="clear" w:color="auto" w:fill="auto"/>
          </w:tcPr>
          <w:p w14:paraId="660E9AD2" w14:textId="5AE163DE" w:rsidR="00EA78DD" w:rsidRPr="00573768" w:rsidRDefault="004A7D5A" w:rsidP="00102875">
            <w:pPr>
              <w:rPr>
                <w:sz w:val="22"/>
                <w:szCs w:val="22"/>
              </w:rPr>
            </w:pPr>
            <w:r w:rsidRPr="00573768">
              <w:rPr>
                <w:sz w:val="22"/>
                <w:szCs w:val="22"/>
              </w:rPr>
              <w:t>Hoa Kỳ</w:t>
            </w:r>
          </w:p>
        </w:tc>
        <w:tc>
          <w:tcPr>
            <w:tcW w:w="1149" w:type="dxa"/>
            <w:shd w:val="clear" w:color="auto" w:fill="auto"/>
          </w:tcPr>
          <w:p w14:paraId="5956682B" w14:textId="77777777" w:rsidR="00EA78DD" w:rsidRPr="00573768" w:rsidRDefault="00EA78DD" w:rsidP="00102875">
            <w:pPr>
              <w:jc w:val="right"/>
              <w:rPr>
                <w:sz w:val="22"/>
                <w:szCs w:val="22"/>
              </w:rPr>
            </w:pPr>
            <w:r w:rsidRPr="00573768">
              <w:rPr>
                <w:sz w:val="22"/>
                <w:szCs w:val="22"/>
              </w:rPr>
              <w:t>22.953</w:t>
            </w:r>
          </w:p>
        </w:tc>
        <w:tc>
          <w:tcPr>
            <w:tcW w:w="1145" w:type="dxa"/>
            <w:shd w:val="clear" w:color="auto" w:fill="auto"/>
          </w:tcPr>
          <w:p w14:paraId="62E71974" w14:textId="77777777" w:rsidR="00EA78DD" w:rsidRPr="00573768" w:rsidRDefault="00EA78DD" w:rsidP="00102875">
            <w:pPr>
              <w:jc w:val="right"/>
              <w:rPr>
                <w:sz w:val="22"/>
                <w:szCs w:val="22"/>
              </w:rPr>
            </w:pPr>
            <w:r w:rsidRPr="00573768">
              <w:rPr>
                <w:sz w:val="22"/>
                <w:szCs w:val="22"/>
              </w:rPr>
              <w:t>-0,88</w:t>
            </w:r>
          </w:p>
        </w:tc>
        <w:tc>
          <w:tcPr>
            <w:tcW w:w="1152" w:type="dxa"/>
            <w:shd w:val="clear" w:color="auto" w:fill="auto"/>
          </w:tcPr>
          <w:p w14:paraId="56C85D31" w14:textId="77777777" w:rsidR="00EA78DD" w:rsidRPr="00573768" w:rsidRDefault="00EA78DD" w:rsidP="00102875">
            <w:pPr>
              <w:jc w:val="right"/>
              <w:rPr>
                <w:sz w:val="22"/>
                <w:szCs w:val="22"/>
              </w:rPr>
            </w:pPr>
            <w:r w:rsidRPr="00573768">
              <w:rPr>
                <w:sz w:val="22"/>
                <w:szCs w:val="22"/>
              </w:rPr>
              <w:t>-8,61</w:t>
            </w:r>
          </w:p>
        </w:tc>
        <w:tc>
          <w:tcPr>
            <w:tcW w:w="1158" w:type="dxa"/>
            <w:shd w:val="clear" w:color="auto" w:fill="auto"/>
          </w:tcPr>
          <w:p w14:paraId="5FAC09C6" w14:textId="77777777" w:rsidR="00EA78DD" w:rsidRPr="00573768" w:rsidRDefault="00EA78DD" w:rsidP="00102875">
            <w:pPr>
              <w:jc w:val="right"/>
              <w:rPr>
                <w:sz w:val="22"/>
                <w:szCs w:val="22"/>
              </w:rPr>
            </w:pPr>
            <w:r w:rsidRPr="00573768">
              <w:rPr>
                <w:sz w:val="22"/>
                <w:szCs w:val="22"/>
              </w:rPr>
              <w:t>302.235</w:t>
            </w:r>
          </w:p>
        </w:tc>
        <w:tc>
          <w:tcPr>
            <w:tcW w:w="1150" w:type="dxa"/>
            <w:shd w:val="clear" w:color="auto" w:fill="auto"/>
          </w:tcPr>
          <w:p w14:paraId="65FFDD20" w14:textId="77777777" w:rsidR="00EA78DD" w:rsidRPr="00573768" w:rsidRDefault="00EA78DD" w:rsidP="00102875">
            <w:pPr>
              <w:jc w:val="right"/>
              <w:rPr>
                <w:sz w:val="22"/>
                <w:szCs w:val="22"/>
              </w:rPr>
            </w:pPr>
            <w:r w:rsidRPr="00573768">
              <w:rPr>
                <w:sz w:val="22"/>
                <w:szCs w:val="22"/>
              </w:rPr>
              <w:t>8,50</w:t>
            </w:r>
          </w:p>
        </w:tc>
        <w:tc>
          <w:tcPr>
            <w:tcW w:w="1050" w:type="dxa"/>
            <w:shd w:val="clear" w:color="auto" w:fill="auto"/>
          </w:tcPr>
          <w:p w14:paraId="23D2F98E" w14:textId="77777777" w:rsidR="00EA78DD" w:rsidRPr="00573768" w:rsidRDefault="00EA78DD" w:rsidP="00102875">
            <w:pPr>
              <w:jc w:val="right"/>
              <w:rPr>
                <w:sz w:val="22"/>
                <w:szCs w:val="22"/>
              </w:rPr>
            </w:pPr>
            <w:r w:rsidRPr="00573768">
              <w:rPr>
                <w:sz w:val="22"/>
                <w:szCs w:val="22"/>
              </w:rPr>
              <w:t>6,36</w:t>
            </w:r>
          </w:p>
        </w:tc>
        <w:tc>
          <w:tcPr>
            <w:tcW w:w="992" w:type="dxa"/>
            <w:shd w:val="clear" w:color="auto" w:fill="auto"/>
          </w:tcPr>
          <w:p w14:paraId="6FBC89C2" w14:textId="77777777" w:rsidR="00EA78DD" w:rsidRPr="00573768" w:rsidRDefault="00EA78DD" w:rsidP="00102875">
            <w:pPr>
              <w:jc w:val="right"/>
              <w:rPr>
                <w:sz w:val="22"/>
                <w:szCs w:val="22"/>
              </w:rPr>
            </w:pPr>
            <w:r w:rsidRPr="00573768">
              <w:rPr>
                <w:sz w:val="22"/>
                <w:szCs w:val="22"/>
              </w:rPr>
              <w:t>7,30</w:t>
            </w:r>
          </w:p>
        </w:tc>
      </w:tr>
      <w:tr w:rsidR="00EA78DD" w:rsidRPr="00573768" w14:paraId="2A41E882" w14:textId="77777777" w:rsidTr="00EA78DD">
        <w:trPr>
          <w:jc w:val="center"/>
        </w:trPr>
        <w:tc>
          <w:tcPr>
            <w:tcW w:w="1384" w:type="dxa"/>
            <w:shd w:val="clear" w:color="auto" w:fill="auto"/>
          </w:tcPr>
          <w:p w14:paraId="5BCC3A02" w14:textId="77777777" w:rsidR="00EA78DD" w:rsidRPr="00573768" w:rsidRDefault="00EA78DD" w:rsidP="00102875">
            <w:pPr>
              <w:rPr>
                <w:sz w:val="22"/>
                <w:szCs w:val="22"/>
              </w:rPr>
            </w:pPr>
            <w:r w:rsidRPr="00573768">
              <w:rPr>
                <w:sz w:val="22"/>
                <w:szCs w:val="22"/>
              </w:rPr>
              <w:t>Italia</w:t>
            </w:r>
          </w:p>
        </w:tc>
        <w:tc>
          <w:tcPr>
            <w:tcW w:w="1149" w:type="dxa"/>
            <w:shd w:val="clear" w:color="auto" w:fill="auto"/>
          </w:tcPr>
          <w:p w14:paraId="44DA4155" w14:textId="77777777" w:rsidR="00EA78DD" w:rsidRPr="00573768" w:rsidRDefault="00EA78DD" w:rsidP="00102875">
            <w:pPr>
              <w:jc w:val="right"/>
              <w:rPr>
                <w:sz w:val="22"/>
                <w:szCs w:val="22"/>
              </w:rPr>
            </w:pPr>
            <w:r w:rsidRPr="00573768">
              <w:rPr>
                <w:sz w:val="22"/>
                <w:szCs w:val="22"/>
              </w:rPr>
              <w:t>21.739</w:t>
            </w:r>
          </w:p>
        </w:tc>
        <w:tc>
          <w:tcPr>
            <w:tcW w:w="1145" w:type="dxa"/>
            <w:shd w:val="clear" w:color="auto" w:fill="auto"/>
          </w:tcPr>
          <w:p w14:paraId="04093538" w14:textId="77777777" w:rsidR="00EA78DD" w:rsidRPr="00573768" w:rsidRDefault="00EA78DD" w:rsidP="00102875">
            <w:pPr>
              <w:jc w:val="right"/>
              <w:rPr>
                <w:sz w:val="22"/>
                <w:szCs w:val="22"/>
              </w:rPr>
            </w:pPr>
            <w:r w:rsidRPr="00573768">
              <w:rPr>
                <w:sz w:val="22"/>
                <w:szCs w:val="22"/>
              </w:rPr>
              <w:t>14,74</w:t>
            </w:r>
          </w:p>
        </w:tc>
        <w:tc>
          <w:tcPr>
            <w:tcW w:w="1152" w:type="dxa"/>
            <w:shd w:val="clear" w:color="auto" w:fill="auto"/>
          </w:tcPr>
          <w:p w14:paraId="704B68ED" w14:textId="77777777" w:rsidR="00EA78DD" w:rsidRPr="00573768" w:rsidRDefault="00EA78DD" w:rsidP="00102875">
            <w:pPr>
              <w:jc w:val="right"/>
              <w:rPr>
                <w:sz w:val="22"/>
                <w:szCs w:val="22"/>
              </w:rPr>
            </w:pPr>
            <w:r w:rsidRPr="00573768">
              <w:rPr>
                <w:sz w:val="22"/>
                <w:szCs w:val="22"/>
              </w:rPr>
              <w:t>29,03</w:t>
            </w:r>
          </w:p>
        </w:tc>
        <w:tc>
          <w:tcPr>
            <w:tcW w:w="1158" w:type="dxa"/>
            <w:shd w:val="clear" w:color="auto" w:fill="auto"/>
          </w:tcPr>
          <w:p w14:paraId="18054629" w14:textId="77777777" w:rsidR="00EA78DD" w:rsidRPr="00573768" w:rsidRDefault="00EA78DD" w:rsidP="00102875">
            <w:pPr>
              <w:jc w:val="right"/>
              <w:rPr>
                <w:sz w:val="22"/>
                <w:szCs w:val="22"/>
              </w:rPr>
            </w:pPr>
            <w:r w:rsidRPr="00573768">
              <w:rPr>
                <w:sz w:val="22"/>
                <w:szCs w:val="22"/>
              </w:rPr>
              <w:t>220.883</w:t>
            </w:r>
          </w:p>
        </w:tc>
        <w:tc>
          <w:tcPr>
            <w:tcW w:w="1150" w:type="dxa"/>
            <w:shd w:val="clear" w:color="auto" w:fill="auto"/>
          </w:tcPr>
          <w:p w14:paraId="1D614254" w14:textId="77777777" w:rsidR="00EA78DD" w:rsidRPr="00573768" w:rsidRDefault="00EA78DD" w:rsidP="00102875">
            <w:pPr>
              <w:jc w:val="right"/>
              <w:rPr>
                <w:sz w:val="22"/>
                <w:szCs w:val="22"/>
              </w:rPr>
            </w:pPr>
            <w:r w:rsidRPr="00573768">
              <w:rPr>
                <w:sz w:val="22"/>
                <w:szCs w:val="22"/>
              </w:rPr>
              <w:t>44,79</w:t>
            </w:r>
          </w:p>
        </w:tc>
        <w:tc>
          <w:tcPr>
            <w:tcW w:w="1050" w:type="dxa"/>
            <w:shd w:val="clear" w:color="auto" w:fill="auto"/>
          </w:tcPr>
          <w:p w14:paraId="373A432B" w14:textId="77777777" w:rsidR="00EA78DD" w:rsidRPr="00573768" w:rsidRDefault="00EA78DD" w:rsidP="00102875">
            <w:pPr>
              <w:jc w:val="right"/>
              <w:rPr>
                <w:sz w:val="22"/>
                <w:szCs w:val="22"/>
              </w:rPr>
            </w:pPr>
            <w:r w:rsidRPr="00573768">
              <w:rPr>
                <w:sz w:val="22"/>
                <w:szCs w:val="22"/>
              </w:rPr>
              <w:t>4,65</w:t>
            </w:r>
          </w:p>
        </w:tc>
        <w:tc>
          <w:tcPr>
            <w:tcW w:w="992" w:type="dxa"/>
            <w:shd w:val="clear" w:color="auto" w:fill="auto"/>
          </w:tcPr>
          <w:p w14:paraId="512F9A5E" w14:textId="77777777" w:rsidR="00EA78DD" w:rsidRPr="00573768" w:rsidRDefault="00EA78DD" w:rsidP="00102875">
            <w:pPr>
              <w:jc w:val="right"/>
              <w:rPr>
                <w:sz w:val="22"/>
                <w:szCs w:val="22"/>
              </w:rPr>
            </w:pPr>
            <w:r w:rsidRPr="00573768">
              <w:rPr>
                <w:sz w:val="22"/>
                <w:szCs w:val="22"/>
              </w:rPr>
              <w:t>4,00</w:t>
            </w:r>
          </w:p>
        </w:tc>
      </w:tr>
      <w:tr w:rsidR="00EA78DD" w:rsidRPr="00573768" w14:paraId="26C96293" w14:textId="77777777" w:rsidTr="00EA78DD">
        <w:trPr>
          <w:jc w:val="center"/>
        </w:trPr>
        <w:tc>
          <w:tcPr>
            <w:tcW w:w="1384" w:type="dxa"/>
            <w:shd w:val="clear" w:color="auto" w:fill="auto"/>
          </w:tcPr>
          <w:p w14:paraId="3D818D55" w14:textId="77777777" w:rsidR="00EA78DD" w:rsidRPr="00573768" w:rsidRDefault="00EA78DD" w:rsidP="00102875">
            <w:pPr>
              <w:rPr>
                <w:sz w:val="22"/>
                <w:szCs w:val="22"/>
              </w:rPr>
            </w:pPr>
            <w:r w:rsidRPr="00573768">
              <w:rPr>
                <w:sz w:val="22"/>
                <w:szCs w:val="22"/>
              </w:rPr>
              <w:t>Nhật Bản</w:t>
            </w:r>
          </w:p>
        </w:tc>
        <w:tc>
          <w:tcPr>
            <w:tcW w:w="1149" w:type="dxa"/>
            <w:shd w:val="clear" w:color="auto" w:fill="auto"/>
          </w:tcPr>
          <w:p w14:paraId="2E17C202" w14:textId="77777777" w:rsidR="00EA78DD" w:rsidRPr="00573768" w:rsidRDefault="00EA78DD" w:rsidP="00102875">
            <w:pPr>
              <w:jc w:val="right"/>
              <w:rPr>
                <w:sz w:val="22"/>
                <w:szCs w:val="22"/>
              </w:rPr>
            </w:pPr>
            <w:r w:rsidRPr="00573768">
              <w:rPr>
                <w:sz w:val="22"/>
                <w:szCs w:val="22"/>
              </w:rPr>
              <w:t>22.992</w:t>
            </w:r>
          </w:p>
        </w:tc>
        <w:tc>
          <w:tcPr>
            <w:tcW w:w="1145" w:type="dxa"/>
            <w:shd w:val="clear" w:color="auto" w:fill="auto"/>
          </w:tcPr>
          <w:p w14:paraId="607A8F2E" w14:textId="77777777" w:rsidR="00EA78DD" w:rsidRPr="00573768" w:rsidRDefault="00EA78DD" w:rsidP="00102875">
            <w:pPr>
              <w:jc w:val="right"/>
              <w:rPr>
                <w:sz w:val="22"/>
                <w:szCs w:val="22"/>
              </w:rPr>
            </w:pPr>
            <w:r w:rsidRPr="00573768">
              <w:rPr>
                <w:sz w:val="22"/>
                <w:szCs w:val="22"/>
              </w:rPr>
              <w:t>0,36</w:t>
            </w:r>
          </w:p>
        </w:tc>
        <w:tc>
          <w:tcPr>
            <w:tcW w:w="1152" w:type="dxa"/>
            <w:shd w:val="clear" w:color="auto" w:fill="auto"/>
          </w:tcPr>
          <w:p w14:paraId="58D3CA5A" w14:textId="77777777" w:rsidR="00EA78DD" w:rsidRPr="00573768" w:rsidRDefault="00EA78DD" w:rsidP="00102875">
            <w:pPr>
              <w:jc w:val="right"/>
              <w:rPr>
                <w:sz w:val="22"/>
                <w:szCs w:val="22"/>
              </w:rPr>
            </w:pPr>
            <w:r w:rsidRPr="00573768">
              <w:rPr>
                <w:sz w:val="22"/>
                <w:szCs w:val="22"/>
              </w:rPr>
              <w:t>26,22</w:t>
            </w:r>
          </w:p>
        </w:tc>
        <w:tc>
          <w:tcPr>
            <w:tcW w:w="1158" w:type="dxa"/>
            <w:shd w:val="clear" w:color="auto" w:fill="auto"/>
          </w:tcPr>
          <w:p w14:paraId="5006B516" w14:textId="77777777" w:rsidR="00EA78DD" w:rsidRPr="00573768" w:rsidRDefault="00EA78DD" w:rsidP="00102875">
            <w:pPr>
              <w:jc w:val="right"/>
              <w:rPr>
                <w:sz w:val="22"/>
                <w:szCs w:val="22"/>
              </w:rPr>
            </w:pPr>
            <w:r w:rsidRPr="00573768">
              <w:rPr>
                <w:sz w:val="22"/>
                <w:szCs w:val="22"/>
              </w:rPr>
              <w:t>203.741</w:t>
            </w:r>
          </w:p>
        </w:tc>
        <w:tc>
          <w:tcPr>
            <w:tcW w:w="1150" w:type="dxa"/>
            <w:shd w:val="clear" w:color="auto" w:fill="auto"/>
          </w:tcPr>
          <w:p w14:paraId="2C5DF764" w14:textId="77777777" w:rsidR="00EA78DD" w:rsidRPr="00573768" w:rsidRDefault="00EA78DD" w:rsidP="00102875">
            <w:pPr>
              <w:jc w:val="right"/>
              <w:rPr>
                <w:sz w:val="22"/>
                <w:szCs w:val="22"/>
              </w:rPr>
            </w:pPr>
            <w:r w:rsidRPr="00573768">
              <w:rPr>
                <w:sz w:val="22"/>
                <w:szCs w:val="22"/>
              </w:rPr>
              <w:t>12,01</w:t>
            </w:r>
          </w:p>
        </w:tc>
        <w:tc>
          <w:tcPr>
            <w:tcW w:w="1050" w:type="dxa"/>
            <w:shd w:val="clear" w:color="auto" w:fill="auto"/>
          </w:tcPr>
          <w:p w14:paraId="2BE88E79" w14:textId="77777777" w:rsidR="00EA78DD" w:rsidRPr="00573768" w:rsidRDefault="00EA78DD" w:rsidP="00102875">
            <w:pPr>
              <w:jc w:val="right"/>
              <w:rPr>
                <w:sz w:val="22"/>
                <w:szCs w:val="22"/>
              </w:rPr>
            </w:pPr>
            <w:r w:rsidRPr="00573768">
              <w:rPr>
                <w:sz w:val="22"/>
                <w:szCs w:val="22"/>
              </w:rPr>
              <w:t>4,29</w:t>
            </w:r>
          </w:p>
        </w:tc>
        <w:tc>
          <w:tcPr>
            <w:tcW w:w="992" w:type="dxa"/>
            <w:shd w:val="clear" w:color="auto" w:fill="auto"/>
          </w:tcPr>
          <w:p w14:paraId="13AE74F4" w14:textId="77777777" w:rsidR="00EA78DD" w:rsidRPr="00573768" w:rsidRDefault="00EA78DD" w:rsidP="00102875">
            <w:pPr>
              <w:jc w:val="right"/>
              <w:rPr>
                <w:sz w:val="22"/>
                <w:szCs w:val="22"/>
              </w:rPr>
            </w:pPr>
            <w:r w:rsidRPr="00573768">
              <w:rPr>
                <w:sz w:val="22"/>
                <w:szCs w:val="22"/>
              </w:rPr>
              <w:t>4,76</w:t>
            </w:r>
          </w:p>
        </w:tc>
      </w:tr>
      <w:tr w:rsidR="00EA78DD" w:rsidRPr="00573768" w14:paraId="1488E026" w14:textId="77777777" w:rsidTr="00EA78DD">
        <w:trPr>
          <w:jc w:val="center"/>
        </w:trPr>
        <w:tc>
          <w:tcPr>
            <w:tcW w:w="1384" w:type="dxa"/>
            <w:shd w:val="clear" w:color="auto" w:fill="auto"/>
          </w:tcPr>
          <w:p w14:paraId="16D76225" w14:textId="77777777" w:rsidR="00EA78DD" w:rsidRPr="00573768" w:rsidRDefault="00EA78DD" w:rsidP="00102875">
            <w:pPr>
              <w:rPr>
                <w:sz w:val="22"/>
                <w:szCs w:val="22"/>
              </w:rPr>
            </w:pPr>
            <w:r w:rsidRPr="00573768">
              <w:rPr>
                <w:sz w:val="22"/>
                <w:szCs w:val="22"/>
              </w:rPr>
              <w:t>Thái Lan</w:t>
            </w:r>
          </w:p>
        </w:tc>
        <w:tc>
          <w:tcPr>
            <w:tcW w:w="1149" w:type="dxa"/>
            <w:shd w:val="clear" w:color="auto" w:fill="auto"/>
          </w:tcPr>
          <w:p w14:paraId="5FDCD685" w14:textId="77777777" w:rsidR="00EA78DD" w:rsidRPr="00573768" w:rsidRDefault="00EA78DD" w:rsidP="00102875">
            <w:pPr>
              <w:jc w:val="right"/>
              <w:rPr>
                <w:sz w:val="22"/>
                <w:szCs w:val="22"/>
              </w:rPr>
            </w:pPr>
            <w:r w:rsidRPr="00573768">
              <w:rPr>
                <w:sz w:val="22"/>
                <w:szCs w:val="22"/>
              </w:rPr>
              <w:t>12.683</w:t>
            </w:r>
          </w:p>
        </w:tc>
        <w:tc>
          <w:tcPr>
            <w:tcW w:w="1145" w:type="dxa"/>
            <w:shd w:val="clear" w:color="auto" w:fill="auto"/>
          </w:tcPr>
          <w:p w14:paraId="361E852F" w14:textId="77777777" w:rsidR="00EA78DD" w:rsidRPr="00573768" w:rsidRDefault="00EA78DD" w:rsidP="00102875">
            <w:pPr>
              <w:jc w:val="right"/>
              <w:rPr>
                <w:sz w:val="22"/>
                <w:szCs w:val="22"/>
              </w:rPr>
            </w:pPr>
            <w:r w:rsidRPr="00573768">
              <w:rPr>
                <w:sz w:val="22"/>
                <w:szCs w:val="22"/>
              </w:rPr>
              <w:t>-33,18</w:t>
            </w:r>
          </w:p>
        </w:tc>
        <w:tc>
          <w:tcPr>
            <w:tcW w:w="1152" w:type="dxa"/>
            <w:shd w:val="clear" w:color="auto" w:fill="auto"/>
          </w:tcPr>
          <w:p w14:paraId="4BE81FE2" w14:textId="77777777" w:rsidR="00EA78DD" w:rsidRPr="00573768" w:rsidRDefault="00EA78DD" w:rsidP="00102875">
            <w:pPr>
              <w:jc w:val="right"/>
              <w:rPr>
                <w:sz w:val="22"/>
                <w:szCs w:val="22"/>
              </w:rPr>
            </w:pPr>
            <w:r w:rsidRPr="00573768">
              <w:rPr>
                <w:sz w:val="22"/>
                <w:szCs w:val="22"/>
              </w:rPr>
              <w:t>-50,39</w:t>
            </w:r>
          </w:p>
        </w:tc>
        <w:tc>
          <w:tcPr>
            <w:tcW w:w="1158" w:type="dxa"/>
            <w:shd w:val="clear" w:color="auto" w:fill="auto"/>
          </w:tcPr>
          <w:p w14:paraId="231C09B4" w14:textId="77777777" w:rsidR="00EA78DD" w:rsidRPr="00573768" w:rsidRDefault="00EA78DD" w:rsidP="00102875">
            <w:pPr>
              <w:jc w:val="right"/>
              <w:rPr>
                <w:sz w:val="22"/>
                <w:szCs w:val="22"/>
              </w:rPr>
            </w:pPr>
            <w:r w:rsidRPr="00573768">
              <w:rPr>
                <w:sz w:val="22"/>
                <w:szCs w:val="22"/>
              </w:rPr>
              <w:t>203.044</w:t>
            </w:r>
          </w:p>
        </w:tc>
        <w:tc>
          <w:tcPr>
            <w:tcW w:w="1150" w:type="dxa"/>
            <w:shd w:val="clear" w:color="auto" w:fill="auto"/>
          </w:tcPr>
          <w:p w14:paraId="05AD07C0" w14:textId="77777777" w:rsidR="00EA78DD" w:rsidRPr="00573768" w:rsidRDefault="00EA78DD" w:rsidP="00102875">
            <w:pPr>
              <w:jc w:val="right"/>
              <w:rPr>
                <w:sz w:val="22"/>
                <w:szCs w:val="22"/>
              </w:rPr>
            </w:pPr>
            <w:r w:rsidRPr="00573768">
              <w:rPr>
                <w:sz w:val="22"/>
                <w:szCs w:val="22"/>
              </w:rPr>
              <w:t>-2,22</w:t>
            </w:r>
          </w:p>
        </w:tc>
        <w:tc>
          <w:tcPr>
            <w:tcW w:w="1050" w:type="dxa"/>
            <w:shd w:val="clear" w:color="auto" w:fill="auto"/>
          </w:tcPr>
          <w:p w14:paraId="5A0EFD8E" w14:textId="77777777" w:rsidR="00EA78DD" w:rsidRPr="00573768" w:rsidRDefault="00EA78DD" w:rsidP="00102875">
            <w:pPr>
              <w:jc w:val="right"/>
              <w:rPr>
                <w:sz w:val="22"/>
                <w:szCs w:val="22"/>
              </w:rPr>
            </w:pPr>
            <w:r w:rsidRPr="00573768">
              <w:rPr>
                <w:sz w:val="22"/>
                <w:szCs w:val="22"/>
              </w:rPr>
              <w:t>4,27</w:t>
            </w:r>
          </w:p>
        </w:tc>
        <w:tc>
          <w:tcPr>
            <w:tcW w:w="992" w:type="dxa"/>
            <w:shd w:val="clear" w:color="auto" w:fill="auto"/>
          </w:tcPr>
          <w:p w14:paraId="0C222241" w14:textId="77777777" w:rsidR="00EA78DD" w:rsidRPr="00573768" w:rsidRDefault="00EA78DD" w:rsidP="00102875">
            <w:pPr>
              <w:jc w:val="right"/>
              <w:rPr>
                <w:sz w:val="22"/>
                <w:szCs w:val="22"/>
              </w:rPr>
            </w:pPr>
            <w:r w:rsidRPr="00573768">
              <w:rPr>
                <w:sz w:val="22"/>
                <w:szCs w:val="22"/>
              </w:rPr>
              <w:t>5,44</w:t>
            </w:r>
          </w:p>
        </w:tc>
      </w:tr>
      <w:tr w:rsidR="00EA78DD" w:rsidRPr="00573768" w14:paraId="3C65DB67" w14:textId="77777777" w:rsidTr="00EA78DD">
        <w:trPr>
          <w:jc w:val="center"/>
        </w:trPr>
        <w:tc>
          <w:tcPr>
            <w:tcW w:w="1384" w:type="dxa"/>
            <w:shd w:val="clear" w:color="auto" w:fill="auto"/>
          </w:tcPr>
          <w:p w14:paraId="620BBEAF" w14:textId="77777777" w:rsidR="00EA78DD" w:rsidRPr="00573768" w:rsidRDefault="00EA78DD" w:rsidP="00102875">
            <w:pPr>
              <w:rPr>
                <w:sz w:val="22"/>
                <w:szCs w:val="22"/>
              </w:rPr>
            </w:pPr>
            <w:r w:rsidRPr="00573768">
              <w:rPr>
                <w:sz w:val="22"/>
                <w:szCs w:val="22"/>
              </w:rPr>
              <w:t>Hồng Kông</w:t>
            </w:r>
          </w:p>
        </w:tc>
        <w:tc>
          <w:tcPr>
            <w:tcW w:w="1149" w:type="dxa"/>
            <w:shd w:val="clear" w:color="auto" w:fill="auto"/>
          </w:tcPr>
          <w:p w14:paraId="779F3835" w14:textId="77777777" w:rsidR="00EA78DD" w:rsidRPr="00573768" w:rsidRDefault="00EA78DD" w:rsidP="00102875">
            <w:pPr>
              <w:jc w:val="right"/>
              <w:rPr>
                <w:sz w:val="22"/>
                <w:szCs w:val="22"/>
              </w:rPr>
            </w:pPr>
            <w:r w:rsidRPr="00573768">
              <w:rPr>
                <w:sz w:val="22"/>
                <w:szCs w:val="22"/>
              </w:rPr>
              <w:t>13.305</w:t>
            </w:r>
          </w:p>
        </w:tc>
        <w:tc>
          <w:tcPr>
            <w:tcW w:w="1145" w:type="dxa"/>
            <w:shd w:val="clear" w:color="auto" w:fill="auto"/>
          </w:tcPr>
          <w:p w14:paraId="323C3407" w14:textId="77777777" w:rsidR="00EA78DD" w:rsidRPr="00573768" w:rsidRDefault="00EA78DD" w:rsidP="00102875">
            <w:pPr>
              <w:jc w:val="right"/>
              <w:rPr>
                <w:sz w:val="22"/>
                <w:szCs w:val="22"/>
              </w:rPr>
            </w:pPr>
            <w:r w:rsidRPr="00573768">
              <w:rPr>
                <w:sz w:val="22"/>
                <w:szCs w:val="22"/>
              </w:rPr>
              <w:t>48,89</w:t>
            </w:r>
          </w:p>
        </w:tc>
        <w:tc>
          <w:tcPr>
            <w:tcW w:w="1152" w:type="dxa"/>
            <w:shd w:val="clear" w:color="auto" w:fill="auto"/>
          </w:tcPr>
          <w:p w14:paraId="4AA4C43D" w14:textId="77777777" w:rsidR="00EA78DD" w:rsidRPr="00573768" w:rsidRDefault="00EA78DD" w:rsidP="00102875">
            <w:pPr>
              <w:jc w:val="right"/>
              <w:rPr>
                <w:sz w:val="22"/>
                <w:szCs w:val="22"/>
              </w:rPr>
            </w:pPr>
            <w:r w:rsidRPr="00573768">
              <w:rPr>
                <w:sz w:val="22"/>
                <w:szCs w:val="22"/>
              </w:rPr>
              <w:t>-9,47</w:t>
            </w:r>
          </w:p>
        </w:tc>
        <w:tc>
          <w:tcPr>
            <w:tcW w:w="1158" w:type="dxa"/>
            <w:shd w:val="clear" w:color="auto" w:fill="auto"/>
          </w:tcPr>
          <w:p w14:paraId="2E092DE1" w14:textId="77777777" w:rsidR="00EA78DD" w:rsidRPr="00573768" w:rsidRDefault="00EA78DD" w:rsidP="00102875">
            <w:pPr>
              <w:jc w:val="right"/>
              <w:rPr>
                <w:sz w:val="22"/>
                <w:szCs w:val="22"/>
              </w:rPr>
            </w:pPr>
            <w:r w:rsidRPr="00573768">
              <w:rPr>
                <w:sz w:val="22"/>
                <w:szCs w:val="22"/>
              </w:rPr>
              <w:t>111.801</w:t>
            </w:r>
          </w:p>
        </w:tc>
        <w:tc>
          <w:tcPr>
            <w:tcW w:w="1150" w:type="dxa"/>
            <w:shd w:val="clear" w:color="auto" w:fill="auto"/>
          </w:tcPr>
          <w:p w14:paraId="3131E2C9" w14:textId="77777777" w:rsidR="00EA78DD" w:rsidRPr="00573768" w:rsidRDefault="00EA78DD" w:rsidP="00102875">
            <w:pPr>
              <w:jc w:val="right"/>
              <w:rPr>
                <w:sz w:val="22"/>
                <w:szCs w:val="22"/>
              </w:rPr>
            </w:pPr>
            <w:r w:rsidRPr="00573768">
              <w:rPr>
                <w:sz w:val="22"/>
                <w:szCs w:val="22"/>
              </w:rPr>
              <w:t>-1,36</w:t>
            </w:r>
          </w:p>
        </w:tc>
        <w:tc>
          <w:tcPr>
            <w:tcW w:w="1050" w:type="dxa"/>
            <w:shd w:val="clear" w:color="auto" w:fill="auto"/>
          </w:tcPr>
          <w:p w14:paraId="61D60EE3" w14:textId="77777777" w:rsidR="00EA78DD" w:rsidRPr="00573768" w:rsidRDefault="00EA78DD" w:rsidP="00102875">
            <w:pPr>
              <w:jc w:val="right"/>
              <w:rPr>
                <w:sz w:val="22"/>
                <w:szCs w:val="22"/>
              </w:rPr>
            </w:pPr>
            <w:r w:rsidRPr="00573768">
              <w:rPr>
                <w:sz w:val="22"/>
                <w:szCs w:val="22"/>
              </w:rPr>
              <w:t>2,35</w:t>
            </w:r>
          </w:p>
        </w:tc>
        <w:tc>
          <w:tcPr>
            <w:tcW w:w="992" w:type="dxa"/>
            <w:shd w:val="clear" w:color="auto" w:fill="auto"/>
          </w:tcPr>
          <w:p w14:paraId="6C05FA72" w14:textId="77777777" w:rsidR="00EA78DD" w:rsidRPr="00573768" w:rsidRDefault="00EA78DD" w:rsidP="00102875">
            <w:pPr>
              <w:jc w:val="right"/>
              <w:rPr>
                <w:sz w:val="22"/>
                <w:szCs w:val="22"/>
              </w:rPr>
            </w:pPr>
            <w:r w:rsidRPr="00573768">
              <w:rPr>
                <w:sz w:val="22"/>
                <w:szCs w:val="22"/>
              </w:rPr>
              <w:t>2,97</w:t>
            </w:r>
          </w:p>
        </w:tc>
      </w:tr>
      <w:tr w:rsidR="00EA78DD" w:rsidRPr="00573768" w14:paraId="30BD0B55" w14:textId="77777777" w:rsidTr="00EA78DD">
        <w:trPr>
          <w:jc w:val="center"/>
        </w:trPr>
        <w:tc>
          <w:tcPr>
            <w:tcW w:w="1384" w:type="dxa"/>
            <w:shd w:val="clear" w:color="auto" w:fill="auto"/>
          </w:tcPr>
          <w:p w14:paraId="2A9EDF27" w14:textId="77777777" w:rsidR="00EA78DD" w:rsidRPr="00573768" w:rsidRDefault="00EA78DD" w:rsidP="00102875">
            <w:pPr>
              <w:rPr>
                <w:sz w:val="22"/>
                <w:szCs w:val="22"/>
              </w:rPr>
            </w:pPr>
            <w:r w:rsidRPr="00573768">
              <w:rPr>
                <w:sz w:val="22"/>
                <w:szCs w:val="22"/>
              </w:rPr>
              <w:t>Braxin</w:t>
            </w:r>
          </w:p>
        </w:tc>
        <w:tc>
          <w:tcPr>
            <w:tcW w:w="1149" w:type="dxa"/>
            <w:shd w:val="clear" w:color="auto" w:fill="auto"/>
          </w:tcPr>
          <w:p w14:paraId="2BE3A1C1" w14:textId="77777777" w:rsidR="00EA78DD" w:rsidRPr="00573768" w:rsidRDefault="00EA78DD" w:rsidP="00102875">
            <w:pPr>
              <w:jc w:val="right"/>
              <w:rPr>
                <w:sz w:val="22"/>
                <w:szCs w:val="22"/>
              </w:rPr>
            </w:pPr>
            <w:r w:rsidRPr="00573768">
              <w:rPr>
                <w:sz w:val="22"/>
                <w:szCs w:val="22"/>
              </w:rPr>
              <w:t>9.628</w:t>
            </w:r>
          </w:p>
        </w:tc>
        <w:tc>
          <w:tcPr>
            <w:tcW w:w="1145" w:type="dxa"/>
            <w:shd w:val="clear" w:color="auto" w:fill="auto"/>
          </w:tcPr>
          <w:p w14:paraId="56C120A2" w14:textId="77777777" w:rsidR="00EA78DD" w:rsidRPr="00573768" w:rsidRDefault="00EA78DD" w:rsidP="00102875">
            <w:pPr>
              <w:jc w:val="right"/>
              <w:rPr>
                <w:sz w:val="22"/>
                <w:szCs w:val="22"/>
              </w:rPr>
            </w:pPr>
            <w:r w:rsidRPr="00573768">
              <w:rPr>
                <w:sz w:val="22"/>
                <w:szCs w:val="22"/>
              </w:rPr>
              <w:t>32,01</w:t>
            </w:r>
          </w:p>
        </w:tc>
        <w:tc>
          <w:tcPr>
            <w:tcW w:w="1152" w:type="dxa"/>
            <w:shd w:val="clear" w:color="auto" w:fill="auto"/>
          </w:tcPr>
          <w:p w14:paraId="4A0DD78B" w14:textId="77777777" w:rsidR="00EA78DD" w:rsidRPr="00573768" w:rsidRDefault="00EA78DD" w:rsidP="00102875">
            <w:pPr>
              <w:jc w:val="right"/>
              <w:rPr>
                <w:sz w:val="22"/>
                <w:szCs w:val="22"/>
              </w:rPr>
            </w:pPr>
            <w:r w:rsidRPr="00573768">
              <w:rPr>
                <w:sz w:val="22"/>
                <w:szCs w:val="22"/>
              </w:rPr>
              <w:t>187,90</w:t>
            </w:r>
          </w:p>
        </w:tc>
        <w:tc>
          <w:tcPr>
            <w:tcW w:w="1158" w:type="dxa"/>
            <w:shd w:val="clear" w:color="auto" w:fill="auto"/>
          </w:tcPr>
          <w:p w14:paraId="1012D088" w14:textId="77777777" w:rsidR="00EA78DD" w:rsidRPr="00573768" w:rsidRDefault="00EA78DD" w:rsidP="00102875">
            <w:pPr>
              <w:jc w:val="right"/>
              <w:rPr>
                <w:sz w:val="22"/>
                <w:szCs w:val="22"/>
              </w:rPr>
            </w:pPr>
            <w:r w:rsidRPr="00573768">
              <w:rPr>
                <w:sz w:val="22"/>
                <w:szCs w:val="22"/>
              </w:rPr>
              <w:t>72.267</w:t>
            </w:r>
          </w:p>
        </w:tc>
        <w:tc>
          <w:tcPr>
            <w:tcW w:w="1150" w:type="dxa"/>
            <w:shd w:val="clear" w:color="auto" w:fill="auto"/>
          </w:tcPr>
          <w:p w14:paraId="3CD6AD80" w14:textId="77777777" w:rsidR="00EA78DD" w:rsidRPr="00573768" w:rsidRDefault="00EA78DD" w:rsidP="00102875">
            <w:pPr>
              <w:jc w:val="right"/>
              <w:rPr>
                <w:sz w:val="22"/>
                <w:szCs w:val="22"/>
              </w:rPr>
            </w:pPr>
            <w:r w:rsidRPr="00573768">
              <w:rPr>
                <w:sz w:val="22"/>
                <w:szCs w:val="22"/>
              </w:rPr>
              <w:t>49,62</w:t>
            </w:r>
          </w:p>
        </w:tc>
        <w:tc>
          <w:tcPr>
            <w:tcW w:w="1050" w:type="dxa"/>
            <w:shd w:val="clear" w:color="auto" w:fill="auto"/>
          </w:tcPr>
          <w:p w14:paraId="12CAD4E7" w14:textId="77777777" w:rsidR="00EA78DD" w:rsidRPr="00573768" w:rsidRDefault="00EA78DD" w:rsidP="00102875">
            <w:pPr>
              <w:jc w:val="right"/>
              <w:rPr>
                <w:sz w:val="22"/>
                <w:szCs w:val="22"/>
              </w:rPr>
            </w:pPr>
            <w:r w:rsidRPr="00573768">
              <w:rPr>
                <w:sz w:val="22"/>
                <w:szCs w:val="22"/>
              </w:rPr>
              <w:t>1,52</w:t>
            </w:r>
          </w:p>
        </w:tc>
        <w:tc>
          <w:tcPr>
            <w:tcW w:w="992" w:type="dxa"/>
            <w:shd w:val="clear" w:color="auto" w:fill="auto"/>
          </w:tcPr>
          <w:p w14:paraId="0A566DC0" w14:textId="77777777" w:rsidR="00EA78DD" w:rsidRPr="00573768" w:rsidRDefault="00EA78DD" w:rsidP="00102875">
            <w:pPr>
              <w:jc w:val="right"/>
              <w:rPr>
                <w:sz w:val="22"/>
                <w:szCs w:val="22"/>
              </w:rPr>
            </w:pPr>
            <w:r w:rsidRPr="00573768">
              <w:rPr>
                <w:sz w:val="22"/>
                <w:szCs w:val="22"/>
              </w:rPr>
              <w:t>1,27</w:t>
            </w:r>
          </w:p>
        </w:tc>
      </w:tr>
      <w:tr w:rsidR="00EA78DD" w:rsidRPr="00573768" w14:paraId="2689B027" w14:textId="77777777" w:rsidTr="00EA78DD">
        <w:trPr>
          <w:jc w:val="center"/>
        </w:trPr>
        <w:tc>
          <w:tcPr>
            <w:tcW w:w="1384" w:type="dxa"/>
            <w:shd w:val="clear" w:color="auto" w:fill="auto"/>
          </w:tcPr>
          <w:p w14:paraId="5F6898A3" w14:textId="77777777" w:rsidR="00EA78DD" w:rsidRPr="00573768" w:rsidRDefault="00EA78DD" w:rsidP="00102875">
            <w:pPr>
              <w:rPr>
                <w:sz w:val="22"/>
                <w:szCs w:val="22"/>
              </w:rPr>
            </w:pPr>
            <w:r w:rsidRPr="00573768">
              <w:rPr>
                <w:sz w:val="22"/>
                <w:szCs w:val="22"/>
              </w:rPr>
              <w:t>Ấn Độ</w:t>
            </w:r>
          </w:p>
        </w:tc>
        <w:tc>
          <w:tcPr>
            <w:tcW w:w="1149" w:type="dxa"/>
            <w:shd w:val="clear" w:color="auto" w:fill="auto"/>
          </w:tcPr>
          <w:p w14:paraId="4AB4A079" w14:textId="77777777" w:rsidR="00EA78DD" w:rsidRPr="00573768" w:rsidRDefault="00EA78DD" w:rsidP="00102875">
            <w:pPr>
              <w:jc w:val="right"/>
              <w:rPr>
                <w:sz w:val="22"/>
                <w:szCs w:val="22"/>
              </w:rPr>
            </w:pPr>
            <w:r w:rsidRPr="00573768">
              <w:rPr>
                <w:sz w:val="22"/>
                <w:szCs w:val="22"/>
              </w:rPr>
              <w:t>4.620</w:t>
            </w:r>
          </w:p>
        </w:tc>
        <w:tc>
          <w:tcPr>
            <w:tcW w:w="1145" w:type="dxa"/>
            <w:shd w:val="clear" w:color="auto" w:fill="auto"/>
          </w:tcPr>
          <w:p w14:paraId="0E7D1415" w14:textId="77777777" w:rsidR="00EA78DD" w:rsidRPr="00573768" w:rsidRDefault="00EA78DD" w:rsidP="00102875">
            <w:pPr>
              <w:jc w:val="right"/>
              <w:rPr>
                <w:sz w:val="22"/>
                <w:szCs w:val="22"/>
              </w:rPr>
            </w:pPr>
            <w:r w:rsidRPr="00573768">
              <w:rPr>
                <w:sz w:val="22"/>
                <w:szCs w:val="22"/>
              </w:rPr>
              <w:t>-10,23</w:t>
            </w:r>
          </w:p>
        </w:tc>
        <w:tc>
          <w:tcPr>
            <w:tcW w:w="1152" w:type="dxa"/>
            <w:shd w:val="clear" w:color="auto" w:fill="auto"/>
          </w:tcPr>
          <w:p w14:paraId="6F782019" w14:textId="77777777" w:rsidR="00EA78DD" w:rsidRPr="00573768" w:rsidRDefault="00EA78DD" w:rsidP="00102875">
            <w:pPr>
              <w:jc w:val="right"/>
              <w:rPr>
                <w:sz w:val="22"/>
                <w:szCs w:val="22"/>
              </w:rPr>
            </w:pPr>
            <w:r w:rsidRPr="00573768">
              <w:rPr>
                <w:sz w:val="22"/>
                <w:szCs w:val="22"/>
              </w:rPr>
              <w:t>-32,61</w:t>
            </w:r>
          </w:p>
        </w:tc>
        <w:tc>
          <w:tcPr>
            <w:tcW w:w="1158" w:type="dxa"/>
            <w:shd w:val="clear" w:color="auto" w:fill="auto"/>
          </w:tcPr>
          <w:p w14:paraId="6E74614E" w14:textId="77777777" w:rsidR="00EA78DD" w:rsidRPr="00573768" w:rsidRDefault="00EA78DD" w:rsidP="00102875">
            <w:pPr>
              <w:jc w:val="right"/>
              <w:rPr>
                <w:sz w:val="22"/>
                <w:szCs w:val="22"/>
              </w:rPr>
            </w:pPr>
            <w:r w:rsidRPr="00573768">
              <w:rPr>
                <w:sz w:val="22"/>
                <w:szCs w:val="22"/>
              </w:rPr>
              <w:t>54.474</w:t>
            </w:r>
          </w:p>
        </w:tc>
        <w:tc>
          <w:tcPr>
            <w:tcW w:w="1150" w:type="dxa"/>
            <w:shd w:val="clear" w:color="auto" w:fill="auto"/>
          </w:tcPr>
          <w:p w14:paraId="01C5E1B4" w14:textId="77777777" w:rsidR="00EA78DD" w:rsidRPr="00573768" w:rsidRDefault="00EA78DD" w:rsidP="00102875">
            <w:pPr>
              <w:jc w:val="right"/>
              <w:rPr>
                <w:sz w:val="22"/>
                <w:szCs w:val="22"/>
              </w:rPr>
            </w:pPr>
            <w:r w:rsidRPr="00573768">
              <w:rPr>
                <w:sz w:val="22"/>
                <w:szCs w:val="22"/>
              </w:rPr>
              <w:t>6,91</w:t>
            </w:r>
          </w:p>
        </w:tc>
        <w:tc>
          <w:tcPr>
            <w:tcW w:w="1050" w:type="dxa"/>
            <w:shd w:val="clear" w:color="auto" w:fill="auto"/>
          </w:tcPr>
          <w:p w14:paraId="1F706D51" w14:textId="77777777" w:rsidR="00EA78DD" w:rsidRPr="00573768" w:rsidRDefault="00EA78DD" w:rsidP="00102875">
            <w:pPr>
              <w:jc w:val="right"/>
              <w:rPr>
                <w:sz w:val="22"/>
                <w:szCs w:val="22"/>
              </w:rPr>
            </w:pPr>
            <w:r w:rsidRPr="00573768">
              <w:rPr>
                <w:sz w:val="22"/>
                <w:szCs w:val="22"/>
              </w:rPr>
              <w:t>1,15</w:t>
            </w:r>
          </w:p>
        </w:tc>
        <w:tc>
          <w:tcPr>
            <w:tcW w:w="992" w:type="dxa"/>
            <w:shd w:val="clear" w:color="auto" w:fill="auto"/>
          </w:tcPr>
          <w:p w14:paraId="371E7560" w14:textId="77777777" w:rsidR="00EA78DD" w:rsidRPr="00573768" w:rsidRDefault="00EA78DD" w:rsidP="00102875">
            <w:pPr>
              <w:jc w:val="right"/>
              <w:rPr>
                <w:sz w:val="22"/>
                <w:szCs w:val="22"/>
              </w:rPr>
            </w:pPr>
            <w:r w:rsidRPr="00573768">
              <w:rPr>
                <w:sz w:val="22"/>
                <w:szCs w:val="22"/>
              </w:rPr>
              <w:t>1,33</w:t>
            </w:r>
          </w:p>
        </w:tc>
      </w:tr>
      <w:tr w:rsidR="00EA78DD" w:rsidRPr="00573768" w14:paraId="5366B9C7" w14:textId="77777777" w:rsidTr="00EA78DD">
        <w:trPr>
          <w:jc w:val="center"/>
        </w:trPr>
        <w:tc>
          <w:tcPr>
            <w:tcW w:w="1384" w:type="dxa"/>
            <w:shd w:val="clear" w:color="auto" w:fill="auto"/>
          </w:tcPr>
          <w:p w14:paraId="0B379E90" w14:textId="77777777" w:rsidR="00EA78DD" w:rsidRPr="00573768" w:rsidRDefault="00EA78DD" w:rsidP="00102875">
            <w:pPr>
              <w:rPr>
                <w:sz w:val="22"/>
                <w:szCs w:val="22"/>
              </w:rPr>
            </w:pPr>
            <w:r w:rsidRPr="00573768">
              <w:rPr>
                <w:sz w:val="22"/>
                <w:szCs w:val="22"/>
              </w:rPr>
              <w:t>Indonesia</w:t>
            </w:r>
          </w:p>
        </w:tc>
        <w:tc>
          <w:tcPr>
            <w:tcW w:w="1149" w:type="dxa"/>
            <w:shd w:val="clear" w:color="auto" w:fill="auto"/>
          </w:tcPr>
          <w:p w14:paraId="6FCABE58" w14:textId="77777777" w:rsidR="00EA78DD" w:rsidRPr="00573768" w:rsidRDefault="00EA78DD" w:rsidP="00102875">
            <w:pPr>
              <w:jc w:val="right"/>
              <w:rPr>
                <w:sz w:val="22"/>
                <w:szCs w:val="22"/>
              </w:rPr>
            </w:pPr>
            <w:r w:rsidRPr="00573768">
              <w:rPr>
                <w:sz w:val="22"/>
                <w:szCs w:val="22"/>
              </w:rPr>
              <w:t>4.466</w:t>
            </w:r>
          </w:p>
        </w:tc>
        <w:tc>
          <w:tcPr>
            <w:tcW w:w="1145" w:type="dxa"/>
            <w:shd w:val="clear" w:color="auto" w:fill="auto"/>
          </w:tcPr>
          <w:p w14:paraId="4FF53379" w14:textId="77777777" w:rsidR="00EA78DD" w:rsidRPr="00573768" w:rsidRDefault="00EA78DD" w:rsidP="00102875">
            <w:pPr>
              <w:jc w:val="right"/>
              <w:rPr>
                <w:sz w:val="22"/>
                <w:szCs w:val="22"/>
              </w:rPr>
            </w:pPr>
            <w:r w:rsidRPr="00573768">
              <w:rPr>
                <w:sz w:val="22"/>
                <w:szCs w:val="22"/>
              </w:rPr>
              <w:t>44,78</w:t>
            </w:r>
          </w:p>
        </w:tc>
        <w:tc>
          <w:tcPr>
            <w:tcW w:w="1152" w:type="dxa"/>
            <w:shd w:val="clear" w:color="auto" w:fill="auto"/>
          </w:tcPr>
          <w:p w14:paraId="0CC48C64" w14:textId="77777777" w:rsidR="00EA78DD" w:rsidRPr="00573768" w:rsidRDefault="00EA78DD" w:rsidP="00102875">
            <w:pPr>
              <w:jc w:val="right"/>
              <w:rPr>
                <w:sz w:val="22"/>
                <w:szCs w:val="22"/>
              </w:rPr>
            </w:pPr>
            <w:r w:rsidRPr="00573768">
              <w:rPr>
                <w:sz w:val="22"/>
                <w:szCs w:val="22"/>
              </w:rPr>
              <w:t>-3,46</w:t>
            </w:r>
          </w:p>
        </w:tc>
        <w:tc>
          <w:tcPr>
            <w:tcW w:w="1158" w:type="dxa"/>
            <w:shd w:val="clear" w:color="auto" w:fill="auto"/>
          </w:tcPr>
          <w:p w14:paraId="6B4A8D3A" w14:textId="77777777" w:rsidR="00EA78DD" w:rsidRPr="00573768" w:rsidRDefault="00EA78DD" w:rsidP="00102875">
            <w:pPr>
              <w:jc w:val="right"/>
              <w:rPr>
                <w:sz w:val="22"/>
                <w:szCs w:val="22"/>
              </w:rPr>
            </w:pPr>
            <w:r w:rsidRPr="00573768">
              <w:rPr>
                <w:sz w:val="22"/>
                <w:szCs w:val="22"/>
              </w:rPr>
              <w:t>39.141</w:t>
            </w:r>
          </w:p>
        </w:tc>
        <w:tc>
          <w:tcPr>
            <w:tcW w:w="1150" w:type="dxa"/>
            <w:shd w:val="clear" w:color="auto" w:fill="auto"/>
          </w:tcPr>
          <w:p w14:paraId="2618CD0D" w14:textId="77777777" w:rsidR="00EA78DD" w:rsidRPr="00573768" w:rsidRDefault="00EA78DD" w:rsidP="00102875">
            <w:pPr>
              <w:jc w:val="right"/>
              <w:rPr>
                <w:sz w:val="22"/>
                <w:szCs w:val="22"/>
              </w:rPr>
            </w:pPr>
            <w:r w:rsidRPr="00573768">
              <w:rPr>
                <w:sz w:val="22"/>
                <w:szCs w:val="22"/>
              </w:rPr>
              <w:t>17,48</w:t>
            </w:r>
          </w:p>
        </w:tc>
        <w:tc>
          <w:tcPr>
            <w:tcW w:w="1050" w:type="dxa"/>
            <w:shd w:val="clear" w:color="auto" w:fill="auto"/>
          </w:tcPr>
          <w:p w14:paraId="207F439E" w14:textId="77777777" w:rsidR="00EA78DD" w:rsidRPr="00573768" w:rsidRDefault="00EA78DD" w:rsidP="00102875">
            <w:pPr>
              <w:jc w:val="right"/>
              <w:rPr>
                <w:sz w:val="22"/>
                <w:szCs w:val="22"/>
              </w:rPr>
            </w:pPr>
            <w:r w:rsidRPr="00573768">
              <w:rPr>
                <w:sz w:val="22"/>
                <w:szCs w:val="22"/>
              </w:rPr>
              <w:t>0,82</w:t>
            </w:r>
          </w:p>
        </w:tc>
        <w:tc>
          <w:tcPr>
            <w:tcW w:w="992" w:type="dxa"/>
            <w:shd w:val="clear" w:color="auto" w:fill="auto"/>
          </w:tcPr>
          <w:p w14:paraId="4D51BA59" w14:textId="77777777" w:rsidR="00EA78DD" w:rsidRPr="00573768" w:rsidRDefault="00EA78DD" w:rsidP="00102875">
            <w:pPr>
              <w:jc w:val="right"/>
              <w:rPr>
                <w:sz w:val="22"/>
                <w:szCs w:val="22"/>
              </w:rPr>
            </w:pPr>
            <w:r w:rsidRPr="00573768">
              <w:rPr>
                <w:sz w:val="22"/>
                <w:szCs w:val="22"/>
              </w:rPr>
              <w:t>0,87</w:t>
            </w:r>
          </w:p>
        </w:tc>
      </w:tr>
      <w:tr w:rsidR="00EA78DD" w:rsidRPr="00573768" w14:paraId="02C24737" w14:textId="77777777" w:rsidTr="00EA78DD">
        <w:trPr>
          <w:jc w:val="center"/>
        </w:trPr>
        <w:tc>
          <w:tcPr>
            <w:tcW w:w="1384" w:type="dxa"/>
            <w:shd w:val="clear" w:color="auto" w:fill="auto"/>
          </w:tcPr>
          <w:p w14:paraId="26F1F224" w14:textId="77777777" w:rsidR="00EA78DD" w:rsidRPr="00573768" w:rsidRDefault="00EA78DD" w:rsidP="00102875">
            <w:pPr>
              <w:rPr>
                <w:sz w:val="22"/>
                <w:szCs w:val="22"/>
              </w:rPr>
            </w:pPr>
            <w:r w:rsidRPr="00573768">
              <w:rPr>
                <w:sz w:val="22"/>
                <w:szCs w:val="22"/>
              </w:rPr>
              <w:t>Anh</w:t>
            </w:r>
          </w:p>
        </w:tc>
        <w:tc>
          <w:tcPr>
            <w:tcW w:w="1149" w:type="dxa"/>
            <w:shd w:val="clear" w:color="auto" w:fill="auto"/>
          </w:tcPr>
          <w:p w14:paraId="2AE329AB" w14:textId="77777777" w:rsidR="00EA78DD" w:rsidRPr="00573768" w:rsidRDefault="00EA78DD" w:rsidP="00102875">
            <w:pPr>
              <w:jc w:val="right"/>
              <w:rPr>
                <w:sz w:val="22"/>
                <w:szCs w:val="22"/>
              </w:rPr>
            </w:pPr>
            <w:r w:rsidRPr="00573768">
              <w:rPr>
                <w:sz w:val="22"/>
                <w:szCs w:val="22"/>
              </w:rPr>
              <w:t>1.719</w:t>
            </w:r>
          </w:p>
        </w:tc>
        <w:tc>
          <w:tcPr>
            <w:tcW w:w="1145" w:type="dxa"/>
            <w:shd w:val="clear" w:color="auto" w:fill="auto"/>
          </w:tcPr>
          <w:p w14:paraId="67C24FBF" w14:textId="77777777" w:rsidR="00EA78DD" w:rsidRPr="00573768" w:rsidRDefault="00EA78DD" w:rsidP="00102875">
            <w:pPr>
              <w:jc w:val="right"/>
              <w:rPr>
                <w:sz w:val="22"/>
                <w:szCs w:val="22"/>
              </w:rPr>
            </w:pPr>
            <w:r w:rsidRPr="00573768">
              <w:rPr>
                <w:sz w:val="22"/>
                <w:szCs w:val="22"/>
              </w:rPr>
              <w:t>13,02</w:t>
            </w:r>
          </w:p>
        </w:tc>
        <w:tc>
          <w:tcPr>
            <w:tcW w:w="1152" w:type="dxa"/>
            <w:shd w:val="clear" w:color="auto" w:fill="auto"/>
          </w:tcPr>
          <w:p w14:paraId="247A4F4B" w14:textId="77777777" w:rsidR="00EA78DD" w:rsidRPr="00573768" w:rsidRDefault="00EA78DD" w:rsidP="00102875">
            <w:pPr>
              <w:jc w:val="right"/>
              <w:rPr>
                <w:sz w:val="22"/>
                <w:szCs w:val="22"/>
              </w:rPr>
            </w:pPr>
            <w:r w:rsidRPr="00573768">
              <w:rPr>
                <w:sz w:val="22"/>
                <w:szCs w:val="22"/>
              </w:rPr>
              <w:t>-7,22</w:t>
            </w:r>
          </w:p>
        </w:tc>
        <w:tc>
          <w:tcPr>
            <w:tcW w:w="1158" w:type="dxa"/>
            <w:shd w:val="clear" w:color="auto" w:fill="auto"/>
          </w:tcPr>
          <w:p w14:paraId="0340C239" w14:textId="77777777" w:rsidR="00EA78DD" w:rsidRPr="00573768" w:rsidRDefault="00EA78DD" w:rsidP="00102875">
            <w:pPr>
              <w:jc w:val="right"/>
              <w:rPr>
                <w:sz w:val="22"/>
                <w:szCs w:val="22"/>
              </w:rPr>
            </w:pPr>
            <w:r w:rsidRPr="00573768">
              <w:rPr>
                <w:sz w:val="22"/>
                <w:szCs w:val="22"/>
              </w:rPr>
              <w:t>24.549</w:t>
            </w:r>
          </w:p>
        </w:tc>
        <w:tc>
          <w:tcPr>
            <w:tcW w:w="1150" w:type="dxa"/>
            <w:shd w:val="clear" w:color="auto" w:fill="auto"/>
          </w:tcPr>
          <w:p w14:paraId="6667AD3E" w14:textId="77777777" w:rsidR="00EA78DD" w:rsidRPr="00573768" w:rsidRDefault="00EA78DD" w:rsidP="00102875">
            <w:pPr>
              <w:jc w:val="right"/>
              <w:rPr>
                <w:sz w:val="22"/>
                <w:szCs w:val="22"/>
              </w:rPr>
            </w:pPr>
            <w:r w:rsidRPr="00573768">
              <w:rPr>
                <w:sz w:val="22"/>
                <w:szCs w:val="22"/>
              </w:rPr>
              <w:t>58,83</w:t>
            </w:r>
          </w:p>
        </w:tc>
        <w:tc>
          <w:tcPr>
            <w:tcW w:w="1050" w:type="dxa"/>
            <w:shd w:val="clear" w:color="auto" w:fill="auto"/>
          </w:tcPr>
          <w:p w14:paraId="326E07A2" w14:textId="77777777" w:rsidR="00EA78DD" w:rsidRPr="00573768" w:rsidRDefault="00EA78DD" w:rsidP="00102875">
            <w:pPr>
              <w:jc w:val="right"/>
              <w:rPr>
                <w:sz w:val="22"/>
                <w:szCs w:val="22"/>
              </w:rPr>
            </w:pPr>
            <w:r w:rsidRPr="00573768">
              <w:rPr>
                <w:sz w:val="22"/>
                <w:szCs w:val="22"/>
              </w:rPr>
              <w:t>0,52</w:t>
            </w:r>
          </w:p>
        </w:tc>
        <w:tc>
          <w:tcPr>
            <w:tcW w:w="992" w:type="dxa"/>
            <w:shd w:val="clear" w:color="auto" w:fill="auto"/>
          </w:tcPr>
          <w:p w14:paraId="42278FBE" w14:textId="77777777" w:rsidR="00EA78DD" w:rsidRPr="00573768" w:rsidRDefault="00EA78DD" w:rsidP="00102875">
            <w:pPr>
              <w:jc w:val="right"/>
              <w:rPr>
                <w:sz w:val="22"/>
                <w:szCs w:val="22"/>
              </w:rPr>
            </w:pPr>
            <w:r w:rsidRPr="00573768">
              <w:rPr>
                <w:sz w:val="22"/>
                <w:szCs w:val="22"/>
              </w:rPr>
              <w:t>0,40</w:t>
            </w:r>
          </w:p>
        </w:tc>
      </w:tr>
    </w:tbl>
    <w:p w14:paraId="1FC8026E" w14:textId="77777777" w:rsidR="00EA78DD" w:rsidRPr="00573768" w:rsidRDefault="00EA78DD" w:rsidP="00102875">
      <w:pPr>
        <w:pStyle w:val="NormalWeb"/>
        <w:spacing w:before="0" w:beforeAutospacing="0" w:after="0" w:afterAutospacing="0"/>
        <w:jc w:val="right"/>
        <w:rPr>
          <w:i/>
          <w:sz w:val="26"/>
          <w:szCs w:val="26"/>
        </w:rPr>
      </w:pPr>
      <w:r w:rsidRPr="00573768">
        <w:rPr>
          <w:i/>
          <w:sz w:val="26"/>
          <w:szCs w:val="26"/>
        </w:rPr>
        <w:t>Nguồn: Tính toán từ số liệu thống kê sơ bộ của TCHQ</w:t>
      </w:r>
    </w:p>
    <w:p w14:paraId="0A7745CA" w14:textId="304B120F" w:rsidR="000C34E7" w:rsidRPr="00573768" w:rsidRDefault="006108B3" w:rsidP="00102875">
      <w:pPr>
        <w:pStyle w:val="Heading1"/>
        <w:spacing w:before="120" w:after="120" w:line="288" w:lineRule="auto"/>
        <w:rPr>
          <w:rFonts w:ascii="Times New Roman" w:hAnsi="Times New Roman"/>
          <w:sz w:val="26"/>
          <w:szCs w:val="26"/>
          <w:lang w:val="vi-VN"/>
        </w:rPr>
      </w:pPr>
      <w:bookmarkStart w:id="343" w:name="_Toc82969745"/>
      <w:r w:rsidRPr="00573768">
        <w:rPr>
          <w:rFonts w:ascii="Times New Roman" w:hAnsi="Times New Roman"/>
          <w:sz w:val="26"/>
          <w:szCs w:val="26"/>
          <w:lang w:val="vi-VN"/>
        </w:rPr>
        <w:t>III</w:t>
      </w:r>
      <w:r w:rsidR="000C34E7" w:rsidRPr="00573768">
        <w:rPr>
          <w:rFonts w:ascii="Times New Roman" w:hAnsi="Times New Roman"/>
          <w:sz w:val="26"/>
          <w:szCs w:val="26"/>
          <w:lang w:val="vi-VN"/>
        </w:rPr>
        <w:t>. Một số nhận định, dự báo</w:t>
      </w:r>
      <w:bookmarkEnd w:id="343"/>
    </w:p>
    <w:bookmarkEnd w:id="45"/>
    <w:p w14:paraId="546E9B61" w14:textId="77777777" w:rsidR="00145773" w:rsidRPr="00573768" w:rsidRDefault="00145773" w:rsidP="00145773">
      <w:pPr>
        <w:spacing w:before="120" w:after="120" w:line="288" w:lineRule="auto"/>
        <w:ind w:firstLine="720"/>
        <w:jc w:val="both"/>
        <w:textAlignment w:val="baseline"/>
        <w:rPr>
          <w:bCs/>
          <w:sz w:val="26"/>
          <w:szCs w:val="26"/>
        </w:rPr>
      </w:pPr>
      <w:r w:rsidRPr="00573768">
        <w:rPr>
          <w:bCs/>
          <w:sz w:val="26"/>
          <w:szCs w:val="26"/>
        </w:rPr>
        <w:t xml:space="preserve">Dịch bệnh diễn biến phức tạp từ nhiều tháng qua, kéo theo các biện pháp giãn cách, phong tỏa kéo dài đã khiến ngành dệt may, da giày chịu nhiều tổn thất. Trong bối cảnh đó, các nỗ lực đẩy mạnh tiêm chủng, mở rộng vùng xanh để nối lại các hoạt động kinh tế-xã hội trong trạng thái bình thường mới đang được coi là một hướng đi đúng đắn, </w:t>
      </w:r>
      <w:r w:rsidRPr="00573768">
        <w:rPr>
          <w:bCs/>
          <w:sz w:val="26"/>
          <w:szCs w:val="26"/>
        </w:rPr>
        <w:lastRenderedPageBreak/>
        <w:t>mở ra triển vọng khôi phục ngành công nghiệp xuất khẩu chủ lực của Việt Nam trong những tháng cuối năm.</w:t>
      </w:r>
    </w:p>
    <w:p w14:paraId="324BB0BB" w14:textId="77777777" w:rsidR="00145773" w:rsidRPr="00573768" w:rsidRDefault="00145773" w:rsidP="00145773">
      <w:pPr>
        <w:pStyle w:val="NormalWeb"/>
        <w:spacing w:before="120" w:beforeAutospacing="0" w:after="120" w:afterAutospacing="0" w:line="288" w:lineRule="auto"/>
        <w:ind w:firstLine="720"/>
        <w:jc w:val="both"/>
        <w:textAlignment w:val="baseline"/>
        <w:rPr>
          <w:sz w:val="26"/>
          <w:szCs w:val="26"/>
        </w:rPr>
      </w:pPr>
      <w:r w:rsidRPr="00573768">
        <w:rPr>
          <w:sz w:val="26"/>
          <w:szCs w:val="26"/>
        </w:rPr>
        <w:t>Mặc dù đã rất nỗ lực và áp dụng nhiều sáng kiến trong sản xuất để thích nghi với tình hình dịch bệnh, tuy nhiên triển vọng đạt mục tiêu của 2 ngành trong năm nay không mấy khả quan do các biện pháp giãn cách xã hội kéo dài áp dụng tại các địa phương. Trước thực trạng thiếu hụt nguồn nhân lực và những khó khăn mà ngành dệt may đang phải đối diện, nhiều chuyên gia cho rằng, ngoài việc hỗ trợ về chính sách, nguồn vốn… thì việc đẩy nhanh tiêm phòng vaccine cho doanh nghiệp và các lao động các lĩnh vực sản xuất là vô cùng cần thiết.</w:t>
      </w:r>
    </w:p>
    <w:p w14:paraId="1CC7BD45" w14:textId="77777777" w:rsidR="00145773" w:rsidRPr="00573768" w:rsidRDefault="00145773" w:rsidP="00145773">
      <w:pPr>
        <w:pStyle w:val="NormalWeb"/>
        <w:spacing w:before="120" w:beforeAutospacing="0" w:after="120" w:afterAutospacing="0" w:line="288" w:lineRule="auto"/>
        <w:ind w:firstLine="720"/>
        <w:jc w:val="both"/>
        <w:textAlignment w:val="baseline"/>
        <w:rPr>
          <w:sz w:val="26"/>
          <w:szCs w:val="26"/>
        </w:rPr>
      </w:pPr>
      <w:r w:rsidRPr="00573768">
        <w:rPr>
          <w:sz w:val="26"/>
          <w:szCs w:val="26"/>
        </w:rPr>
        <w:t>Hiệp hội Dệt may Việt Nam dự báo,  nếu trong tháng 10/2021, các doanh nghiệp đồng loạt hoạt động trở lại, nguồn lao động đáp ứng được 40%, công nhân được tiêm 2 mũi vaccine, xuất khẩu toàn ngành cố gắng sẽ đạt từ 30-33 tỷ USD. Thời điểm này, để thu hút nguồn lao động, ngoài việc kiểm soát dịch bệnh rất quyết liệt của bộ máy chính quyền thì vaccine vẫn là “chìa khoá”. Có nhiều điểm đáng lạc quan khi Việt Nam dự kiến sẽ nhận thêm nhiều vaccine trong thời gian tới, hy vọng tạo điều kiện để mở cửa lại nền kinh tế một cách bền vững.</w:t>
      </w:r>
    </w:p>
    <w:p w14:paraId="35B4B08C" w14:textId="77777777" w:rsidR="00145773" w:rsidRPr="00573768" w:rsidRDefault="00145773" w:rsidP="00145773">
      <w:pPr>
        <w:pStyle w:val="NormalWeb"/>
        <w:spacing w:before="120" w:beforeAutospacing="0" w:after="120" w:afterAutospacing="0" w:line="288" w:lineRule="auto"/>
        <w:ind w:firstLine="720"/>
        <w:jc w:val="both"/>
        <w:textAlignment w:val="baseline"/>
        <w:rPr>
          <w:sz w:val="26"/>
          <w:szCs w:val="26"/>
        </w:rPr>
      </w:pPr>
      <w:r w:rsidRPr="00573768">
        <w:rPr>
          <w:sz w:val="26"/>
          <w:szCs w:val="26"/>
        </w:rPr>
        <w:t>Tập đoàn Dệt may Việt Nam cũng cho rằng, việc khống chế dịch bệnh và  mở cửa trở lại là điều tiên quyết giúp doanh nghiệp duy trì, đẩy mạnh sản xuất nhằm vượt qua khó khăn trong giai đoạn hiện nay. Ngoài ra, nhà nước và Chính phủ cần tạo điều kiện để cho người lao động được tiêm vaccine nhằm giữ vững nguồn lực, duy trì ổn định để đẩy mạnh sản xuất.</w:t>
      </w:r>
    </w:p>
    <w:p w14:paraId="6FE5B257" w14:textId="77777777" w:rsidR="00145773" w:rsidRPr="00573768" w:rsidRDefault="00145773" w:rsidP="00145773">
      <w:pPr>
        <w:pStyle w:val="NormalWeb"/>
        <w:spacing w:before="120" w:beforeAutospacing="0" w:after="120" w:afterAutospacing="0" w:line="288" w:lineRule="auto"/>
        <w:ind w:firstLine="720"/>
        <w:jc w:val="both"/>
        <w:textAlignment w:val="baseline"/>
        <w:rPr>
          <w:sz w:val="26"/>
          <w:szCs w:val="26"/>
        </w:rPr>
      </w:pPr>
      <w:r w:rsidRPr="00573768">
        <w:rPr>
          <w:sz w:val="26"/>
          <w:szCs w:val="26"/>
        </w:rPr>
        <w:t>Mới đây, 7 doanh nghiệp dệt may tại Tiền Giang với 13.300 công nhân đã đề nghị được Thủ tướng quan tâm, hỗ trợ vaccine COVID-19 để trở lại sản xuất trước khi bị mất đơn hàng. Đại diện doanh nghiệp dệt may phía Nam cho biết, dịch COVID-19 đã tác động tiêu cực và kéo dài 4 tháng qua khiến doanh nghiệp kiệt quệ, đối diện nguy cơ phá sản.</w:t>
      </w:r>
    </w:p>
    <w:p w14:paraId="59F79862" w14:textId="77777777" w:rsidR="00145773" w:rsidRPr="00573768" w:rsidRDefault="00145773" w:rsidP="00145773">
      <w:pPr>
        <w:pStyle w:val="NormalWeb"/>
        <w:spacing w:before="120" w:beforeAutospacing="0" w:after="120" w:afterAutospacing="0" w:line="288" w:lineRule="auto"/>
        <w:ind w:firstLine="720"/>
        <w:jc w:val="both"/>
        <w:textAlignment w:val="baseline"/>
        <w:rPr>
          <w:sz w:val="26"/>
          <w:szCs w:val="26"/>
        </w:rPr>
      </w:pPr>
      <w:r w:rsidRPr="00573768">
        <w:rPr>
          <w:sz w:val="26"/>
          <w:szCs w:val="26"/>
        </w:rPr>
        <w:t>Hiện nay, nhiều thành phố lớn của cả nước, trong đó có thành phố Hồ Chí Minh, Hà Nội, Đồng Nai, Bình Dương… đang đẩy mạnh chiến dịch tiêm chủng cho người dân để mở rộng “vùng xanh”, tạo tiền đề nối lại các hoạt động kinh tế-xã hội. Tuy nhiên, việc triệt tiêu hoàn toàn nguy cơ dịch bệnh là điều không thể, nên chủ trương của các thành phố là không theo đuổi Zero F0, mà chấp nhận chủ động chung sống hòa bình, an toàn với việc có F0 trong cộng đồng.</w:t>
      </w:r>
    </w:p>
    <w:p w14:paraId="0A9DCD48" w14:textId="77777777" w:rsidR="00145773" w:rsidRPr="00573768" w:rsidRDefault="00145773" w:rsidP="00145773">
      <w:pPr>
        <w:pStyle w:val="NormalWeb"/>
        <w:spacing w:before="120" w:beforeAutospacing="0" w:after="120" w:afterAutospacing="0" w:line="288" w:lineRule="auto"/>
        <w:ind w:firstLine="720"/>
        <w:jc w:val="both"/>
        <w:textAlignment w:val="baseline"/>
        <w:rPr>
          <w:sz w:val="26"/>
          <w:szCs w:val="26"/>
        </w:rPr>
      </w:pPr>
      <w:r w:rsidRPr="00573768">
        <w:rPr>
          <w:sz w:val="26"/>
          <w:szCs w:val="26"/>
        </w:rPr>
        <w:t xml:space="preserve">Hiện tại nhiều huyện, thị xã "vùng xanh" theo Chỉ thị số 20/CT-UBND ngày 3/9/2021 của UBND thành phố Hà Nội, không khí sản xuất tại nhiều nhà máy, cơ sở kinh </w:t>
      </w:r>
      <w:r w:rsidRPr="00573768">
        <w:rPr>
          <w:sz w:val="26"/>
          <w:szCs w:val="26"/>
        </w:rPr>
        <w:lastRenderedPageBreak/>
        <w:t>doanh trên địa bàn thành phố đã tất bật trở lại.  Trong khi đó, các quận, huyện ở TP.HCM đang đẩy mạnh tiêm mũi 2 vaccine ngừa COVID-19 đồng thời bảo vệ các vùng xanh, thiết lập ấp/tổ dân phố an toàn, sớm đưa thành phố trở lại trạng thái “bình thường mới”. </w:t>
      </w:r>
    </w:p>
    <w:p w14:paraId="62D9094A" w14:textId="77777777" w:rsidR="00145773" w:rsidRPr="00573768" w:rsidRDefault="00145773" w:rsidP="00145773">
      <w:pPr>
        <w:pStyle w:val="NormalWeb"/>
        <w:spacing w:before="120" w:beforeAutospacing="0" w:after="120" w:afterAutospacing="0" w:line="288" w:lineRule="auto"/>
        <w:ind w:firstLine="720"/>
        <w:jc w:val="both"/>
        <w:textAlignment w:val="baseline"/>
        <w:rPr>
          <w:sz w:val="26"/>
          <w:szCs w:val="26"/>
        </w:rPr>
      </w:pPr>
      <w:r w:rsidRPr="00573768">
        <w:rPr>
          <w:sz w:val="26"/>
          <w:szCs w:val="26"/>
        </w:rPr>
        <w:t>Sau một thời gian ngừng trệ sản xuất, các doanh nghiệp ở Bình Dương mong muốn nhanh chóng nối lại sản xuất sau khi tỉnh trở về trạng thái “bình thường mới,” đồng thời đề nghị tỉnh đẩy mạnh tiêm vaccine cho công nhân, người lao động. Đây cũng là những nội dung được nêu lên trong buổi đối thoại giữa Ủy ban Nhân dân tỉnh Bình Dương với các doanh nghiệp hoạt động trong lĩnh vực may mặc, giày da trên địa bàn tỉnh, ngày 21/9/2021.</w:t>
      </w:r>
    </w:p>
    <w:p w14:paraId="3B463652" w14:textId="77777777" w:rsidR="00145773" w:rsidRPr="00573768" w:rsidRDefault="00145773" w:rsidP="00145773">
      <w:pPr>
        <w:pStyle w:val="NormalWeb"/>
        <w:spacing w:before="120" w:beforeAutospacing="0" w:after="120" w:afterAutospacing="0" w:line="288" w:lineRule="auto"/>
        <w:ind w:firstLine="720"/>
        <w:jc w:val="both"/>
        <w:textAlignment w:val="baseline"/>
        <w:rPr>
          <w:sz w:val="26"/>
          <w:szCs w:val="26"/>
        </w:rPr>
      </w:pPr>
      <w:r w:rsidRPr="00573768">
        <w:rPr>
          <w:sz w:val="26"/>
          <w:szCs w:val="26"/>
        </w:rPr>
        <w:t>Theo bà Nguyễn Vân, Phó Chủ tịch phụ trách cung ứng khu vực Đông Nam Á của Tập đoàn Adidas và đại diện 23 doanh nghiệp may mặc, da giày, doanh nghiệp mong muốn được tái khởi động sản xuất trên cơ sở áp dụng chặt chẽ các biện pháp phòng, chống dịch. Doanh nghiệp mong muốn được tạo điều kiện đẩy nhanh tiến độ tiêm vaccine "phủ rộng" cho người lao động; hỗ trợ doanh nghiệp trong việc xét nghiệm và xử lý nhanh chóng khi phát hiện F0; hỗ trợ doanh nghiệp tái sản xuất thông qua các gói hỗ trợ tài chính…</w:t>
      </w:r>
    </w:p>
    <w:p w14:paraId="22DFE634" w14:textId="77777777" w:rsidR="007E5454" w:rsidRPr="00573768" w:rsidRDefault="007E5454" w:rsidP="007E5454">
      <w:pPr>
        <w:pStyle w:val="NormalWeb"/>
        <w:spacing w:before="120" w:beforeAutospacing="0" w:after="120" w:afterAutospacing="0" w:line="288" w:lineRule="auto"/>
        <w:ind w:firstLine="720"/>
        <w:jc w:val="both"/>
        <w:rPr>
          <w:i/>
          <w:sz w:val="26"/>
          <w:szCs w:val="26"/>
        </w:rPr>
      </w:pPr>
      <w:r w:rsidRPr="00573768">
        <w:rPr>
          <w:i/>
          <w:sz w:val="26"/>
          <w:szCs w:val="26"/>
        </w:rPr>
        <w:t xml:space="preserve">Về triển vọng phục hồi sản xuất, xuất khẩu dệt may, da giày </w:t>
      </w:r>
    </w:p>
    <w:p w14:paraId="4D49C8E6" w14:textId="2B3F4CF1" w:rsidR="0015677C" w:rsidRPr="00573768" w:rsidRDefault="007E5454" w:rsidP="0015677C">
      <w:pPr>
        <w:pStyle w:val="NormalWeb"/>
        <w:spacing w:before="120" w:beforeAutospacing="0" w:after="120" w:afterAutospacing="0" w:line="288" w:lineRule="auto"/>
        <w:ind w:firstLine="720"/>
        <w:jc w:val="both"/>
        <w:rPr>
          <w:sz w:val="26"/>
          <w:szCs w:val="26"/>
        </w:rPr>
      </w:pPr>
      <w:r w:rsidRPr="00573768">
        <w:rPr>
          <w:sz w:val="26"/>
          <w:szCs w:val="26"/>
        </w:rPr>
        <w:t xml:space="preserve">Dự báo, </w:t>
      </w:r>
      <w:r w:rsidR="0015677C" w:rsidRPr="00573768">
        <w:rPr>
          <w:sz w:val="26"/>
          <w:szCs w:val="26"/>
        </w:rPr>
        <w:t>3 tháng cuối năm sẽ là khoảng thời gian khó khăn nhất đối với ngành dệt may khi phải đối diện với nguy cơ cao nhất là việc đứt gãy chuỗi cung ứng do đối tác chuyển đơn hàng đi nơi khác và nguy cơ thiếu lao động do người lao động đang có xu hướng về quê tránh dịch, không dễ quay trở lại ngay.</w:t>
      </w:r>
    </w:p>
    <w:p w14:paraId="22ACEBC2" w14:textId="77777777" w:rsidR="0015677C" w:rsidRPr="00573768" w:rsidRDefault="0015677C" w:rsidP="0015677C">
      <w:pPr>
        <w:pStyle w:val="NormalWeb"/>
        <w:spacing w:before="120" w:beforeAutospacing="0" w:after="120" w:afterAutospacing="0" w:line="288" w:lineRule="auto"/>
        <w:ind w:firstLine="720"/>
        <w:jc w:val="both"/>
        <w:rPr>
          <w:sz w:val="26"/>
          <w:szCs w:val="26"/>
        </w:rPr>
      </w:pPr>
      <w:r w:rsidRPr="00573768">
        <w:rPr>
          <w:sz w:val="26"/>
          <w:szCs w:val="26"/>
        </w:rPr>
        <w:t>Thâm hụt lao động từ nay đến cuối năm sẽ vào khoảng từ 35-37%. Mặc dù TPHCM và các tỉnh, thành phố phía nam đang dần mở cửa trở lại trong tháng 10/2021 nhưng vẫn rất khó để công nhân quay trở lại làm việc, vì chỉ còn vài tháng sẽ đến Tết Dương lịch và Tết Nguyên đán. Chưa kể đến việc nhiều địa phương đang áp dụng biện pháp giãn cách xã hội theo Chỉ thị 16 là rào cản trong việc tìm nguồn lao động thay thế. Đây là thách thức rất lớn với cộng đồng doanh nghiệp khi chưa có phương án tối ưu để tuyển lao động trong điều kiện 'bình thường mới’.</w:t>
      </w:r>
    </w:p>
    <w:p w14:paraId="5EDD40E6" w14:textId="77777777" w:rsidR="0015677C" w:rsidRPr="00573768" w:rsidRDefault="0015677C" w:rsidP="0015677C">
      <w:pPr>
        <w:pStyle w:val="NormalWeb"/>
        <w:spacing w:before="120" w:beforeAutospacing="0" w:after="120" w:afterAutospacing="0" w:line="288" w:lineRule="auto"/>
        <w:ind w:firstLine="720"/>
        <w:jc w:val="both"/>
        <w:rPr>
          <w:sz w:val="26"/>
          <w:szCs w:val="26"/>
        </w:rPr>
      </w:pPr>
      <w:r w:rsidRPr="00573768">
        <w:rPr>
          <w:sz w:val="26"/>
          <w:szCs w:val="26"/>
        </w:rPr>
        <w:t>Để khôi phục sản xuất, riêng với nhóm ngành dệt may, da giày, Bộ Công Thương sẽ tập trung tháo gỡ khó khăn, hỗ trợ tối đa để các nhà máy duy trì và khôi phục hoạt động sản xuất nhằm giữ được chân khách hàng, chuỗi cung ứng.</w:t>
      </w:r>
    </w:p>
    <w:p w14:paraId="690FA612" w14:textId="77777777" w:rsidR="0015677C" w:rsidRPr="00573768" w:rsidRDefault="0015677C" w:rsidP="0015677C">
      <w:pPr>
        <w:pStyle w:val="NormalWeb"/>
        <w:spacing w:before="120" w:beforeAutospacing="0" w:after="120" w:afterAutospacing="0" w:line="288" w:lineRule="auto"/>
        <w:ind w:firstLine="720"/>
        <w:jc w:val="both"/>
        <w:rPr>
          <w:sz w:val="26"/>
          <w:szCs w:val="26"/>
        </w:rPr>
      </w:pPr>
      <w:r w:rsidRPr="00573768">
        <w:rPr>
          <w:sz w:val="26"/>
          <w:szCs w:val="26"/>
        </w:rPr>
        <w:t>Trước mắt là để hoàn thành các đơn hàng đã ký kết và tranh thủ những đơn đặt hàng phục vụ dịp mua sắm cuối năm ở các thị trường khu vực châu Âu, Hoa Kỳ để gia tăng sản lượng.</w:t>
      </w:r>
    </w:p>
    <w:p w14:paraId="1862FDAC" w14:textId="77777777" w:rsidR="0015677C" w:rsidRPr="00573768" w:rsidRDefault="0015677C" w:rsidP="0015677C">
      <w:pPr>
        <w:pStyle w:val="NormalWeb"/>
        <w:spacing w:before="120" w:beforeAutospacing="0" w:after="120" w:afterAutospacing="0" w:line="288" w:lineRule="auto"/>
        <w:ind w:firstLine="720"/>
        <w:jc w:val="both"/>
        <w:rPr>
          <w:sz w:val="26"/>
          <w:szCs w:val="26"/>
        </w:rPr>
      </w:pPr>
      <w:r w:rsidRPr="00573768">
        <w:rPr>
          <w:sz w:val="26"/>
          <w:szCs w:val="26"/>
        </w:rPr>
        <w:lastRenderedPageBreak/>
        <w:t>Các doanh nghiệp sẽ phải tìm mọi cách để chuỗi cung ứng ngành dệt may không bị đứt gãy. Mỗi doanh nghiệp sẽ bố trí sản xuất theo phương án "3 tại chỗ" "1 cung đường - 2 điểm đến", "4 xanh". Doanh nghiệp cùng hỗ trợ nhau thực hiện đơn hàng dang dở. Làm việc với khách hàng để khách chia sẻ khó khăn, chấp nhận giãn tiến độ giao hàng, không hủy đơn hàng chuyển đi nơi khác.</w:t>
      </w:r>
    </w:p>
    <w:p w14:paraId="28AA7000" w14:textId="77777777" w:rsidR="0015677C" w:rsidRPr="00573768" w:rsidRDefault="0015677C" w:rsidP="0015677C">
      <w:pPr>
        <w:pStyle w:val="NormalWeb"/>
        <w:spacing w:before="120" w:beforeAutospacing="0" w:after="120" w:afterAutospacing="0" w:line="288" w:lineRule="auto"/>
        <w:ind w:firstLine="720"/>
        <w:jc w:val="both"/>
        <w:rPr>
          <w:sz w:val="26"/>
          <w:szCs w:val="26"/>
        </w:rPr>
      </w:pPr>
      <w:r w:rsidRPr="00573768">
        <w:rPr>
          <w:sz w:val="26"/>
          <w:szCs w:val="26"/>
        </w:rPr>
        <w:t>Đặc biệt, Hiệp hội Dệt may cho rằng, tất cả các doanh nghiệp đều cần thực sự quan tâm đến người lao động, quan tâm đến những người đang còn làm việc, những lao động đang nghỉ không lương, kêu gọi lao động trở lại làm việc để họ tiếp tục gắn bó với doanh nghiệp, khích lệ, động viên để người lao động sẵn sàng đi làm. Doanh nghiệp cũng cần ưu tiên rà soát, làm thủ tục kịp thời cho những lao động là đối tượng được hưởng các gói hỗ trợ của Nhà nước để bảo đảm an sinh cho họ.</w:t>
      </w:r>
    </w:p>
    <w:p w14:paraId="2D97728A" w14:textId="77777777" w:rsidR="0015677C" w:rsidRPr="00573768" w:rsidRDefault="0015677C" w:rsidP="0015677C">
      <w:pPr>
        <w:pStyle w:val="NormalWeb"/>
        <w:spacing w:before="120" w:beforeAutospacing="0" w:after="120" w:afterAutospacing="0" w:line="288" w:lineRule="auto"/>
        <w:ind w:firstLine="720"/>
        <w:jc w:val="both"/>
        <w:rPr>
          <w:sz w:val="26"/>
          <w:szCs w:val="26"/>
        </w:rPr>
      </w:pPr>
      <w:r w:rsidRPr="00573768">
        <w:rPr>
          <w:sz w:val="26"/>
          <w:szCs w:val="26"/>
        </w:rPr>
        <w:t>Có thể nói, mặc dù trước mắt còn nhiều khó khăn nhưng với ngành dệt may, da giày vẫn là nhóm ngành 'tỷ đô" đóng góp không nhỏ trong sự phát triển kinh tế của đất nước cũng như giữ vị trí mắt xích quan trọng trong chuỗi sản xuất toàn cầu nên ngoài những chính sách thúc đẩy của Đảng, nhà nước, Bộ ngành liên quan thì rất cần sự chung tay từ các doanh nghiệp và cả người lao động, có như thế cơ hội mới sẽ mở ra, đưa ngành vượt qua được thách thức trong giai đoạn này.</w:t>
      </w:r>
    </w:p>
    <w:p w14:paraId="1EA34C0A" w14:textId="46F21062" w:rsidR="00201182" w:rsidRPr="00573768" w:rsidRDefault="007C2175" w:rsidP="00102875">
      <w:pPr>
        <w:pStyle w:val="Heading1"/>
        <w:spacing w:before="120" w:after="120" w:line="288" w:lineRule="auto"/>
        <w:rPr>
          <w:rFonts w:ascii="Times New Roman" w:hAnsi="Times New Roman"/>
          <w:sz w:val="26"/>
          <w:szCs w:val="26"/>
        </w:rPr>
      </w:pPr>
      <w:bookmarkStart w:id="344" w:name="_Toc82969746"/>
      <w:r w:rsidRPr="00573768">
        <w:rPr>
          <w:rFonts w:ascii="Times New Roman" w:hAnsi="Times New Roman"/>
          <w:sz w:val="26"/>
          <w:szCs w:val="26"/>
        </w:rPr>
        <w:t>I</w:t>
      </w:r>
      <w:r w:rsidR="00E96078" w:rsidRPr="00573768">
        <w:rPr>
          <w:rFonts w:ascii="Times New Roman" w:hAnsi="Times New Roman"/>
          <w:sz w:val="26"/>
          <w:szCs w:val="26"/>
          <w:lang w:val="vi-VN"/>
        </w:rPr>
        <w:t xml:space="preserve">V. </w:t>
      </w:r>
      <w:r w:rsidR="00201182" w:rsidRPr="00573768">
        <w:rPr>
          <w:rFonts w:ascii="Times New Roman" w:hAnsi="Times New Roman"/>
          <w:sz w:val="26"/>
          <w:szCs w:val="26"/>
          <w:lang w:val="vi-VN"/>
        </w:rPr>
        <w:t>Một số thông tin, chính sách liên quan</w:t>
      </w:r>
      <w:bookmarkEnd w:id="344"/>
    </w:p>
    <w:p w14:paraId="4C5275BD" w14:textId="77777777" w:rsidR="0015677C" w:rsidRPr="00573768" w:rsidRDefault="0015677C" w:rsidP="0015677C">
      <w:pPr>
        <w:pStyle w:val="Heading1"/>
        <w:spacing w:before="120" w:after="120" w:line="288" w:lineRule="auto"/>
        <w:ind w:firstLine="720"/>
        <w:jc w:val="both"/>
        <w:rPr>
          <w:rFonts w:ascii="Times New Roman" w:hAnsi="Times New Roman"/>
          <w:i/>
          <w:sz w:val="26"/>
          <w:szCs w:val="26"/>
        </w:rPr>
      </w:pPr>
      <w:r w:rsidRPr="00573768">
        <w:rPr>
          <w:rFonts w:ascii="Times New Roman" w:hAnsi="Times New Roman"/>
          <w:i/>
          <w:sz w:val="26"/>
          <w:szCs w:val="26"/>
        </w:rPr>
        <w:t>Ngành dệt may và da giày đối mặt nhiều khó khăn khi hoạt động trở lại</w:t>
      </w:r>
    </w:p>
    <w:p w14:paraId="127BB478" w14:textId="77777777" w:rsidR="0015677C" w:rsidRPr="00573768" w:rsidRDefault="0015677C" w:rsidP="0015677C">
      <w:pPr>
        <w:spacing w:before="120" w:after="120" w:line="288" w:lineRule="auto"/>
        <w:ind w:firstLine="720"/>
        <w:jc w:val="both"/>
        <w:rPr>
          <w:b/>
          <w:bCs/>
          <w:sz w:val="26"/>
          <w:szCs w:val="26"/>
        </w:rPr>
      </w:pPr>
      <w:r w:rsidRPr="00573768">
        <w:rPr>
          <w:rStyle w:val="Strong"/>
          <w:b w:val="0"/>
          <w:sz w:val="26"/>
          <w:szCs w:val="26"/>
        </w:rPr>
        <w:t>Dệt may, da giày là hai ngành hàng sử dụng nhiều lao động và có kim ngạch xuất khẩu rất lớn, khi mở cửa trở lại thì phải đối mặt với ba vấn đề lớn là cách hiểu và làm khác nhau của các địa phương, nguồn nhân lực và tài chính.</w:t>
      </w:r>
    </w:p>
    <w:p w14:paraId="1E9835BE" w14:textId="77777777" w:rsidR="00385503" w:rsidRPr="00573768" w:rsidRDefault="00385503" w:rsidP="00102875">
      <w:pPr>
        <w:pStyle w:val="NormalWeb"/>
        <w:spacing w:before="120" w:beforeAutospacing="0" w:after="120" w:afterAutospacing="0" w:line="288" w:lineRule="auto"/>
        <w:ind w:firstLine="720"/>
        <w:jc w:val="both"/>
        <w:rPr>
          <w:sz w:val="26"/>
          <w:szCs w:val="26"/>
        </w:rPr>
      </w:pPr>
      <w:r w:rsidRPr="00573768">
        <w:rPr>
          <w:sz w:val="26"/>
          <w:szCs w:val="26"/>
        </w:rPr>
        <w:t>Do tác động của làn sóng dịch COVID-19 lần thứ 4, nhiều doanh nghiệp dệt may, da giày đã không thể trụ vững, chuỗi cung ứng trong nước và quốc tế bị đứt gãy, người lao động mất việc làm, thu nhập và phải đối mặt với nguy cơ nghèo đói. Ngành dệt may-da giày đang đứng trước nguy cơ không thể đạt được mục tiêu xuất khẩu đã đề ra như dự kiến trước đó. Trong 3 tháng cuối năm 2021, toàn ngành sẽ phải đối diện với vấn đề thiếu lao động trầm trọng do người lao động có xu hướng về quê tránh dịch, chưa quay trở lại làm việc ngay.</w:t>
      </w:r>
    </w:p>
    <w:p w14:paraId="09C6050F" w14:textId="77777777" w:rsidR="00385503" w:rsidRPr="00573768" w:rsidRDefault="00385503" w:rsidP="00102875">
      <w:pPr>
        <w:pStyle w:val="NormalWeb"/>
        <w:spacing w:before="120" w:beforeAutospacing="0" w:after="120" w:afterAutospacing="0" w:line="288" w:lineRule="auto"/>
        <w:ind w:firstLine="720"/>
        <w:jc w:val="both"/>
        <w:rPr>
          <w:sz w:val="26"/>
          <w:szCs w:val="26"/>
        </w:rPr>
      </w:pPr>
      <w:r w:rsidRPr="00573768">
        <w:rPr>
          <w:sz w:val="26"/>
          <w:szCs w:val="26"/>
        </w:rPr>
        <w:t>Hiện tại, tình hình dịch bệnh đã từng bước được kiểm soát, Chính phủ cũng đã có định hướng chuyển từ trạng thái “không có COVID-19 sang thích ứng an toàn, thúc đẩy phát triển kinh tế”. Tuy nhiên, các doanh nghiệp dệt may vẫn đang gặp nhiều khó khăn trong quá trình sản xuất trở lại.</w:t>
      </w:r>
    </w:p>
    <w:p w14:paraId="0CBCB851" w14:textId="77777777" w:rsidR="00385503" w:rsidRPr="00573768" w:rsidRDefault="00385503" w:rsidP="00102875">
      <w:pPr>
        <w:pStyle w:val="NormalWeb"/>
        <w:spacing w:before="120" w:beforeAutospacing="0" w:after="120" w:afterAutospacing="0" w:line="288" w:lineRule="auto"/>
        <w:ind w:firstLine="720"/>
        <w:jc w:val="both"/>
        <w:rPr>
          <w:sz w:val="26"/>
          <w:szCs w:val="26"/>
        </w:rPr>
      </w:pPr>
      <w:r w:rsidRPr="00573768">
        <w:rPr>
          <w:sz w:val="26"/>
          <w:szCs w:val="26"/>
        </w:rPr>
        <w:lastRenderedPageBreak/>
        <w:t>Vitas cho biết thực hiện giãn cách, nhiều DN thực hiện phương án sản xuất “3 tại chỗ”; “1 cung đường - 2 điểm đến”, “4 xanh”… Tuy nhiên, chi phí xét nghiệm, chi phí sản xuất rất lớn và nguy cơ lây nhiễm vẫn rất cao, đây chỉ là giải pháp tình thế cho một bộ phận DN và không thể kéo dài. Chưa kể, phương án phòng chống dịch giữa các địa phương không thống nhất, nơi đóng - nơi mở, nơi chặt - nơi lỏng… cũng là nguyên nhân gây ách tắc khâu vận chuyển nguyên phụ liệu và hàng hóa xuất khẩu.</w:t>
      </w:r>
    </w:p>
    <w:p w14:paraId="3EF7A0D1" w14:textId="77777777" w:rsidR="00385503" w:rsidRPr="00573768" w:rsidRDefault="00385503" w:rsidP="00102875">
      <w:pPr>
        <w:pStyle w:val="NormalWeb"/>
        <w:spacing w:before="120" w:beforeAutospacing="0" w:after="120" w:afterAutospacing="0" w:line="288" w:lineRule="auto"/>
        <w:ind w:firstLine="720"/>
        <w:jc w:val="both"/>
        <w:rPr>
          <w:sz w:val="26"/>
          <w:szCs w:val="26"/>
        </w:rPr>
      </w:pPr>
      <w:r w:rsidRPr="00573768">
        <w:rPr>
          <w:sz w:val="26"/>
          <w:szCs w:val="26"/>
        </w:rPr>
        <w:t>Lefaso cho biết, vấn đề lớn nhất cả các DN dệt may, da giày hiện nay và các điều kiện mở cửa sản xuất, lưu thông quá phức tạp cùng với việc kéo người lao động trở lại làm việc. Thực tế hiện nay do tâm lý lo sợ lây nhiễm cùng với đời sống khó khăn, do không đi làm, không có thu nhập đã khiến hàng triệu người lao động rời bỏ TP.HCM, Bình Dương, Đồng Nai... đã trở về quê và không ít trong số đó là công nhân dệt may, da giày.</w:t>
      </w:r>
    </w:p>
    <w:p w14:paraId="3CE13DE7" w14:textId="77777777" w:rsidR="00385503" w:rsidRPr="00573768" w:rsidRDefault="00385503" w:rsidP="00102875">
      <w:pPr>
        <w:pStyle w:val="NormalWeb"/>
        <w:spacing w:before="120" w:beforeAutospacing="0" w:after="120" w:afterAutospacing="0" w:line="288" w:lineRule="auto"/>
        <w:ind w:firstLine="720"/>
        <w:jc w:val="both"/>
        <w:rPr>
          <w:sz w:val="26"/>
          <w:szCs w:val="26"/>
        </w:rPr>
      </w:pPr>
      <w:r w:rsidRPr="00573768">
        <w:rPr>
          <w:sz w:val="26"/>
          <w:szCs w:val="26"/>
        </w:rPr>
        <w:t>Người lao động là vốn quý nhất của DN, nhất là đối với các ngành sử dụng nhiều lao động như dệt may, da giày. Cho nên, việc giữ chân người lao động, làm cho họ gắn bó với DN là giải pháp căn cơ mà mỗi DN phải làm; trong đó có các vấn đề cấp bách như tiêm vaccine, chế độ hỗ trợ...</w:t>
      </w:r>
    </w:p>
    <w:p w14:paraId="4ADB6F6B" w14:textId="77777777" w:rsidR="00824CB5" w:rsidRPr="00573768" w:rsidRDefault="00824CB5" w:rsidP="00824CB5">
      <w:pPr>
        <w:pStyle w:val="Normal8"/>
        <w:spacing w:before="120" w:beforeAutospacing="0" w:after="120" w:afterAutospacing="0" w:line="288" w:lineRule="auto"/>
        <w:ind w:firstLine="720"/>
        <w:jc w:val="both"/>
        <w:rPr>
          <w:sz w:val="26"/>
          <w:szCs w:val="26"/>
        </w:rPr>
      </w:pPr>
      <w:r w:rsidRPr="00573768">
        <w:rPr>
          <w:sz w:val="26"/>
          <w:szCs w:val="26"/>
        </w:rPr>
        <w:t>Phần lớn người lao động trong các doanh nghiệp sản xuất tại phía Nam vừa qua đều gặp áp lực tâm lý khi họ lo lắng cho sức khoẻ, lo bị nhiễm bệnh... Nhiều người lao động cho biết họ tự chủ động bỏ việc vì sợ bị lây bệnh khi cho rằng mô hình sản xuất "3 tại chỗ" áp lực lớn, nguy cơ nhiễm bệnh cao. Nhóm lao động có gia đình khi di cư về quê, họ cho biết không muốn trở lại miền Nam làm việc. Họ trở về quê tìm việc để ổn định cuộc sống, tiện chăm sóc gia đình, con cái.</w:t>
      </w:r>
    </w:p>
    <w:p w14:paraId="5F4E3EDA" w14:textId="77777777" w:rsidR="00824CB5" w:rsidRPr="00573768" w:rsidRDefault="00824CB5" w:rsidP="00824CB5">
      <w:pPr>
        <w:pStyle w:val="Normal8"/>
        <w:spacing w:before="120" w:beforeAutospacing="0" w:after="120" w:afterAutospacing="0" w:line="288" w:lineRule="auto"/>
        <w:ind w:firstLine="720"/>
        <w:jc w:val="both"/>
        <w:rPr>
          <w:sz w:val="26"/>
          <w:szCs w:val="26"/>
        </w:rPr>
      </w:pPr>
      <w:r w:rsidRPr="00573768">
        <w:rPr>
          <w:sz w:val="26"/>
          <w:szCs w:val="26"/>
        </w:rPr>
        <w:t>Áp lực khác với hai ngành xuất khẩu tỷ USD còn là</w:t>
      </w:r>
      <w:r w:rsidRPr="00573768">
        <w:rPr>
          <w:b/>
          <w:sz w:val="26"/>
          <w:szCs w:val="26"/>
        </w:rPr>
        <w:t xml:space="preserve"> </w:t>
      </w:r>
      <w:r w:rsidRPr="00573768">
        <w:rPr>
          <w:sz w:val="26"/>
          <w:szCs w:val="26"/>
        </w:rPr>
        <w:t>sự</w:t>
      </w:r>
      <w:r w:rsidRPr="00573768">
        <w:rPr>
          <w:rStyle w:val="Strong"/>
          <w:b w:val="0"/>
          <w:sz w:val="26"/>
          <w:szCs w:val="26"/>
        </w:rPr>
        <w:t> thiếu thống nhất trong phương án phòng, chống dịch của các địa phương</w:t>
      </w:r>
      <w:r w:rsidRPr="00573768">
        <w:rPr>
          <w:b/>
          <w:sz w:val="26"/>
          <w:szCs w:val="26"/>
        </w:rPr>
        <w:t xml:space="preserve">. </w:t>
      </w:r>
      <w:r w:rsidRPr="00573768">
        <w:rPr>
          <w:sz w:val="26"/>
          <w:szCs w:val="26"/>
        </w:rPr>
        <w:t>Bất cập hiện nay là mỗi địa phương vẫn áp dụng các biện pháp khác nhau trong di chuyển của người lao động. Do đó, Chính phủ cần có văn bản chung, trong đó đưa ra các tiêu chí và người lao động được tự do di chuyển nếu đáp ứng đủ các tiêu chí này. Các địa phương căn cứ trên các tiêu chí Chính phủ đưa ra để triển khai, thay vì phụ thuộc vào quyền địa phương này, địa phương kia, người lao động mới được di chuyển.</w:t>
      </w:r>
    </w:p>
    <w:p w14:paraId="57CE0903" w14:textId="77777777" w:rsidR="00824CB5" w:rsidRPr="00573768" w:rsidRDefault="00824CB5" w:rsidP="00824CB5">
      <w:pPr>
        <w:pStyle w:val="Normal8"/>
        <w:spacing w:before="120" w:beforeAutospacing="0" w:after="120" w:afterAutospacing="0" w:line="288" w:lineRule="auto"/>
        <w:ind w:firstLine="720"/>
        <w:jc w:val="both"/>
        <w:rPr>
          <w:sz w:val="26"/>
          <w:szCs w:val="26"/>
        </w:rPr>
      </w:pPr>
      <w:r w:rsidRPr="00573768">
        <w:rPr>
          <w:sz w:val="26"/>
          <w:szCs w:val="26"/>
        </w:rPr>
        <w:t xml:space="preserve">Lefaso cho biết, điều kiện để mở cửa sản xuất trong tình hình mới hiện vẫn khá phức tạp. Như vấn đề di chuyển lao động giữa các địa phương khi nhà máy khôi phục lại sản xuất cũng vấp phải những rào cản khác nhau, không thống nhất giữa các địa phương. Do đó, tình trạng chuỗi cung ứng, nguồn lao động bị ảnh hưởng đang khiến doanh nghiệp </w:t>
      </w:r>
      <w:r w:rsidRPr="00573768">
        <w:rPr>
          <w:sz w:val="26"/>
          <w:szCs w:val="26"/>
        </w:rPr>
        <w:lastRenderedPageBreak/>
        <w:t>đã khó khăn, nay thêm kiệt quệ về dòng tiền. Có những doanh nghiệp chấp nhận mở cửa sản xuất rồi chịu phạt sau, bởi nếu tiếp tục đóng cửa thì họ sẽ phá sản.</w:t>
      </w:r>
    </w:p>
    <w:p w14:paraId="163C8D70" w14:textId="77777777" w:rsidR="00824CB5" w:rsidRPr="00573768" w:rsidRDefault="00824CB5" w:rsidP="00824CB5">
      <w:pPr>
        <w:pStyle w:val="Normal8"/>
        <w:spacing w:before="120" w:beforeAutospacing="0" w:after="120" w:afterAutospacing="0" w:line="288" w:lineRule="auto"/>
        <w:ind w:firstLine="720"/>
        <w:jc w:val="both"/>
        <w:rPr>
          <w:sz w:val="26"/>
          <w:szCs w:val="26"/>
        </w:rPr>
      </w:pPr>
      <w:r w:rsidRPr="00573768">
        <w:rPr>
          <w:sz w:val="26"/>
          <w:szCs w:val="26"/>
        </w:rPr>
        <w:t>Trong khi đó, Cục Xuất nhập khẩu kiến nghị khi đã thay đổi chủ trương chống dịch từ "zero Covid-19" sang thích ứng, sống chung với Covid-19 thì cũng cần chuyển hướng chống dịch từ tập trung sang phân tán. Tức là trao quyền cho doanh nghiệp tự chủ động xét nghiệm, tự chủ các biện pháp phòng, chống dịch...</w:t>
      </w:r>
    </w:p>
    <w:p w14:paraId="2C0AB0E5" w14:textId="77777777" w:rsidR="00824CB5" w:rsidRPr="00573768" w:rsidRDefault="00824CB5" w:rsidP="00824CB5">
      <w:pPr>
        <w:pStyle w:val="Normal8"/>
        <w:spacing w:before="120" w:beforeAutospacing="0" w:after="120" w:afterAutospacing="0" w:line="288" w:lineRule="auto"/>
        <w:ind w:firstLine="720"/>
        <w:jc w:val="both"/>
        <w:rPr>
          <w:sz w:val="26"/>
          <w:szCs w:val="26"/>
        </w:rPr>
      </w:pPr>
      <w:r w:rsidRPr="00573768">
        <w:rPr>
          <w:sz w:val="26"/>
          <w:szCs w:val="26"/>
        </w:rPr>
        <w:t>Ngoài ra, doanh nghiệp phải đa dạng hoá chuỗi cung ứng, tránh bị động khi có một mắt xích bị ảnh hưởng. Doanh nghiệp cũng cần xây dựng phương án, quỹ phòng ngừa rủi ro, luôn giữ tư thế chủ động cho mọi tình huống.</w:t>
      </w:r>
    </w:p>
    <w:p w14:paraId="3131054D" w14:textId="7B83EFB9" w:rsidR="00824CB5" w:rsidRPr="00573768" w:rsidRDefault="00824CB5" w:rsidP="00824CB5">
      <w:pPr>
        <w:pStyle w:val="Normal8"/>
        <w:spacing w:before="120" w:beforeAutospacing="0" w:after="120" w:afterAutospacing="0" w:line="288" w:lineRule="auto"/>
        <w:ind w:firstLine="720"/>
        <w:jc w:val="both"/>
        <w:rPr>
          <w:sz w:val="26"/>
          <w:szCs w:val="26"/>
        </w:rPr>
      </w:pPr>
      <w:r w:rsidRPr="00573768">
        <w:rPr>
          <w:sz w:val="26"/>
          <w:szCs w:val="26"/>
        </w:rPr>
        <w:t>Các cấp chính quyền có chính sách hỗ trợ tài chính mạnh hơn để doanh nghiệp có nguồn l</w:t>
      </w:r>
      <w:r w:rsidR="00AF7743" w:rsidRPr="00573768">
        <w:rPr>
          <w:sz w:val="26"/>
          <w:szCs w:val="26"/>
        </w:rPr>
        <w:t>ực cho sản xuất với phương châm</w:t>
      </w:r>
      <w:r w:rsidRPr="00573768">
        <w:rPr>
          <w:sz w:val="26"/>
          <w:szCs w:val="26"/>
        </w:rPr>
        <w:t>:"</w:t>
      </w:r>
      <w:r w:rsidR="00AF7743" w:rsidRPr="00573768">
        <w:rPr>
          <w:sz w:val="26"/>
          <w:szCs w:val="26"/>
        </w:rPr>
        <w:t>C</w:t>
      </w:r>
      <w:r w:rsidRPr="00573768">
        <w:rPr>
          <w:sz w:val="26"/>
          <w:szCs w:val="26"/>
        </w:rPr>
        <w:t>ái gì miễn được thì miễn, hoãn được thì hoãn, giảm được thì giảm".</w:t>
      </w:r>
    </w:p>
    <w:p w14:paraId="40A53915" w14:textId="77777777" w:rsidR="00824CB5" w:rsidRPr="00573768" w:rsidRDefault="00824CB5" w:rsidP="00824CB5">
      <w:pPr>
        <w:pStyle w:val="Normal8"/>
        <w:spacing w:before="120" w:beforeAutospacing="0" w:after="120" w:afterAutospacing="0" w:line="288" w:lineRule="auto"/>
        <w:ind w:firstLine="720"/>
        <w:jc w:val="both"/>
        <w:rPr>
          <w:sz w:val="26"/>
          <w:szCs w:val="26"/>
        </w:rPr>
      </w:pPr>
      <w:r w:rsidRPr="00573768">
        <w:rPr>
          <w:sz w:val="26"/>
          <w:szCs w:val="26"/>
        </w:rPr>
        <w:t>Từ góc độ người lao động, các doanh nghiệp cần có giải pháp giữ chân, quan tâm tới người lao động thông qua hỗ trợ tài chính, chăm lo sức khoẻ, thể lực cho người lao động. Lúc này hơn lúc nào hết cần khôi phục tâm lý của người lao động.</w:t>
      </w:r>
    </w:p>
    <w:p w14:paraId="1D8BB9DD" w14:textId="77777777" w:rsidR="00824CB5" w:rsidRPr="00573768" w:rsidRDefault="00824CB5" w:rsidP="00824CB5">
      <w:pPr>
        <w:pStyle w:val="Normal8"/>
        <w:spacing w:before="120" w:beforeAutospacing="0" w:after="120" w:afterAutospacing="0" w:line="288" w:lineRule="auto"/>
        <w:ind w:firstLine="720"/>
        <w:jc w:val="both"/>
        <w:rPr>
          <w:sz w:val="26"/>
          <w:szCs w:val="26"/>
        </w:rPr>
      </w:pPr>
      <w:r w:rsidRPr="00573768">
        <w:rPr>
          <w:sz w:val="26"/>
          <w:szCs w:val="26"/>
        </w:rPr>
        <w:t>Cùng đó, chính quyền địa phương, bộ, ngành cần đẩy nhanh việc tiêm vaccine cho lao động khu vực sản xuất để doanh nghiệp đủ lực lượng "lao động xanh" cho tái sản xuất.</w:t>
      </w:r>
    </w:p>
    <w:p w14:paraId="08680D2E" w14:textId="77777777" w:rsidR="004C7738" w:rsidRPr="00573768" w:rsidRDefault="004C7738" w:rsidP="004C7738">
      <w:pPr>
        <w:spacing w:before="120" w:after="120" w:line="288" w:lineRule="auto"/>
        <w:ind w:firstLine="720"/>
        <w:jc w:val="both"/>
        <w:rPr>
          <w:rFonts w:eastAsia="Times New Roman"/>
          <w:sz w:val="26"/>
          <w:szCs w:val="26"/>
        </w:rPr>
      </w:pPr>
      <w:r w:rsidRPr="00573768">
        <w:rPr>
          <w:rFonts w:eastAsia="Times New Roman"/>
          <w:sz w:val="26"/>
          <w:szCs w:val="26"/>
        </w:rPr>
        <w:t>Trong thời gian tới, dệt may và da giày phải tìm cách nâng tỷ lệ chủ động nguồn cung để tránh phụ thuộc và hưởng lợi từ các FTA. Bên cạnh đó, người lao động là vốn quý của doanh nghiệp, nhất là với các ngành sử dụng nhiều lao động như dệt may, da giày. Cho nên, việc giữ chân người lao động, làm cho họ gắn bó với doanh nghiệp là giải pháp căn cơ mà mỗi doanh nghiệp phải làm; trong đó có các vấn đề cấp bách như tiêm vắc xin, chế độ hỗ trợ người lao động...</w:t>
      </w:r>
    </w:p>
    <w:p w14:paraId="4AB6E38D" w14:textId="79C81C31" w:rsidR="004C7738" w:rsidRPr="00573768" w:rsidRDefault="004C7738" w:rsidP="004C7738">
      <w:pPr>
        <w:spacing w:before="120" w:after="120" w:line="288" w:lineRule="auto"/>
        <w:ind w:firstLine="720"/>
        <w:jc w:val="both"/>
        <w:rPr>
          <w:rFonts w:eastAsia="Times New Roman"/>
          <w:sz w:val="26"/>
          <w:szCs w:val="26"/>
        </w:rPr>
      </w:pPr>
      <w:r w:rsidRPr="00573768">
        <w:rPr>
          <w:rFonts w:eastAsia="Times New Roman"/>
          <w:sz w:val="26"/>
          <w:szCs w:val="26"/>
        </w:rPr>
        <w:t>Cùng với tuyển dụng nguồn nhân công thiếu hụt, nhiều doanh nghiệp cũng tính đến giải pháp nghiên cứu kỹ thuật giúp tăng năng suất, giảm áp lực nhân công; tăng tốc độ dây chuyền sản xuất từ 5% - 35% sản lượng các ngành hàng chủ lực, đáp ứng nhanh việc cung cấp sản phẩm cho thị trường, đặc biệt trong những tháng cao điểm cuối năm.</w:t>
      </w:r>
    </w:p>
    <w:p w14:paraId="05942698" w14:textId="56705541" w:rsidR="00472402" w:rsidRPr="00573768" w:rsidRDefault="00472402" w:rsidP="00102875">
      <w:pPr>
        <w:pStyle w:val="body-text"/>
        <w:spacing w:before="120" w:beforeAutospacing="0" w:after="120" w:afterAutospacing="0" w:line="302" w:lineRule="auto"/>
        <w:ind w:firstLine="562"/>
        <w:jc w:val="both"/>
        <w:rPr>
          <w:b/>
          <w:i/>
          <w:spacing w:val="-4"/>
          <w:sz w:val="26"/>
          <w:szCs w:val="26"/>
        </w:rPr>
      </w:pPr>
      <w:r w:rsidRPr="00573768">
        <w:rPr>
          <w:b/>
          <w:i/>
          <w:spacing w:val="-4"/>
          <w:sz w:val="26"/>
          <w:szCs w:val="26"/>
        </w:rPr>
        <w:t>Cơ hội cho doanh nghiệp dệt may - da giày tại Triển lãm quốc tế</w:t>
      </w:r>
      <w:r w:rsidRPr="00573768">
        <w:rPr>
          <w:spacing w:val="-4"/>
          <w:sz w:val="26"/>
          <w:szCs w:val="26"/>
        </w:rPr>
        <w:t xml:space="preserve"> </w:t>
      </w:r>
      <w:r w:rsidRPr="00573768">
        <w:rPr>
          <w:b/>
          <w:i/>
          <w:spacing w:val="-4"/>
          <w:sz w:val="26"/>
          <w:szCs w:val="26"/>
        </w:rPr>
        <w:t>VIMEXPO 2021</w:t>
      </w:r>
    </w:p>
    <w:p w14:paraId="1F993D3C" w14:textId="6724554D" w:rsidR="00472402" w:rsidRPr="00573768" w:rsidRDefault="00472402" w:rsidP="00102875">
      <w:pPr>
        <w:pStyle w:val="body-text"/>
        <w:spacing w:before="120" w:beforeAutospacing="0" w:after="120" w:afterAutospacing="0" w:line="302" w:lineRule="auto"/>
        <w:ind w:firstLine="562"/>
        <w:jc w:val="both"/>
        <w:rPr>
          <w:spacing w:val="-4"/>
          <w:sz w:val="26"/>
          <w:szCs w:val="26"/>
        </w:rPr>
      </w:pPr>
      <w:r w:rsidRPr="00573768">
        <w:rPr>
          <w:spacing w:val="-4"/>
          <w:sz w:val="26"/>
          <w:szCs w:val="26"/>
        </w:rPr>
        <w:t xml:space="preserve">Thuộc Chương trình phát triển công nghiệp hỗ trợ năm 2021 được Thủ tướng Chính phủ phê duyệt, Triển lãm quốc tế lần thứ 2 về công nghiệp hỗ trợ và chế biến chế tạo Việt Nam – VIMEXPO 2021 do Bộ Công Thương chỉ đạo, Trung tâm Hỗ trợ Phát triển Công nghiệp - Cục Công nghiệp - Bộ Công Thương chủ trì, Công ty Quảng cáo và Hội chợ Triển </w:t>
      </w:r>
      <w:r w:rsidRPr="00573768">
        <w:rPr>
          <w:spacing w:val="-4"/>
          <w:sz w:val="26"/>
          <w:szCs w:val="26"/>
        </w:rPr>
        <w:lastRenderedPageBreak/>
        <w:t>lãm CIS Vietnam tổ chức. Do tình hình dịch bệnh Covid-19 diễn biến phức tạp tại Việt Nam và trên toàn thế giới thời gian qua, Ban tổ chức VIMEXPO 2021 đã quyết định thay đổi thời gian tổ chức triển lãm VIMEXPO 2021 từ 27-29/10/2021 sang khung thời gian mới là từ ngày 15-17/12/2021 tại Trung tâm Triển lãm Quốc tế ICE Hanoi. Với quy mô trưng bày 7.000m2, 250 gian hàng của hơn 200 doanh nghiệp trong và ngoài nước, sự kiện sẽ là điểm kết nối cực kỳ quan trọng, tiếp tục góp phần hiện thực hóa mục tiêu nâng cao năng lực sản xuất các doanh nghiệp công nghiệp hỗ trợ, đảm bảo nguồn nguyên vật liệu, linh phụ kiện và nâng cao giá trị gia tăng cho sản phẩm trong nước.</w:t>
      </w:r>
    </w:p>
    <w:p w14:paraId="54CEDA1F" w14:textId="77777777" w:rsidR="00472402" w:rsidRPr="00573768" w:rsidRDefault="00472402" w:rsidP="00102875">
      <w:pPr>
        <w:pStyle w:val="body-text"/>
        <w:spacing w:before="120" w:beforeAutospacing="0" w:after="120" w:afterAutospacing="0" w:line="302" w:lineRule="auto"/>
        <w:ind w:firstLine="562"/>
        <w:jc w:val="both"/>
        <w:rPr>
          <w:spacing w:val="-4"/>
          <w:sz w:val="26"/>
          <w:szCs w:val="26"/>
        </w:rPr>
      </w:pPr>
      <w:r w:rsidRPr="00573768">
        <w:rPr>
          <w:spacing w:val="-4"/>
          <w:sz w:val="26"/>
          <w:szCs w:val="26"/>
        </w:rPr>
        <w:t>Để thích nghi với những khó khăn, bất lợi do dịch Covid-19 gây ra, Ban tổ chức VIMEXPO 2021 đã sớm chủ động ứng dụng công nghệ, đa dạng hóa hình thức xúc tiến thương mại. Bên cạnh các gian hàng trưng bày trực tiếp kiểu truyền thống, lần đầu tiên xuất hiện gian hàng trực tuyến 2D được bố trí trên một trang thương mại điện tử (không có chức năng mua bán), có gắn tên, logo, hình ảnh, tài liệu, video giới thiệu sản phẩm hoặc dịch vụ, tăng khả năng giới thiệu kết nối sản phẩm… Tại VIMEXPO 2021, nếu như triển lãm trực tiếp chỉ diễn ra trong 03 ngày, thì trên gian hàng trực tuyến 2D, thông tin của nhà trưng bày sẽ được lưu trữ trong 12 tháng. Các doanh nghiệp có thể tự cập nhật thông tin, live stream, live chat và kết nối giao thương trong suốt thời gian này. Các khách hàng cũng chỉ cần truy cập vào website và đăng ký vài bước đơn giản, là có thể trải nghiệm mọi hoạt động tại triển lãm mọi lúc, mọi nơi, trên mọi thiết bị thông minh.</w:t>
      </w:r>
    </w:p>
    <w:p w14:paraId="1E92C15D" w14:textId="77777777" w:rsidR="00472402" w:rsidRPr="00573768" w:rsidRDefault="00472402" w:rsidP="00102875">
      <w:pPr>
        <w:pStyle w:val="body-text"/>
        <w:spacing w:before="120" w:beforeAutospacing="0" w:after="120" w:afterAutospacing="0" w:line="302" w:lineRule="auto"/>
        <w:ind w:firstLine="562"/>
        <w:jc w:val="both"/>
        <w:rPr>
          <w:spacing w:val="-4"/>
          <w:sz w:val="26"/>
          <w:szCs w:val="26"/>
        </w:rPr>
      </w:pPr>
      <w:r w:rsidRPr="00573768">
        <w:rPr>
          <w:spacing w:val="-4"/>
          <w:sz w:val="26"/>
          <w:szCs w:val="26"/>
        </w:rPr>
        <w:t>Ngoài hai loại hình kể trên, VIMEXPO 2021 còn có các gian hàng kết nối từ xa, đem lại một không gian giao thương không khoảng cách, nơi các giao dịch vẫn được kết nối và trải nghiệm sản phẩm toàn vẹn. Đặc biệt, tại các gian hàng kết nối từ xa, khách tham quan sẽ vẫn được trải nghiệm sản phẩm trưng bày và giao dịch với đại diện nhà trưng bày thông qua ứng dụng kết nối trực tuyến và có phiên dịch viên hỗ trợ tại chỗ.</w:t>
      </w:r>
    </w:p>
    <w:p w14:paraId="7F10C80D" w14:textId="77777777" w:rsidR="00472402" w:rsidRPr="00573768" w:rsidRDefault="00472402" w:rsidP="00102875">
      <w:pPr>
        <w:pStyle w:val="body-text"/>
        <w:spacing w:before="120" w:beforeAutospacing="0" w:after="120" w:afterAutospacing="0" w:line="302" w:lineRule="auto"/>
        <w:ind w:firstLine="562"/>
        <w:jc w:val="both"/>
        <w:rPr>
          <w:spacing w:val="-4"/>
          <w:sz w:val="26"/>
          <w:szCs w:val="26"/>
        </w:rPr>
      </w:pPr>
      <w:r w:rsidRPr="00573768">
        <w:rPr>
          <w:spacing w:val="-4"/>
          <w:sz w:val="26"/>
          <w:szCs w:val="26"/>
        </w:rPr>
        <w:t>Một trong những cơ sở để Ban tổ chức VIMEXPO 2021 triển khai đa dạng các hình thức triển lãm là sự thấu hiểu thị trường trong thời buổi dịch Covid-19 vẫn diễn biến khó lường, đi lại xuyên biên giới bị đình trệ nhưng nhu cầu mở rộng thị trường vẫn bức thiết, nhằm đem lại nhiều lựa chọn tham dự triển lãm mà vẫn đảm bảo công tác phòng chống dịch cho các đối tác, doanh nghiệp, đặc biệt là các đơn vị không thể sang Việt Nam, giúp xóa bỏ mọi khoảng cách về không gian, tạo điều kiện cho doanh nghiệp kết nối giao thương xuyên biên giới vô cùng linh hoạt.</w:t>
      </w:r>
    </w:p>
    <w:p w14:paraId="41D78E90" w14:textId="77777777" w:rsidR="00472402" w:rsidRPr="00573768" w:rsidRDefault="00472402" w:rsidP="00102875">
      <w:pPr>
        <w:pStyle w:val="body-text"/>
        <w:spacing w:before="120" w:beforeAutospacing="0" w:after="120" w:afterAutospacing="0" w:line="302" w:lineRule="auto"/>
        <w:ind w:firstLine="562"/>
        <w:jc w:val="both"/>
        <w:rPr>
          <w:spacing w:val="-4"/>
          <w:sz w:val="26"/>
          <w:szCs w:val="26"/>
        </w:rPr>
      </w:pPr>
      <w:r w:rsidRPr="00573768">
        <w:rPr>
          <w:spacing w:val="-4"/>
          <w:sz w:val="26"/>
          <w:szCs w:val="26"/>
        </w:rPr>
        <w:t xml:space="preserve">Do công nghiệp hỗ trợ chưa phát triển, các ngành công nghiệp chế biến, chế tạo của Việt Nam phụ thuộc rất lớn vào nguồn cung cấp nguyên phụ liệu, linh kiện đầu vào nhập </w:t>
      </w:r>
      <w:r w:rsidRPr="00573768">
        <w:rPr>
          <w:spacing w:val="-4"/>
          <w:sz w:val="26"/>
          <w:szCs w:val="26"/>
        </w:rPr>
        <w:lastRenderedPageBreak/>
        <w:t>khẩu – đặc biệt là các ngành công nghiệp chủ lực như: cơ khí chế tạo; sản xuất, lắp ráp ô tô; điện tử; công nghiệp công nghệ cao; dệt may – da giày... Chính vì vậy, khi dịch bệnh Covid-19 bùng phát tại các quốc gia cung ứng linh phụ kiện sản xuất chủ yếu cho Việt Nam như Trung Quốc, Hàn Quốc, Nhật Bản..., các ngành công nghiệp trong nước đã gặp rất nhiều khó khăn trong việc bảo đảm các yếu tố đầu vào cho sản xuất. Phải đến khi các quốc gia nêu trên đã qua đỉnh dịch, nguồn cung ứng nguyên phụ liệu nhập khẩu cho các ngành sản xuất của Việt Nam mới được phục hồi. Thực trạng này sẽ không chỉ gây ảnh hưởng đến việc phát triển sản xuất và tăng trưởng kinh tế trong ngắn hạn, mà sẽ còn tiếp tục ảnh hưởng đến công nghiệp nói riêng và kinh tế Việt Nam nói chung trong dài hạn trong bối cảnh hội nhập quốc tế ngày càng sâu rộng. Vì vậy, phát triển công nghiệp hỗ trợ, từng bước tự chủ nguồn nguyên vật liệu, linh phụ kiện trong nước là một trong những vấn đề cốt lõi để phát triển bền vững công nghiệp Việt Nam trong dài hạn.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A2152" w14:paraId="3EF5FFA8" w14:textId="77777777" w:rsidTr="00DA2152">
        <w:trPr>
          <w:jc w:val="center"/>
        </w:trPr>
        <w:tc>
          <w:tcPr>
            <w:tcW w:w="4788" w:type="dxa"/>
          </w:tcPr>
          <w:p w14:paraId="723C3B77" w14:textId="6E132F83" w:rsidR="00DA2152" w:rsidRDefault="00DA2152">
            <w:pPr>
              <w:pStyle w:val="NormalWeb"/>
              <w:spacing w:before="0" w:beforeAutospacing="0"/>
              <w:jc w:val="both"/>
              <w:rPr>
                <w:b/>
                <w:color w:val="222222"/>
              </w:rPr>
            </w:pPr>
            <w:bookmarkStart w:id="345" w:name="_GoBack"/>
            <w:bookmarkEnd w:id="345"/>
          </w:p>
        </w:tc>
        <w:tc>
          <w:tcPr>
            <w:tcW w:w="4788" w:type="dxa"/>
          </w:tcPr>
          <w:p w14:paraId="0BC23D51" w14:textId="77777777" w:rsidR="00DA2152" w:rsidRDefault="00DA2152">
            <w:pPr>
              <w:pStyle w:val="NormalWeb"/>
              <w:spacing w:before="0" w:beforeAutospacing="0"/>
              <w:jc w:val="center"/>
              <w:rPr>
                <w:b/>
                <w:color w:val="222222"/>
              </w:rPr>
            </w:pPr>
            <w:r>
              <w:rPr>
                <w:b/>
                <w:color w:val="222222"/>
              </w:rPr>
              <w:t>Người thực hiện</w:t>
            </w:r>
          </w:p>
          <w:p w14:paraId="4B91EF6A" w14:textId="77777777" w:rsidR="00DA2152" w:rsidRDefault="00DA2152">
            <w:pPr>
              <w:pStyle w:val="NormalWeb"/>
              <w:spacing w:before="0" w:beforeAutospacing="0"/>
              <w:jc w:val="center"/>
              <w:rPr>
                <w:b/>
                <w:color w:val="222222"/>
              </w:rPr>
            </w:pPr>
          </w:p>
          <w:p w14:paraId="389A8682" w14:textId="77777777" w:rsidR="00DA2152" w:rsidRDefault="00DA2152">
            <w:pPr>
              <w:pStyle w:val="NormalWeb"/>
              <w:spacing w:before="0" w:beforeAutospacing="0"/>
              <w:jc w:val="center"/>
              <w:rPr>
                <w:b/>
                <w:color w:val="222222"/>
              </w:rPr>
            </w:pPr>
          </w:p>
          <w:p w14:paraId="1B26EA44" w14:textId="67ACDFD0" w:rsidR="00DA2152" w:rsidRDefault="00DA2152">
            <w:pPr>
              <w:pStyle w:val="NormalWeb"/>
              <w:spacing w:before="0" w:beforeAutospacing="0"/>
              <w:jc w:val="center"/>
              <w:rPr>
                <w:b/>
                <w:color w:val="222222"/>
              </w:rPr>
            </w:pPr>
            <w:r>
              <w:rPr>
                <w:b/>
                <w:color w:val="222222"/>
              </w:rPr>
              <w:t>Nguyễn Bích Thủy</w:t>
            </w:r>
          </w:p>
        </w:tc>
      </w:tr>
    </w:tbl>
    <w:p w14:paraId="2497A4AE" w14:textId="11985486" w:rsidR="00B13BBB" w:rsidRPr="00573768" w:rsidRDefault="00B13BBB" w:rsidP="00102875">
      <w:pPr>
        <w:spacing w:after="200" w:line="276" w:lineRule="auto"/>
        <w:rPr>
          <w:sz w:val="26"/>
          <w:szCs w:val="26"/>
        </w:rPr>
      </w:pPr>
    </w:p>
    <w:sectPr w:rsidR="00B13BBB" w:rsidRPr="00573768" w:rsidSect="00B14630">
      <w:headerReference w:type="default" r:id="rId13"/>
      <w:footerReference w:type="default" r:id="rId14"/>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C962B" w14:textId="77777777" w:rsidR="00BE0813" w:rsidRDefault="00BE0813" w:rsidP="00FA4F28">
      <w:r>
        <w:separator/>
      </w:r>
    </w:p>
  </w:endnote>
  <w:endnote w:type="continuationSeparator" w:id="0">
    <w:p w14:paraId="419F250A" w14:textId="77777777" w:rsidR="00BE0813" w:rsidRDefault="00BE0813"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145773" w:rsidRPr="00FA4F28" w:rsidRDefault="00145773"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DA2152" w:rsidRPr="00DA2152">
      <w:rPr>
        <w:rFonts w:eastAsiaTheme="majorEastAsia"/>
        <w:b/>
        <w:noProof/>
      </w:rPr>
      <w:t>23</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5B982" w14:textId="77777777" w:rsidR="00BE0813" w:rsidRDefault="00BE0813" w:rsidP="00FA4F28">
      <w:r>
        <w:separator/>
      </w:r>
    </w:p>
  </w:footnote>
  <w:footnote w:type="continuationSeparator" w:id="0">
    <w:p w14:paraId="3F41DD43" w14:textId="77777777" w:rsidR="00BE0813" w:rsidRDefault="00BE0813"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06C3E793" w:rsidR="00145773" w:rsidRPr="0065268C" w:rsidRDefault="00BE0813"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145773">
          <w:rPr>
            <w:rFonts w:eastAsiaTheme="majorEastAsia"/>
            <w:b/>
            <w:i/>
          </w:rPr>
          <w:t xml:space="preserve">Báo </w:t>
        </w:r>
        <w:r w:rsidR="00145773" w:rsidRPr="000C34E7">
          <w:rPr>
            <w:rFonts w:eastAsiaTheme="majorEastAsia"/>
            <w:b/>
            <w:i/>
          </w:rPr>
          <w:t>cáo về tình hình đầu tư, sản xuất, xuất, nhập khẩu các sản phẩm CNHT thuộc nhóm ngành CNHT dệt may - da giày</w:t>
        </w:r>
      </w:sdtContent>
    </w:sdt>
    <w:r w:rsidR="00145773">
      <w:rPr>
        <w:rFonts w:eastAsiaTheme="majorEastAsia"/>
        <w:b/>
        <w:i/>
      </w:rPr>
      <w:t xml:space="preserve"> tháng 9</w:t>
    </w:r>
    <w:r w:rsidR="00145773" w:rsidRPr="0065268C">
      <w:rPr>
        <w:rFonts w:eastAsiaTheme="majorEastAsia"/>
        <w:b/>
        <w:i/>
      </w:rPr>
      <w:t>/202</w:t>
    </w:r>
    <w:r w:rsidR="00145773">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354455"/>
    <w:multiLevelType w:val="multilevel"/>
    <w:tmpl w:val="7938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DC42F4"/>
    <w:multiLevelType w:val="multilevel"/>
    <w:tmpl w:val="9414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5651311"/>
    <w:multiLevelType w:val="multilevel"/>
    <w:tmpl w:val="5C3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5E72983"/>
    <w:multiLevelType w:val="multilevel"/>
    <w:tmpl w:val="893E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E3228B"/>
    <w:multiLevelType w:val="multilevel"/>
    <w:tmpl w:val="CFD4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7307EE"/>
    <w:multiLevelType w:val="multilevel"/>
    <w:tmpl w:val="D7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EC851AC"/>
    <w:multiLevelType w:val="multilevel"/>
    <w:tmpl w:val="E9E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AC1B86"/>
    <w:multiLevelType w:val="multilevel"/>
    <w:tmpl w:val="507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102B28"/>
    <w:multiLevelType w:val="multilevel"/>
    <w:tmpl w:val="CED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9F4AD9"/>
    <w:multiLevelType w:val="multilevel"/>
    <w:tmpl w:val="729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CB4889"/>
    <w:multiLevelType w:val="multilevel"/>
    <w:tmpl w:val="F04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A37E76"/>
    <w:multiLevelType w:val="multilevel"/>
    <w:tmpl w:val="9CA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6F3EC5"/>
    <w:multiLevelType w:val="multilevel"/>
    <w:tmpl w:val="AAB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1549CC"/>
    <w:multiLevelType w:val="multilevel"/>
    <w:tmpl w:val="D3366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34"/>
  </w:num>
  <w:num w:numId="4">
    <w:abstractNumId w:val="32"/>
  </w:num>
  <w:num w:numId="5">
    <w:abstractNumId w:val="29"/>
  </w:num>
  <w:num w:numId="6">
    <w:abstractNumId w:val="28"/>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6"/>
  </w:num>
  <w:num w:numId="19">
    <w:abstractNumId w:val="21"/>
  </w:num>
  <w:num w:numId="20">
    <w:abstractNumId w:val="39"/>
  </w:num>
  <w:num w:numId="21">
    <w:abstractNumId w:val="20"/>
  </w:num>
  <w:num w:numId="22">
    <w:abstractNumId w:val="40"/>
  </w:num>
  <w:num w:numId="23">
    <w:abstractNumId w:val="37"/>
  </w:num>
  <w:num w:numId="24">
    <w:abstractNumId w:val="31"/>
  </w:num>
  <w:num w:numId="25">
    <w:abstractNumId w:val="24"/>
  </w:num>
  <w:num w:numId="26">
    <w:abstractNumId w:val="38"/>
  </w:num>
  <w:num w:numId="27">
    <w:abstractNumId w:val="10"/>
  </w:num>
  <w:num w:numId="28">
    <w:abstractNumId w:val="17"/>
  </w:num>
  <w:num w:numId="29">
    <w:abstractNumId w:val="13"/>
  </w:num>
  <w:num w:numId="30">
    <w:abstractNumId w:val="26"/>
  </w:num>
  <w:num w:numId="31">
    <w:abstractNumId w:val="16"/>
  </w:num>
  <w:num w:numId="32">
    <w:abstractNumId w:val="25"/>
  </w:num>
  <w:num w:numId="33">
    <w:abstractNumId w:val="33"/>
  </w:num>
  <w:num w:numId="34">
    <w:abstractNumId w:val="12"/>
  </w:num>
  <w:num w:numId="35">
    <w:abstractNumId w:val="22"/>
  </w:num>
  <w:num w:numId="36">
    <w:abstractNumId w:val="15"/>
  </w:num>
  <w:num w:numId="37">
    <w:abstractNumId w:val="23"/>
  </w:num>
  <w:num w:numId="38">
    <w:abstractNumId w:val="35"/>
  </w:num>
  <w:num w:numId="39">
    <w:abstractNumId w:val="11"/>
  </w:num>
  <w:num w:numId="40">
    <w:abstractNumId w:val="3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17FA"/>
    <w:rsid w:val="00002D29"/>
    <w:rsid w:val="00003057"/>
    <w:rsid w:val="0000461D"/>
    <w:rsid w:val="000113A9"/>
    <w:rsid w:val="000118DF"/>
    <w:rsid w:val="0001223E"/>
    <w:rsid w:val="00012647"/>
    <w:rsid w:val="00013DF4"/>
    <w:rsid w:val="000156C0"/>
    <w:rsid w:val="00015BA7"/>
    <w:rsid w:val="00015C7F"/>
    <w:rsid w:val="000165CF"/>
    <w:rsid w:val="00021E95"/>
    <w:rsid w:val="000227F2"/>
    <w:rsid w:val="000245C4"/>
    <w:rsid w:val="000266D1"/>
    <w:rsid w:val="000266DE"/>
    <w:rsid w:val="0003069A"/>
    <w:rsid w:val="0003231B"/>
    <w:rsid w:val="00033BA9"/>
    <w:rsid w:val="00036123"/>
    <w:rsid w:val="00036381"/>
    <w:rsid w:val="0003740E"/>
    <w:rsid w:val="00043E4C"/>
    <w:rsid w:val="00047392"/>
    <w:rsid w:val="00047EBE"/>
    <w:rsid w:val="000511F7"/>
    <w:rsid w:val="000541E0"/>
    <w:rsid w:val="00054A01"/>
    <w:rsid w:val="00061E89"/>
    <w:rsid w:val="000635FB"/>
    <w:rsid w:val="00063681"/>
    <w:rsid w:val="00063D71"/>
    <w:rsid w:val="000652D4"/>
    <w:rsid w:val="000707B2"/>
    <w:rsid w:val="00073FC5"/>
    <w:rsid w:val="00074DCD"/>
    <w:rsid w:val="00080474"/>
    <w:rsid w:val="0008796E"/>
    <w:rsid w:val="000936FB"/>
    <w:rsid w:val="00094888"/>
    <w:rsid w:val="00094B20"/>
    <w:rsid w:val="00095675"/>
    <w:rsid w:val="00096A56"/>
    <w:rsid w:val="000A135C"/>
    <w:rsid w:val="000A3AB3"/>
    <w:rsid w:val="000A3FEA"/>
    <w:rsid w:val="000B1534"/>
    <w:rsid w:val="000B1DF1"/>
    <w:rsid w:val="000B229B"/>
    <w:rsid w:val="000B2D7E"/>
    <w:rsid w:val="000B51EB"/>
    <w:rsid w:val="000B5812"/>
    <w:rsid w:val="000B661F"/>
    <w:rsid w:val="000B66D0"/>
    <w:rsid w:val="000B718C"/>
    <w:rsid w:val="000C0624"/>
    <w:rsid w:val="000C26CA"/>
    <w:rsid w:val="000C34E7"/>
    <w:rsid w:val="000C4847"/>
    <w:rsid w:val="000C68E9"/>
    <w:rsid w:val="000C77D9"/>
    <w:rsid w:val="000D24D4"/>
    <w:rsid w:val="000D3178"/>
    <w:rsid w:val="000D3E43"/>
    <w:rsid w:val="000D406F"/>
    <w:rsid w:val="000D4AD2"/>
    <w:rsid w:val="000D4C0D"/>
    <w:rsid w:val="000D4C87"/>
    <w:rsid w:val="000D5360"/>
    <w:rsid w:val="000D5BB8"/>
    <w:rsid w:val="000E1221"/>
    <w:rsid w:val="000F1878"/>
    <w:rsid w:val="000F378A"/>
    <w:rsid w:val="000F63E7"/>
    <w:rsid w:val="000F6A25"/>
    <w:rsid w:val="00101047"/>
    <w:rsid w:val="001013B0"/>
    <w:rsid w:val="00102875"/>
    <w:rsid w:val="00103130"/>
    <w:rsid w:val="00103216"/>
    <w:rsid w:val="00104FDD"/>
    <w:rsid w:val="001075C2"/>
    <w:rsid w:val="00107736"/>
    <w:rsid w:val="001103A3"/>
    <w:rsid w:val="00112CB9"/>
    <w:rsid w:val="00115C32"/>
    <w:rsid w:val="00117CB8"/>
    <w:rsid w:val="001221A5"/>
    <w:rsid w:val="001238C2"/>
    <w:rsid w:val="0012667C"/>
    <w:rsid w:val="00131690"/>
    <w:rsid w:val="00135E31"/>
    <w:rsid w:val="00136980"/>
    <w:rsid w:val="00136FED"/>
    <w:rsid w:val="001400B9"/>
    <w:rsid w:val="0014080D"/>
    <w:rsid w:val="0014086C"/>
    <w:rsid w:val="0014113D"/>
    <w:rsid w:val="001419EB"/>
    <w:rsid w:val="001427C9"/>
    <w:rsid w:val="00145773"/>
    <w:rsid w:val="001462B5"/>
    <w:rsid w:val="00146EB8"/>
    <w:rsid w:val="00150A04"/>
    <w:rsid w:val="001560DC"/>
    <w:rsid w:val="0015677C"/>
    <w:rsid w:val="00157057"/>
    <w:rsid w:val="00164F99"/>
    <w:rsid w:val="00166DEF"/>
    <w:rsid w:val="001674D7"/>
    <w:rsid w:val="00167DFA"/>
    <w:rsid w:val="00172D8E"/>
    <w:rsid w:val="0017570A"/>
    <w:rsid w:val="00180836"/>
    <w:rsid w:val="00181D87"/>
    <w:rsid w:val="00183A45"/>
    <w:rsid w:val="00186736"/>
    <w:rsid w:val="00186B5E"/>
    <w:rsid w:val="00191239"/>
    <w:rsid w:val="001917DA"/>
    <w:rsid w:val="0019219E"/>
    <w:rsid w:val="001933E4"/>
    <w:rsid w:val="001958CE"/>
    <w:rsid w:val="00195AEC"/>
    <w:rsid w:val="00195C26"/>
    <w:rsid w:val="001A2486"/>
    <w:rsid w:val="001A57CE"/>
    <w:rsid w:val="001A7D68"/>
    <w:rsid w:val="001B1561"/>
    <w:rsid w:val="001B19F4"/>
    <w:rsid w:val="001B5043"/>
    <w:rsid w:val="001B698C"/>
    <w:rsid w:val="001B7596"/>
    <w:rsid w:val="001B7643"/>
    <w:rsid w:val="001B7965"/>
    <w:rsid w:val="001C1480"/>
    <w:rsid w:val="001C19F3"/>
    <w:rsid w:val="001C52B9"/>
    <w:rsid w:val="001C62A4"/>
    <w:rsid w:val="001D3530"/>
    <w:rsid w:val="001D409E"/>
    <w:rsid w:val="001E027A"/>
    <w:rsid w:val="001F0773"/>
    <w:rsid w:val="001F126F"/>
    <w:rsid w:val="001F182D"/>
    <w:rsid w:val="001F22B6"/>
    <w:rsid w:val="001F3CCE"/>
    <w:rsid w:val="001F46DA"/>
    <w:rsid w:val="00201182"/>
    <w:rsid w:val="0020197A"/>
    <w:rsid w:val="00202875"/>
    <w:rsid w:val="00204632"/>
    <w:rsid w:val="002058B2"/>
    <w:rsid w:val="00206429"/>
    <w:rsid w:val="00207440"/>
    <w:rsid w:val="00210FA8"/>
    <w:rsid w:val="00211381"/>
    <w:rsid w:val="00211C0B"/>
    <w:rsid w:val="00214F4E"/>
    <w:rsid w:val="00215425"/>
    <w:rsid w:val="0021634C"/>
    <w:rsid w:val="00221204"/>
    <w:rsid w:val="00222959"/>
    <w:rsid w:val="00222E23"/>
    <w:rsid w:val="002263CF"/>
    <w:rsid w:val="002273F2"/>
    <w:rsid w:val="00230C05"/>
    <w:rsid w:val="0023150F"/>
    <w:rsid w:val="00232794"/>
    <w:rsid w:val="00233DAC"/>
    <w:rsid w:val="0024248B"/>
    <w:rsid w:val="00244304"/>
    <w:rsid w:val="00247229"/>
    <w:rsid w:val="00247CBB"/>
    <w:rsid w:val="00250C68"/>
    <w:rsid w:val="00251EB3"/>
    <w:rsid w:val="0025257F"/>
    <w:rsid w:val="0026174C"/>
    <w:rsid w:val="00263804"/>
    <w:rsid w:val="00264610"/>
    <w:rsid w:val="00266198"/>
    <w:rsid w:val="00272F79"/>
    <w:rsid w:val="00273C6A"/>
    <w:rsid w:val="0027472E"/>
    <w:rsid w:val="002756A9"/>
    <w:rsid w:val="00282A29"/>
    <w:rsid w:val="0029571A"/>
    <w:rsid w:val="002964C2"/>
    <w:rsid w:val="002A18A0"/>
    <w:rsid w:val="002A4B2D"/>
    <w:rsid w:val="002A5A69"/>
    <w:rsid w:val="002A7A9F"/>
    <w:rsid w:val="002B1572"/>
    <w:rsid w:val="002B3D34"/>
    <w:rsid w:val="002B4327"/>
    <w:rsid w:val="002B46CD"/>
    <w:rsid w:val="002B4BE2"/>
    <w:rsid w:val="002B5861"/>
    <w:rsid w:val="002B784D"/>
    <w:rsid w:val="002C1C18"/>
    <w:rsid w:val="002C3C18"/>
    <w:rsid w:val="002C5F2D"/>
    <w:rsid w:val="002D13AB"/>
    <w:rsid w:val="002D166A"/>
    <w:rsid w:val="002D3C60"/>
    <w:rsid w:val="002D41FA"/>
    <w:rsid w:val="002D52E6"/>
    <w:rsid w:val="002D5EFD"/>
    <w:rsid w:val="002D6AAE"/>
    <w:rsid w:val="002D71FB"/>
    <w:rsid w:val="002E2804"/>
    <w:rsid w:val="002E4F45"/>
    <w:rsid w:val="002E5376"/>
    <w:rsid w:val="002E58E2"/>
    <w:rsid w:val="002E5E9A"/>
    <w:rsid w:val="002E69A3"/>
    <w:rsid w:val="002E78EF"/>
    <w:rsid w:val="002E79C0"/>
    <w:rsid w:val="002F15B5"/>
    <w:rsid w:val="002F2F0B"/>
    <w:rsid w:val="002F7DAD"/>
    <w:rsid w:val="0030012F"/>
    <w:rsid w:val="00302AE6"/>
    <w:rsid w:val="003118AB"/>
    <w:rsid w:val="0031280C"/>
    <w:rsid w:val="00317559"/>
    <w:rsid w:val="003178AB"/>
    <w:rsid w:val="003223E0"/>
    <w:rsid w:val="00324550"/>
    <w:rsid w:val="003305E6"/>
    <w:rsid w:val="00332047"/>
    <w:rsid w:val="00333C9F"/>
    <w:rsid w:val="003366D4"/>
    <w:rsid w:val="0034193E"/>
    <w:rsid w:val="003436D5"/>
    <w:rsid w:val="00345027"/>
    <w:rsid w:val="00345627"/>
    <w:rsid w:val="003511B4"/>
    <w:rsid w:val="003531E2"/>
    <w:rsid w:val="00356A0D"/>
    <w:rsid w:val="003570C2"/>
    <w:rsid w:val="0036082F"/>
    <w:rsid w:val="00360B06"/>
    <w:rsid w:val="00360EB3"/>
    <w:rsid w:val="00362E50"/>
    <w:rsid w:val="00363C68"/>
    <w:rsid w:val="003736F6"/>
    <w:rsid w:val="003736FF"/>
    <w:rsid w:val="00374D89"/>
    <w:rsid w:val="00377E6F"/>
    <w:rsid w:val="0038425E"/>
    <w:rsid w:val="00385503"/>
    <w:rsid w:val="00385CD0"/>
    <w:rsid w:val="00386EAD"/>
    <w:rsid w:val="0038718F"/>
    <w:rsid w:val="003876D6"/>
    <w:rsid w:val="00393981"/>
    <w:rsid w:val="00394D27"/>
    <w:rsid w:val="00394E07"/>
    <w:rsid w:val="003970A0"/>
    <w:rsid w:val="003A2C0E"/>
    <w:rsid w:val="003A4486"/>
    <w:rsid w:val="003B0D9C"/>
    <w:rsid w:val="003B2D54"/>
    <w:rsid w:val="003B6550"/>
    <w:rsid w:val="003B6E29"/>
    <w:rsid w:val="003B7297"/>
    <w:rsid w:val="003C53CC"/>
    <w:rsid w:val="003C5400"/>
    <w:rsid w:val="003D25B0"/>
    <w:rsid w:val="003D65BE"/>
    <w:rsid w:val="003D7819"/>
    <w:rsid w:val="003E0BFA"/>
    <w:rsid w:val="003E2D21"/>
    <w:rsid w:val="003F061A"/>
    <w:rsid w:val="003F10CA"/>
    <w:rsid w:val="003F214F"/>
    <w:rsid w:val="003F47C4"/>
    <w:rsid w:val="003F5783"/>
    <w:rsid w:val="003F5DE9"/>
    <w:rsid w:val="003F6065"/>
    <w:rsid w:val="003F63FB"/>
    <w:rsid w:val="004012D1"/>
    <w:rsid w:val="00401F11"/>
    <w:rsid w:val="00402A75"/>
    <w:rsid w:val="004049DC"/>
    <w:rsid w:val="0040508B"/>
    <w:rsid w:val="00407287"/>
    <w:rsid w:val="0040753B"/>
    <w:rsid w:val="004131F3"/>
    <w:rsid w:val="0041352B"/>
    <w:rsid w:val="00413DCB"/>
    <w:rsid w:val="004151B6"/>
    <w:rsid w:val="004177CE"/>
    <w:rsid w:val="00422182"/>
    <w:rsid w:val="0042310A"/>
    <w:rsid w:val="00424064"/>
    <w:rsid w:val="00424420"/>
    <w:rsid w:val="0042629A"/>
    <w:rsid w:val="004306AC"/>
    <w:rsid w:val="00430E6E"/>
    <w:rsid w:val="00435065"/>
    <w:rsid w:val="0043525D"/>
    <w:rsid w:val="00436957"/>
    <w:rsid w:val="004379E8"/>
    <w:rsid w:val="004418F8"/>
    <w:rsid w:val="00444BBB"/>
    <w:rsid w:val="00446C6A"/>
    <w:rsid w:val="0045500C"/>
    <w:rsid w:val="0045638D"/>
    <w:rsid w:val="004608F4"/>
    <w:rsid w:val="00461DD1"/>
    <w:rsid w:val="00462FD5"/>
    <w:rsid w:val="00465889"/>
    <w:rsid w:val="00466601"/>
    <w:rsid w:val="0046671B"/>
    <w:rsid w:val="004675CA"/>
    <w:rsid w:val="0047026F"/>
    <w:rsid w:val="0047078A"/>
    <w:rsid w:val="00472402"/>
    <w:rsid w:val="0047358A"/>
    <w:rsid w:val="00477508"/>
    <w:rsid w:val="004802C1"/>
    <w:rsid w:val="00480437"/>
    <w:rsid w:val="004808BF"/>
    <w:rsid w:val="0048286A"/>
    <w:rsid w:val="00490B58"/>
    <w:rsid w:val="004918D1"/>
    <w:rsid w:val="00491EF3"/>
    <w:rsid w:val="004A059C"/>
    <w:rsid w:val="004A11F2"/>
    <w:rsid w:val="004A222B"/>
    <w:rsid w:val="004A250C"/>
    <w:rsid w:val="004A513C"/>
    <w:rsid w:val="004A67BE"/>
    <w:rsid w:val="004A6D38"/>
    <w:rsid w:val="004A7D5A"/>
    <w:rsid w:val="004B30D7"/>
    <w:rsid w:val="004B350F"/>
    <w:rsid w:val="004B61B3"/>
    <w:rsid w:val="004C030D"/>
    <w:rsid w:val="004C0665"/>
    <w:rsid w:val="004C1D87"/>
    <w:rsid w:val="004C2E0C"/>
    <w:rsid w:val="004C76AF"/>
    <w:rsid w:val="004C7738"/>
    <w:rsid w:val="004D4211"/>
    <w:rsid w:val="004D4FA8"/>
    <w:rsid w:val="004D710C"/>
    <w:rsid w:val="004E0F92"/>
    <w:rsid w:val="004E1C6F"/>
    <w:rsid w:val="004E25CA"/>
    <w:rsid w:val="004E4A1F"/>
    <w:rsid w:val="004F1A1A"/>
    <w:rsid w:val="004F2F17"/>
    <w:rsid w:val="004F3720"/>
    <w:rsid w:val="004F3EE5"/>
    <w:rsid w:val="00500297"/>
    <w:rsid w:val="00501EFF"/>
    <w:rsid w:val="00502DFE"/>
    <w:rsid w:val="00512CA9"/>
    <w:rsid w:val="00522DD1"/>
    <w:rsid w:val="005236C3"/>
    <w:rsid w:val="005269D0"/>
    <w:rsid w:val="00527C3C"/>
    <w:rsid w:val="00530165"/>
    <w:rsid w:val="00533410"/>
    <w:rsid w:val="00537727"/>
    <w:rsid w:val="00541FBF"/>
    <w:rsid w:val="005450DD"/>
    <w:rsid w:val="00547C33"/>
    <w:rsid w:val="005516A4"/>
    <w:rsid w:val="00551E32"/>
    <w:rsid w:val="00551FF1"/>
    <w:rsid w:val="005553E7"/>
    <w:rsid w:val="00556EA9"/>
    <w:rsid w:val="00562C76"/>
    <w:rsid w:val="00565E13"/>
    <w:rsid w:val="00567841"/>
    <w:rsid w:val="005711C0"/>
    <w:rsid w:val="005714E0"/>
    <w:rsid w:val="00573768"/>
    <w:rsid w:val="005749E8"/>
    <w:rsid w:val="00575D41"/>
    <w:rsid w:val="00576341"/>
    <w:rsid w:val="00584585"/>
    <w:rsid w:val="0058547F"/>
    <w:rsid w:val="00590841"/>
    <w:rsid w:val="00594144"/>
    <w:rsid w:val="00594A49"/>
    <w:rsid w:val="00594CB7"/>
    <w:rsid w:val="00595FAE"/>
    <w:rsid w:val="005966B8"/>
    <w:rsid w:val="005A11AF"/>
    <w:rsid w:val="005A2347"/>
    <w:rsid w:val="005A489A"/>
    <w:rsid w:val="005A5137"/>
    <w:rsid w:val="005B070D"/>
    <w:rsid w:val="005B296A"/>
    <w:rsid w:val="005B2F69"/>
    <w:rsid w:val="005B4C4C"/>
    <w:rsid w:val="005B5BC5"/>
    <w:rsid w:val="005B755F"/>
    <w:rsid w:val="005C012B"/>
    <w:rsid w:val="005C1BD9"/>
    <w:rsid w:val="005C2157"/>
    <w:rsid w:val="005C36BE"/>
    <w:rsid w:val="005C6375"/>
    <w:rsid w:val="005D1CAD"/>
    <w:rsid w:val="005D5A76"/>
    <w:rsid w:val="005D6413"/>
    <w:rsid w:val="005E04A0"/>
    <w:rsid w:val="005E23C5"/>
    <w:rsid w:val="005F081A"/>
    <w:rsid w:val="005F4C7C"/>
    <w:rsid w:val="005F6D3E"/>
    <w:rsid w:val="006015FA"/>
    <w:rsid w:val="006019FD"/>
    <w:rsid w:val="00604DCD"/>
    <w:rsid w:val="00605038"/>
    <w:rsid w:val="006052DE"/>
    <w:rsid w:val="0060538E"/>
    <w:rsid w:val="00607D9B"/>
    <w:rsid w:val="006108B3"/>
    <w:rsid w:val="006139D5"/>
    <w:rsid w:val="00613AB8"/>
    <w:rsid w:val="00616F43"/>
    <w:rsid w:val="00616FC5"/>
    <w:rsid w:val="0062100A"/>
    <w:rsid w:val="0062219A"/>
    <w:rsid w:val="00622937"/>
    <w:rsid w:val="00624405"/>
    <w:rsid w:val="00624E5E"/>
    <w:rsid w:val="00626BE9"/>
    <w:rsid w:val="0062736F"/>
    <w:rsid w:val="00630907"/>
    <w:rsid w:val="00631E9E"/>
    <w:rsid w:val="00632D69"/>
    <w:rsid w:val="00634838"/>
    <w:rsid w:val="00634CE8"/>
    <w:rsid w:val="00635970"/>
    <w:rsid w:val="00636C73"/>
    <w:rsid w:val="00636DC5"/>
    <w:rsid w:val="00636FF6"/>
    <w:rsid w:val="00640676"/>
    <w:rsid w:val="00640D4F"/>
    <w:rsid w:val="00645DE5"/>
    <w:rsid w:val="00646214"/>
    <w:rsid w:val="00651743"/>
    <w:rsid w:val="0065268C"/>
    <w:rsid w:val="00652766"/>
    <w:rsid w:val="00654DFA"/>
    <w:rsid w:val="00656DCB"/>
    <w:rsid w:val="00661A6F"/>
    <w:rsid w:val="00662768"/>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46F4"/>
    <w:rsid w:val="006965D7"/>
    <w:rsid w:val="00697BE5"/>
    <w:rsid w:val="006A2848"/>
    <w:rsid w:val="006A2975"/>
    <w:rsid w:val="006A29A5"/>
    <w:rsid w:val="006A3893"/>
    <w:rsid w:val="006A6E24"/>
    <w:rsid w:val="006A76C7"/>
    <w:rsid w:val="006B1D1B"/>
    <w:rsid w:val="006B5185"/>
    <w:rsid w:val="006B5554"/>
    <w:rsid w:val="006B5736"/>
    <w:rsid w:val="006B5CD2"/>
    <w:rsid w:val="006C0C98"/>
    <w:rsid w:val="006C1744"/>
    <w:rsid w:val="006C1D26"/>
    <w:rsid w:val="006C1D2D"/>
    <w:rsid w:val="006C54A7"/>
    <w:rsid w:val="006C6FCB"/>
    <w:rsid w:val="006D6606"/>
    <w:rsid w:val="006E142C"/>
    <w:rsid w:val="006E1796"/>
    <w:rsid w:val="006E32AF"/>
    <w:rsid w:val="006E5157"/>
    <w:rsid w:val="006E6FD2"/>
    <w:rsid w:val="006E75DF"/>
    <w:rsid w:val="006E774E"/>
    <w:rsid w:val="006F10B7"/>
    <w:rsid w:val="006F17E0"/>
    <w:rsid w:val="006F2066"/>
    <w:rsid w:val="006F468B"/>
    <w:rsid w:val="006F56B7"/>
    <w:rsid w:val="006F6283"/>
    <w:rsid w:val="006F71DB"/>
    <w:rsid w:val="006F753E"/>
    <w:rsid w:val="0070003B"/>
    <w:rsid w:val="00702FCD"/>
    <w:rsid w:val="007035D7"/>
    <w:rsid w:val="00705C38"/>
    <w:rsid w:val="00706303"/>
    <w:rsid w:val="00712E55"/>
    <w:rsid w:val="00713466"/>
    <w:rsid w:val="007134D0"/>
    <w:rsid w:val="007172D9"/>
    <w:rsid w:val="00720764"/>
    <w:rsid w:val="00721175"/>
    <w:rsid w:val="00721410"/>
    <w:rsid w:val="00722CE4"/>
    <w:rsid w:val="00723755"/>
    <w:rsid w:val="00723ED8"/>
    <w:rsid w:val="00724228"/>
    <w:rsid w:val="007270B4"/>
    <w:rsid w:val="007308D6"/>
    <w:rsid w:val="00732EAF"/>
    <w:rsid w:val="007351CB"/>
    <w:rsid w:val="007354C4"/>
    <w:rsid w:val="00736192"/>
    <w:rsid w:val="0073636C"/>
    <w:rsid w:val="0073714C"/>
    <w:rsid w:val="007404C9"/>
    <w:rsid w:val="00743C01"/>
    <w:rsid w:val="00744627"/>
    <w:rsid w:val="00746DDD"/>
    <w:rsid w:val="00746DF4"/>
    <w:rsid w:val="0075192B"/>
    <w:rsid w:val="007572FD"/>
    <w:rsid w:val="007711EB"/>
    <w:rsid w:val="007726A5"/>
    <w:rsid w:val="0077443A"/>
    <w:rsid w:val="00774C16"/>
    <w:rsid w:val="0077707B"/>
    <w:rsid w:val="007837A9"/>
    <w:rsid w:val="00784483"/>
    <w:rsid w:val="007854F9"/>
    <w:rsid w:val="00785C10"/>
    <w:rsid w:val="007867B6"/>
    <w:rsid w:val="0078749D"/>
    <w:rsid w:val="007912F5"/>
    <w:rsid w:val="00792481"/>
    <w:rsid w:val="00794E7A"/>
    <w:rsid w:val="007952C0"/>
    <w:rsid w:val="007A1AA2"/>
    <w:rsid w:val="007A2511"/>
    <w:rsid w:val="007A2868"/>
    <w:rsid w:val="007A2F62"/>
    <w:rsid w:val="007A31DC"/>
    <w:rsid w:val="007A48A3"/>
    <w:rsid w:val="007A5D4D"/>
    <w:rsid w:val="007A65AE"/>
    <w:rsid w:val="007A7136"/>
    <w:rsid w:val="007B0DFB"/>
    <w:rsid w:val="007B279B"/>
    <w:rsid w:val="007C1B38"/>
    <w:rsid w:val="007C1CA0"/>
    <w:rsid w:val="007C1D2D"/>
    <w:rsid w:val="007C2175"/>
    <w:rsid w:val="007C2234"/>
    <w:rsid w:val="007C3A35"/>
    <w:rsid w:val="007C3BE5"/>
    <w:rsid w:val="007C4545"/>
    <w:rsid w:val="007C5333"/>
    <w:rsid w:val="007C627C"/>
    <w:rsid w:val="007D16F4"/>
    <w:rsid w:val="007E0E11"/>
    <w:rsid w:val="007E2FEB"/>
    <w:rsid w:val="007E4FF4"/>
    <w:rsid w:val="007E5454"/>
    <w:rsid w:val="007E560C"/>
    <w:rsid w:val="007E5C21"/>
    <w:rsid w:val="007E6586"/>
    <w:rsid w:val="007E66B9"/>
    <w:rsid w:val="007F5F83"/>
    <w:rsid w:val="00800DC0"/>
    <w:rsid w:val="00801290"/>
    <w:rsid w:val="00801A57"/>
    <w:rsid w:val="00802EC3"/>
    <w:rsid w:val="008043D0"/>
    <w:rsid w:val="00804AC7"/>
    <w:rsid w:val="008140C6"/>
    <w:rsid w:val="0081462D"/>
    <w:rsid w:val="00815504"/>
    <w:rsid w:val="00817F3D"/>
    <w:rsid w:val="0082416E"/>
    <w:rsid w:val="00824CB5"/>
    <w:rsid w:val="00825B08"/>
    <w:rsid w:val="00826766"/>
    <w:rsid w:val="0083084C"/>
    <w:rsid w:val="008319E9"/>
    <w:rsid w:val="0083347C"/>
    <w:rsid w:val="00834A97"/>
    <w:rsid w:val="00834D53"/>
    <w:rsid w:val="00835F1D"/>
    <w:rsid w:val="00836776"/>
    <w:rsid w:val="00836F1A"/>
    <w:rsid w:val="008373B0"/>
    <w:rsid w:val="0084124C"/>
    <w:rsid w:val="00845083"/>
    <w:rsid w:val="00845103"/>
    <w:rsid w:val="00845281"/>
    <w:rsid w:val="00845322"/>
    <w:rsid w:val="008524C3"/>
    <w:rsid w:val="00852B6B"/>
    <w:rsid w:val="0085326D"/>
    <w:rsid w:val="00853804"/>
    <w:rsid w:val="0086076D"/>
    <w:rsid w:val="0086236F"/>
    <w:rsid w:val="00862F67"/>
    <w:rsid w:val="00865BF8"/>
    <w:rsid w:val="00865D10"/>
    <w:rsid w:val="00866BC4"/>
    <w:rsid w:val="00867C0E"/>
    <w:rsid w:val="008723BC"/>
    <w:rsid w:val="0087324E"/>
    <w:rsid w:val="00874B7E"/>
    <w:rsid w:val="008762F0"/>
    <w:rsid w:val="00876BAF"/>
    <w:rsid w:val="00877879"/>
    <w:rsid w:val="00877B2B"/>
    <w:rsid w:val="00877CBC"/>
    <w:rsid w:val="008829A0"/>
    <w:rsid w:val="008831E5"/>
    <w:rsid w:val="008840C3"/>
    <w:rsid w:val="00886392"/>
    <w:rsid w:val="008907E9"/>
    <w:rsid w:val="008917DE"/>
    <w:rsid w:val="00891F98"/>
    <w:rsid w:val="00892EB1"/>
    <w:rsid w:val="008934BF"/>
    <w:rsid w:val="008A27E7"/>
    <w:rsid w:val="008A28BF"/>
    <w:rsid w:val="008A3759"/>
    <w:rsid w:val="008A57F8"/>
    <w:rsid w:val="008A5DAC"/>
    <w:rsid w:val="008A6E1C"/>
    <w:rsid w:val="008B18F7"/>
    <w:rsid w:val="008B2C63"/>
    <w:rsid w:val="008B54E1"/>
    <w:rsid w:val="008B619F"/>
    <w:rsid w:val="008B67AB"/>
    <w:rsid w:val="008C137A"/>
    <w:rsid w:val="008C23A1"/>
    <w:rsid w:val="008C36A8"/>
    <w:rsid w:val="008C5DA9"/>
    <w:rsid w:val="008D01AE"/>
    <w:rsid w:val="008D16CC"/>
    <w:rsid w:val="008D185C"/>
    <w:rsid w:val="008D1D5C"/>
    <w:rsid w:val="008D3FEA"/>
    <w:rsid w:val="008D7E23"/>
    <w:rsid w:val="008E1247"/>
    <w:rsid w:val="008E6385"/>
    <w:rsid w:val="009001EF"/>
    <w:rsid w:val="0090266A"/>
    <w:rsid w:val="009058A2"/>
    <w:rsid w:val="009062AE"/>
    <w:rsid w:val="0090653C"/>
    <w:rsid w:val="0091382A"/>
    <w:rsid w:val="0092101E"/>
    <w:rsid w:val="0092149A"/>
    <w:rsid w:val="00921D2D"/>
    <w:rsid w:val="009228CB"/>
    <w:rsid w:val="00926B7F"/>
    <w:rsid w:val="00926BE2"/>
    <w:rsid w:val="00927BBC"/>
    <w:rsid w:val="00930AD4"/>
    <w:rsid w:val="009334A5"/>
    <w:rsid w:val="009348BC"/>
    <w:rsid w:val="00935DB5"/>
    <w:rsid w:val="0094325E"/>
    <w:rsid w:val="00945EC8"/>
    <w:rsid w:val="009506D5"/>
    <w:rsid w:val="00950FF4"/>
    <w:rsid w:val="009541F9"/>
    <w:rsid w:val="009553F2"/>
    <w:rsid w:val="00956C10"/>
    <w:rsid w:val="009613D6"/>
    <w:rsid w:val="009618A6"/>
    <w:rsid w:val="00961A68"/>
    <w:rsid w:val="00964A38"/>
    <w:rsid w:val="0096697B"/>
    <w:rsid w:val="00970961"/>
    <w:rsid w:val="009731A3"/>
    <w:rsid w:val="0097591E"/>
    <w:rsid w:val="0098074E"/>
    <w:rsid w:val="00981384"/>
    <w:rsid w:val="00985D0E"/>
    <w:rsid w:val="009868CB"/>
    <w:rsid w:val="00987458"/>
    <w:rsid w:val="00994BFE"/>
    <w:rsid w:val="0099533C"/>
    <w:rsid w:val="009978C3"/>
    <w:rsid w:val="009A2A48"/>
    <w:rsid w:val="009A3C14"/>
    <w:rsid w:val="009A6437"/>
    <w:rsid w:val="009B60DE"/>
    <w:rsid w:val="009B7532"/>
    <w:rsid w:val="009B7697"/>
    <w:rsid w:val="009C1022"/>
    <w:rsid w:val="009C15E2"/>
    <w:rsid w:val="009C4FA2"/>
    <w:rsid w:val="009C760A"/>
    <w:rsid w:val="009D0CF8"/>
    <w:rsid w:val="009E31F3"/>
    <w:rsid w:val="009E3332"/>
    <w:rsid w:val="009E4136"/>
    <w:rsid w:val="009E5E82"/>
    <w:rsid w:val="009E704A"/>
    <w:rsid w:val="009F0BBE"/>
    <w:rsid w:val="009F18F1"/>
    <w:rsid w:val="009F44BB"/>
    <w:rsid w:val="009F7044"/>
    <w:rsid w:val="00A00F7E"/>
    <w:rsid w:val="00A01892"/>
    <w:rsid w:val="00A02DEE"/>
    <w:rsid w:val="00A02F91"/>
    <w:rsid w:val="00A07A2B"/>
    <w:rsid w:val="00A10944"/>
    <w:rsid w:val="00A12016"/>
    <w:rsid w:val="00A13291"/>
    <w:rsid w:val="00A209A4"/>
    <w:rsid w:val="00A20CBC"/>
    <w:rsid w:val="00A25D6B"/>
    <w:rsid w:val="00A26846"/>
    <w:rsid w:val="00A2699C"/>
    <w:rsid w:val="00A30FAC"/>
    <w:rsid w:val="00A325BF"/>
    <w:rsid w:val="00A33C77"/>
    <w:rsid w:val="00A40CEE"/>
    <w:rsid w:val="00A41101"/>
    <w:rsid w:val="00A441A5"/>
    <w:rsid w:val="00A44AD7"/>
    <w:rsid w:val="00A45607"/>
    <w:rsid w:val="00A45A9A"/>
    <w:rsid w:val="00A47948"/>
    <w:rsid w:val="00A53796"/>
    <w:rsid w:val="00A53F00"/>
    <w:rsid w:val="00A5679A"/>
    <w:rsid w:val="00A57B99"/>
    <w:rsid w:val="00A57B9E"/>
    <w:rsid w:val="00A63B16"/>
    <w:rsid w:val="00A63B99"/>
    <w:rsid w:val="00A63C72"/>
    <w:rsid w:val="00A669BC"/>
    <w:rsid w:val="00A66A7F"/>
    <w:rsid w:val="00A67233"/>
    <w:rsid w:val="00A6734D"/>
    <w:rsid w:val="00A6793E"/>
    <w:rsid w:val="00A70362"/>
    <w:rsid w:val="00A71508"/>
    <w:rsid w:val="00A75ABF"/>
    <w:rsid w:val="00A75D4F"/>
    <w:rsid w:val="00A8263F"/>
    <w:rsid w:val="00A83006"/>
    <w:rsid w:val="00A83CB0"/>
    <w:rsid w:val="00A8420F"/>
    <w:rsid w:val="00A848AF"/>
    <w:rsid w:val="00A84FA6"/>
    <w:rsid w:val="00A92FA3"/>
    <w:rsid w:val="00A94A07"/>
    <w:rsid w:val="00AA0268"/>
    <w:rsid w:val="00AA39F9"/>
    <w:rsid w:val="00AB1757"/>
    <w:rsid w:val="00AB4F34"/>
    <w:rsid w:val="00AB7E95"/>
    <w:rsid w:val="00AC0354"/>
    <w:rsid w:val="00AC0C63"/>
    <w:rsid w:val="00AC1098"/>
    <w:rsid w:val="00AC5065"/>
    <w:rsid w:val="00AC5372"/>
    <w:rsid w:val="00AC76A0"/>
    <w:rsid w:val="00AD1A5F"/>
    <w:rsid w:val="00AD356E"/>
    <w:rsid w:val="00AD7B2C"/>
    <w:rsid w:val="00AD7B6B"/>
    <w:rsid w:val="00AE0BBB"/>
    <w:rsid w:val="00AE1BD0"/>
    <w:rsid w:val="00AE3234"/>
    <w:rsid w:val="00AE4240"/>
    <w:rsid w:val="00AE42C1"/>
    <w:rsid w:val="00AE4E96"/>
    <w:rsid w:val="00AE5506"/>
    <w:rsid w:val="00AF05F3"/>
    <w:rsid w:val="00AF3920"/>
    <w:rsid w:val="00AF45CC"/>
    <w:rsid w:val="00AF6D92"/>
    <w:rsid w:val="00AF7743"/>
    <w:rsid w:val="00B00EE9"/>
    <w:rsid w:val="00B01106"/>
    <w:rsid w:val="00B01F91"/>
    <w:rsid w:val="00B02BC6"/>
    <w:rsid w:val="00B05124"/>
    <w:rsid w:val="00B05516"/>
    <w:rsid w:val="00B07681"/>
    <w:rsid w:val="00B07919"/>
    <w:rsid w:val="00B07ED1"/>
    <w:rsid w:val="00B12E86"/>
    <w:rsid w:val="00B1353C"/>
    <w:rsid w:val="00B13BBB"/>
    <w:rsid w:val="00B14630"/>
    <w:rsid w:val="00B177BC"/>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7CE1"/>
    <w:rsid w:val="00B6000E"/>
    <w:rsid w:val="00B652CA"/>
    <w:rsid w:val="00B66620"/>
    <w:rsid w:val="00B6680F"/>
    <w:rsid w:val="00B67022"/>
    <w:rsid w:val="00B7168B"/>
    <w:rsid w:val="00B71DBF"/>
    <w:rsid w:val="00B80A16"/>
    <w:rsid w:val="00B81621"/>
    <w:rsid w:val="00B83CC2"/>
    <w:rsid w:val="00B84D4D"/>
    <w:rsid w:val="00B94D36"/>
    <w:rsid w:val="00B94D57"/>
    <w:rsid w:val="00B9683C"/>
    <w:rsid w:val="00B9689E"/>
    <w:rsid w:val="00BA11EA"/>
    <w:rsid w:val="00BA1B56"/>
    <w:rsid w:val="00BA550A"/>
    <w:rsid w:val="00BA5711"/>
    <w:rsid w:val="00BA65A5"/>
    <w:rsid w:val="00BA6B32"/>
    <w:rsid w:val="00BB0801"/>
    <w:rsid w:val="00BB23E1"/>
    <w:rsid w:val="00BB4653"/>
    <w:rsid w:val="00BC1BC5"/>
    <w:rsid w:val="00BC58D4"/>
    <w:rsid w:val="00BC5AA6"/>
    <w:rsid w:val="00BC61BF"/>
    <w:rsid w:val="00BD15A9"/>
    <w:rsid w:val="00BD1657"/>
    <w:rsid w:val="00BD4640"/>
    <w:rsid w:val="00BD4AE9"/>
    <w:rsid w:val="00BD62E3"/>
    <w:rsid w:val="00BD7D4E"/>
    <w:rsid w:val="00BE0813"/>
    <w:rsid w:val="00BE0B82"/>
    <w:rsid w:val="00BE3BD8"/>
    <w:rsid w:val="00BE4E21"/>
    <w:rsid w:val="00BE5C54"/>
    <w:rsid w:val="00BF2E8E"/>
    <w:rsid w:val="00BF6331"/>
    <w:rsid w:val="00BF6D48"/>
    <w:rsid w:val="00BF7565"/>
    <w:rsid w:val="00C006FF"/>
    <w:rsid w:val="00C01A29"/>
    <w:rsid w:val="00C025B3"/>
    <w:rsid w:val="00C02725"/>
    <w:rsid w:val="00C03578"/>
    <w:rsid w:val="00C051DB"/>
    <w:rsid w:val="00C05E3D"/>
    <w:rsid w:val="00C1015E"/>
    <w:rsid w:val="00C142E8"/>
    <w:rsid w:val="00C15C15"/>
    <w:rsid w:val="00C16112"/>
    <w:rsid w:val="00C24796"/>
    <w:rsid w:val="00C25872"/>
    <w:rsid w:val="00C25B38"/>
    <w:rsid w:val="00C25B98"/>
    <w:rsid w:val="00C4067C"/>
    <w:rsid w:val="00C4164C"/>
    <w:rsid w:val="00C4260F"/>
    <w:rsid w:val="00C430E2"/>
    <w:rsid w:val="00C4558E"/>
    <w:rsid w:val="00C45F71"/>
    <w:rsid w:val="00C47DE6"/>
    <w:rsid w:val="00C47E55"/>
    <w:rsid w:val="00C5245C"/>
    <w:rsid w:val="00C53AA0"/>
    <w:rsid w:val="00C54AB2"/>
    <w:rsid w:val="00C54FB0"/>
    <w:rsid w:val="00C61C60"/>
    <w:rsid w:val="00C654EF"/>
    <w:rsid w:val="00C65C16"/>
    <w:rsid w:val="00C7180A"/>
    <w:rsid w:val="00C71BCE"/>
    <w:rsid w:val="00C72C40"/>
    <w:rsid w:val="00C72D15"/>
    <w:rsid w:val="00C72D94"/>
    <w:rsid w:val="00C73104"/>
    <w:rsid w:val="00C7415A"/>
    <w:rsid w:val="00C7599C"/>
    <w:rsid w:val="00C7795B"/>
    <w:rsid w:val="00C779E1"/>
    <w:rsid w:val="00C82B2B"/>
    <w:rsid w:val="00C86688"/>
    <w:rsid w:val="00C87CBE"/>
    <w:rsid w:val="00CA025B"/>
    <w:rsid w:val="00CA0954"/>
    <w:rsid w:val="00CA48CA"/>
    <w:rsid w:val="00CA67FD"/>
    <w:rsid w:val="00CA7447"/>
    <w:rsid w:val="00CB071E"/>
    <w:rsid w:val="00CB45D3"/>
    <w:rsid w:val="00CB60D5"/>
    <w:rsid w:val="00CB6745"/>
    <w:rsid w:val="00CC00D4"/>
    <w:rsid w:val="00CC099F"/>
    <w:rsid w:val="00CC2035"/>
    <w:rsid w:val="00CC3325"/>
    <w:rsid w:val="00CC34EE"/>
    <w:rsid w:val="00CC43EC"/>
    <w:rsid w:val="00CC4639"/>
    <w:rsid w:val="00CC7D34"/>
    <w:rsid w:val="00CD08AA"/>
    <w:rsid w:val="00CD3814"/>
    <w:rsid w:val="00CD734F"/>
    <w:rsid w:val="00CE2F1B"/>
    <w:rsid w:val="00CE5463"/>
    <w:rsid w:val="00CE5FEC"/>
    <w:rsid w:val="00CE606E"/>
    <w:rsid w:val="00CE7B9C"/>
    <w:rsid w:val="00CF0D0F"/>
    <w:rsid w:val="00CF1911"/>
    <w:rsid w:val="00CF270E"/>
    <w:rsid w:val="00CF542A"/>
    <w:rsid w:val="00CF5DB4"/>
    <w:rsid w:val="00D03139"/>
    <w:rsid w:val="00D035A9"/>
    <w:rsid w:val="00D03CCB"/>
    <w:rsid w:val="00D04A3C"/>
    <w:rsid w:val="00D04F55"/>
    <w:rsid w:val="00D051D0"/>
    <w:rsid w:val="00D05267"/>
    <w:rsid w:val="00D05CD7"/>
    <w:rsid w:val="00D113A4"/>
    <w:rsid w:val="00D13790"/>
    <w:rsid w:val="00D13B60"/>
    <w:rsid w:val="00D149A7"/>
    <w:rsid w:val="00D15109"/>
    <w:rsid w:val="00D161D2"/>
    <w:rsid w:val="00D21ADD"/>
    <w:rsid w:val="00D237C5"/>
    <w:rsid w:val="00D23BCA"/>
    <w:rsid w:val="00D25C67"/>
    <w:rsid w:val="00D25D46"/>
    <w:rsid w:val="00D27E65"/>
    <w:rsid w:val="00D30B62"/>
    <w:rsid w:val="00D31EC1"/>
    <w:rsid w:val="00D344A2"/>
    <w:rsid w:val="00D34E84"/>
    <w:rsid w:val="00D35D7D"/>
    <w:rsid w:val="00D3601B"/>
    <w:rsid w:val="00D36226"/>
    <w:rsid w:val="00D439DE"/>
    <w:rsid w:val="00D43BA8"/>
    <w:rsid w:val="00D517B8"/>
    <w:rsid w:val="00D533C5"/>
    <w:rsid w:val="00D54270"/>
    <w:rsid w:val="00D57F39"/>
    <w:rsid w:val="00D664F1"/>
    <w:rsid w:val="00D6650A"/>
    <w:rsid w:val="00D71428"/>
    <w:rsid w:val="00D729FC"/>
    <w:rsid w:val="00D72C2E"/>
    <w:rsid w:val="00D737D6"/>
    <w:rsid w:val="00D74B47"/>
    <w:rsid w:val="00D7629D"/>
    <w:rsid w:val="00D77AD2"/>
    <w:rsid w:val="00D8063E"/>
    <w:rsid w:val="00D80A78"/>
    <w:rsid w:val="00D84332"/>
    <w:rsid w:val="00D86A47"/>
    <w:rsid w:val="00D90722"/>
    <w:rsid w:val="00D90A4E"/>
    <w:rsid w:val="00D93BC7"/>
    <w:rsid w:val="00D94299"/>
    <w:rsid w:val="00D97AE7"/>
    <w:rsid w:val="00DA2152"/>
    <w:rsid w:val="00DA3610"/>
    <w:rsid w:val="00DA44FD"/>
    <w:rsid w:val="00DA4FBE"/>
    <w:rsid w:val="00DA6EAE"/>
    <w:rsid w:val="00DC314E"/>
    <w:rsid w:val="00DC3F89"/>
    <w:rsid w:val="00DC5534"/>
    <w:rsid w:val="00DC5BF9"/>
    <w:rsid w:val="00DC6706"/>
    <w:rsid w:val="00DD226B"/>
    <w:rsid w:val="00DD6CAD"/>
    <w:rsid w:val="00DD6CF6"/>
    <w:rsid w:val="00DD738F"/>
    <w:rsid w:val="00DE1F96"/>
    <w:rsid w:val="00DE4936"/>
    <w:rsid w:val="00DE5627"/>
    <w:rsid w:val="00DE7054"/>
    <w:rsid w:val="00DF0865"/>
    <w:rsid w:val="00DF2118"/>
    <w:rsid w:val="00DF2CF3"/>
    <w:rsid w:val="00DF6694"/>
    <w:rsid w:val="00DF6728"/>
    <w:rsid w:val="00DF6A9B"/>
    <w:rsid w:val="00E0140D"/>
    <w:rsid w:val="00E025AF"/>
    <w:rsid w:val="00E04246"/>
    <w:rsid w:val="00E05416"/>
    <w:rsid w:val="00E05ACF"/>
    <w:rsid w:val="00E10C43"/>
    <w:rsid w:val="00E11E17"/>
    <w:rsid w:val="00E13959"/>
    <w:rsid w:val="00E13B2E"/>
    <w:rsid w:val="00E14E89"/>
    <w:rsid w:val="00E16E83"/>
    <w:rsid w:val="00E233D5"/>
    <w:rsid w:val="00E23583"/>
    <w:rsid w:val="00E24DC5"/>
    <w:rsid w:val="00E30B65"/>
    <w:rsid w:val="00E334AA"/>
    <w:rsid w:val="00E37B12"/>
    <w:rsid w:val="00E4048A"/>
    <w:rsid w:val="00E46936"/>
    <w:rsid w:val="00E529FF"/>
    <w:rsid w:val="00E531AC"/>
    <w:rsid w:val="00E53AC4"/>
    <w:rsid w:val="00E54FD4"/>
    <w:rsid w:val="00E56B46"/>
    <w:rsid w:val="00E56FED"/>
    <w:rsid w:val="00E57017"/>
    <w:rsid w:val="00E60EDB"/>
    <w:rsid w:val="00E64A04"/>
    <w:rsid w:val="00E66FF9"/>
    <w:rsid w:val="00E67E53"/>
    <w:rsid w:val="00E71468"/>
    <w:rsid w:val="00E71C92"/>
    <w:rsid w:val="00E72A8D"/>
    <w:rsid w:val="00E73374"/>
    <w:rsid w:val="00E806A5"/>
    <w:rsid w:val="00E807DE"/>
    <w:rsid w:val="00E808A0"/>
    <w:rsid w:val="00E82621"/>
    <w:rsid w:val="00E8348E"/>
    <w:rsid w:val="00E838A4"/>
    <w:rsid w:val="00E8420A"/>
    <w:rsid w:val="00E866A5"/>
    <w:rsid w:val="00E86C05"/>
    <w:rsid w:val="00E87930"/>
    <w:rsid w:val="00E90744"/>
    <w:rsid w:val="00E95436"/>
    <w:rsid w:val="00E96078"/>
    <w:rsid w:val="00EA200C"/>
    <w:rsid w:val="00EA33E9"/>
    <w:rsid w:val="00EA3807"/>
    <w:rsid w:val="00EA5BD7"/>
    <w:rsid w:val="00EA78DD"/>
    <w:rsid w:val="00EA7BEE"/>
    <w:rsid w:val="00EB1FAC"/>
    <w:rsid w:val="00EB434F"/>
    <w:rsid w:val="00EB5625"/>
    <w:rsid w:val="00EB5ACB"/>
    <w:rsid w:val="00EB6553"/>
    <w:rsid w:val="00EC3AD4"/>
    <w:rsid w:val="00EC3E6F"/>
    <w:rsid w:val="00EC7516"/>
    <w:rsid w:val="00EC791B"/>
    <w:rsid w:val="00EE1888"/>
    <w:rsid w:val="00EE2417"/>
    <w:rsid w:val="00EE74EF"/>
    <w:rsid w:val="00EF38E9"/>
    <w:rsid w:val="00EF4302"/>
    <w:rsid w:val="00EF4DAD"/>
    <w:rsid w:val="00F0069B"/>
    <w:rsid w:val="00F044C0"/>
    <w:rsid w:val="00F0660E"/>
    <w:rsid w:val="00F06EAA"/>
    <w:rsid w:val="00F104B3"/>
    <w:rsid w:val="00F10A06"/>
    <w:rsid w:val="00F10D25"/>
    <w:rsid w:val="00F111CF"/>
    <w:rsid w:val="00F14F82"/>
    <w:rsid w:val="00F16000"/>
    <w:rsid w:val="00F17717"/>
    <w:rsid w:val="00F22D95"/>
    <w:rsid w:val="00F2537E"/>
    <w:rsid w:val="00F27F05"/>
    <w:rsid w:val="00F36E28"/>
    <w:rsid w:val="00F40B64"/>
    <w:rsid w:val="00F42C92"/>
    <w:rsid w:val="00F43922"/>
    <w:rsid w:val="00F475A5"/>
    <w:rsid w:val="00F5005A"/>
    <w:rsid w:val="00F5016C"/>
    <w:rsid w:val="00F5417D"/>
    <w:rsid w:val="00F541E4"/>
    <w:rsid w:val="00F54485"/>
    <w:rsid w:val="00F57EA2"/>
    <w:rsid w:val="00F61AC4"/>
    <w:rsid w:val="00F634A4"/>
    <w:rsid w:val="00F639B3"/>
    <w:rsid w:val="00F66DE2"/>
    <w:rsid w:val="00F673B6"/>
    <w:rsid w:val="00F71243"/>
    <w:rsid w:val="00F725C0"/>
    <w:rsid w:val="00F74316"/>
    <w:rsid w:val="00F7526E"/>
    <w:rsid w:val="00F76677"/>
    <w:rsid w:val="00F776AA"/>
    <w:rsid w:val="00F77E59"/>
    <w:rsid w:val="00F813BD"/>
    <w:rsid w:val="00F81555"/>
    <w:rsid w:val="00F8193D"/>
    <w:rsid w:val="00F838DA"/>
    <w:rsid w:val="00F91D78"/>
    <w:rsid w:val="00F9215A"/>
    <w:rsid w:val="00F92CC6"/>
    <w:rsid w:val="00F9555F"/>
    <w:rsid w:val="00F95D8D"/>
    <w:rsid w:val="00F97323"/>
    <w:rsid w:val="00FA2A17"/>
    <w:rsid w:val="00FA34DD"/>
    <w:rsid w:val="00FA393C"/>
    <w:rsid w:val="00FA3AA9"/>
    <w:rsid w:val="00FA4F28"/>
    <w:rsid w:val="00FB097A"/>
    <w:rsid w:val="00FB29A3"/>
    <w:rsid w:val="00FB2FA7"/>
    <w:rsid w:val="00FB4804"/>
    <w:rsid w:val="00FB4B8E"/>
    <w:rsid w:val="00FB52DE"/>
    <w:rsid w:val="00FB5874"/>
    <w:rsid w:val="00FB7935"/>
    <w:rsid w:val="00FB7C3C"/>
    <w:rsid w:val="00FC01AC"/>
    <w:rsid w:val="00FC1834"/>
    <w:rsid w:val="00FC6AA6"/>
    <w:rsid w:val="00FC6EDC"/>
    <w:rsid w:val="00FC7C4E"/>
    <w:rsid w:val="00FC7DA4"/>
    <w:rsid w:val="00FD05A3"/>
    <w:rsid w:val="00FD637C"/>
    <w:rsid w:val="00FE100E"/>
    <w:rsid w:val="00FE31E8"/>
    <w:rsid w:val="00FE6A60"/>
    <w:rsid w:val="00FF0A75"/>
    <w:rsid w:val="00FF3163"/>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qFormat/>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 w:type="character" w:customStyle="1" w:styleId="z-desc">
    <w:name w:val="z-desc"/>
    <w:basedOn w:val="DefaultParagraphFont"/>
    <w:rsid w:val="00E95436"/>
  </w:style>
  <w:style w:type="character" w:customStyle="1" w:styleId="social">
    <w:name w:val="social"/>
    <w:basedOn w:val="DefaultParagraphFont"/>
    <w:rsid w:val="00186B5E"/>
  </w:style>
  <w:style w:type="character" w:customStyle="1" w:styleId="right">
    <w:name w:val="right"/>
    <w:basedOn w:val="DefaultParagraphFont"/>
    <w:rsid w:val="00186B5E"/>
  </w:style>
  <w:style w:type="character" w:customStyle="1" w:styleId="datepost">
    <w:name w:val="date_post"/>
    <w:basedOn w:val="DefaultParagraphFont"/>
    <w:rsid w:val="00186B5E"/>
  </w:style>
  <w:style w:type="character" w:customStyle="1" w:styleId="drash">
    <w:name w:val="drash"/>
    <w:basedOn w:val="DefaultParagraphFont"/>
    <w:rsid w:val="00186B5E"/>
  </w:style>
  <w:style w:type="paragraph" w:customStyle="1" w:styleId="relatednews">
    <w:name w:val="related_news"/>
    <w:basedOn w:val="Normal"/>
    <w:rsid w:val="00186B5E"/>
    <w:pPr>
      <w:spacing w:before="100" w:beforeAutospacing="1" w:after="100" w:afterAutospacing="1"/>
    </w:pPr>
    <w:rPr>
      <w:rFonts w:eastAsia="Times New Roman"/>
    </w:rPr>
  </w:style>
  <w:style w:type="paragraph" w:customStyle="1" w:styleId="Normal6">
    <w:name w:val="Normal6"/>
    <w:basedOn w:val="Normal"/>
    <w:rsid w:val="00186B5E"/>
    <w:pPr>
      <w:spacing w:before="100" w:beforeAutospacing="1" w:after="100" w:afterAutospacing="1"/>
    </w:pPr>
    <w:rPr>
      <w:rFonts w:eastAsia="Times New Roman"/>
    </w:rPr>
  </w:style>
  <w:style w:type="paragraph" w:customStyle="1" w:styleId="image">
    <w:name w:val="image"/>
    <w:basedOn w:val="Normal"/>
    <w:rsid w:val="00186B5E"/>
    <w:pPr>
      <w:spacing w:before="100" w:beforeAutospacing="1" w:after="100" w:afterAutospacing="1"/>
    </w:pPr>
    <w:rPr>
      <w:rFonts w:eastAsia="Times New Roman"/>
    </w:rPr>
  </w:style>
  <w:style w:type="paragraph" w:customStyle="1" w:styleId="fdespic">
    <w:name w:val="fdespic"/>
    <w:basedOn w:val="Normal"/>
    <w:rsid w:val="00A83006"/>
    <w:pPr>
      <w:spacing w:before="100" w:beforeAutospacing="1" w:after="100" w:afterAutospacing="1"/>
    </w:pPr>
    <w:rPr>
      <w:rFonts w:eastAsia="Times New Roman"/>
    </w:rPr>
  </w:style>
  <w:style w:type="character" w:customStyle="1" w:styleId="ckdescimg">
    <w:name w:val="ck_desc_img"/>
    <w:basedOn w:val="DefaultParagraphFont"/>
    <w:rsid w:val="00A83006"/>
  </w:style>
  <w:style w:type="character" w:customStyle="1" w:styleId="datetime">
    <w:name w:val="datetime"/>
    <w:basedOn w:val="DefaultParagraphFont"/>
    <w:rsid w:val="006E774E"/>
  </w:style>
  <w:style w:type="character" w:customStyle="1" w:styleId="printemail">
    <w:name w:val="printemail"/>
    <w:basedOn w:val="DefaultParagraphFont"/>
    <w:rsid w:val="006E774E"/>
  </w:style>
  <w:style w:type="paragraph" w:customStyle="1" w:styleId="detail-sapo">
    <w:name w:val="detail-sapo"/>
    <w:basedOn w:val="Normal"/>
    <w:rsid w:val="006E774E"/>
    <w:pPr>
      <w:spacing w:before="100" w:beforeAutospacing="1" w:after="100" w:afterAutospacing="1"/>
    </w:pPr>
    <w:rPr>
      <w:rFonts w:eastAsia="Times New Roman"/>
    </w:rPr>
  </w:style>
  <w:style w:type="character" w:customStyle="1" w:styleId="fontstyle0">
    <w:name w:val="fontstyle0"/>
    <w:basedOn w:val="DefaultParagraphFont"/>
    <w:rsid w:val="006E774E"/>
  </w:style>
  <w:style w:type="paragraph" w:styleId="BodyText2">
    <w:name w:val="Body Text 2"/>
    <w:basedOn w:val="Normal"/>
    <w:link w:val="BodyText2Char"/>
    <w:unhideWhenUsed/>
    <w:rsid w:val="00E233D5"/>
    <w:pPr>
      <w:spacing w:after="120" w:line="480" w:lineRule="auto"/>
      <w:ind w:firstLine="680"/>
      <w:jc w:val="both"/>
    </w:pPr>
    <w:rPr>
      <w:rFonts w:eastAsia="Calibri"/>
      <w:sz w:val="20"/>
      <w:szCs w:val="20"/>
    </w:rPr>
  </w:style>
  <w:style w:type="character" w:customStyle="1" w:styleId="BodyText2Char">
    <w:name w:val="Body Text 2 Char"/>
    <w:basedOn w:val="DefaultParagraphFont"/>
    <w:link w:val="BodyText2"/>
    <w:rsid w:val="00E233D5"/>
    <w:rPr>
      <w:rFonts w:ascii="Times New Roman" w:eastAsia="Calibri" w:hAnsi="Times New Roman" w:cs="Times New Roman"/>
      <w:sz w:val="20"/>
      <w:szCs w:val="20"/>
    </w:rPr>
  </w:style>
  <w:style w:type="paragraph" w:customStyle="1" w:styleId="Normal7">
    <w:name w:val="Normal7"/>
    <w:basedOn w:val="Normal"/>
    <w:rsid w:val="00A20CBC"/>
    <w:pPr>
      <w:spacing w:before="100" w:beforeAutospacing="1" w:after="100" w:afterAutospacing="1"/>
    </w:pPr>
    <w:rPr>
      <w:rFonts w:eastAsia="Times New Roman"/>
    </w:rPr>
  </w:style>
  <w:style w:type="character" w:customStyle="1" w:styleId="cms-author">
    <w:name w:val="cms-author"/>
    <w:basedOn w:val="DefaultParagraphFont"/>
    <w:rsid w:val="003436D5"/>
  </w:style>
  <w:style w:type="character" w:customStyle="1" w:styleId="text">
    <w:name w:val="text"/>
    <w:basedOn w:val="DefaultParagraphFont"/>
    <w:rsid w:val="00C47DE6"/>
  </w:style>
  <w:style w:type="character" w:customStyle="1" w:styleId="hidden-xs">
    <w:name w:val="hidden-xs"/>
    <w:basedOn w:val="DefaultParagraphFont"/>
    <w:rsid w:val="00B13BBB"/>
  </w:style>
  <w:style w:type="character" w:customStyle="1" w:styleId="uk-visiblem">
    <w:name w:val="uk-visible@m"/>
    <w:basedOn w:val="DefaultParagraphFont"/>
    <w:rsid w:val="00B13BBB"/>
  </w:style>
  <w:style w:type="paragraph" w:customStyle="1" w:styleId="Normal8">
    <w:name w:val="Normal8"/>
    <w:basedOn w:val="Normal"/>
    <w:rsid w:val="002E78EF"/>
    <w:pPr>
      <w:spacing w:before="100" w:beforeAutospacing="1" w:after="100" w:afterAutospacing="1"/>
    </w:pPr>
    <w:rPr>
      <w:rFonts w:eastAsia="Times New Roman"/>
    </w:rPr>
  </w:style>
  <w:style w:type="paragraph" w:customStyle="1" w:styleId="nlplaceholdershow">
    <w:name w:val="nlplaceholdershow"/>
    <w:basedOn w:val="Normal"/>
    <w:rsid w:val="0086076D"/>
    <w:pPr>
      <w:spacing w:before="100" w:beforeAutospacing="1" w:after="100" w:afterAutospacing="1"/>
    </w:pPr>
    <w:rPr>
      <w:rFonts w:eastAsia="Times New Roman"/>
    </w:rPr>
  </w:style>
  <w:style w:type="paragraph" w:customStyle="1" w:styleId="tdm-descr">
    <w:name w:val="tdm-descr"/>
    <w:basedOn w:val="Normal"/>
    <w:rsid w:val="00FF57C0"/>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qFormat/>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 w:type="character" w:customStyle="1" w:styleId="z-desc">
    <w:name w:val="z-desc"/>
    <w:basedOn w:val="DefaultParagraphFont"/>
    <w:rsid w:val="00E95436"/>
  </w:style>
  <w:style w:type="character" w:customStyle="1" w:styleId="social">
    <w:name w:val="social"/>
    <w:basedOn w:val="DefaultParagraphFont"/>
    <w:rsid w:val="00186B5E"/>
  </w:style>
  <w:style w:type="character" w:customStyle="1" w:styleId="right">
    <w:name w:val="right"/>
    <w:basedOn w:val="DefaultParagraphFont"/>
    <w:rsid w:val="00186B5E"/>
  </w:style>
  <w:style w:type="character" w:customStyle="1" w:styleId="datepost">
    <w:name w:val="date_post"/>
    <w:basedOn w:val="DefaultParagraphFont"/>
    <w:rsid w:val="00186B5E"/>
  </w:style>
  <w:style w:type="character" w:customStyle="1" w:styleId="drash">
    <w:name w:val="drash"/>
    <w:basedOn w:val="DefaultParagraphFont"/>
    <w:rsid w:val="00186B5E"/>
  </w:style>
  <w:style w:type="paragraph" w:customStyle="1" w:styleId="relatednews">
    <w:name w:val="related_news"/>
    <w:basedOn w:val="Normal"/>
    <w:rsid w:val="00186B5E"/>
    <w:pPr>
      <w:spacing w:before="100" w:beforeAutospacing="1" w:after="100" w:afterAutospacing="1"/>
    </w:pPr>
    <w:rPr>
      <w:rFonts w:eastAsia="Times New Roman"/>
    </w:rPr>
  </w:style>
  <w:style w:type="paragraph" w:customStyle="1" w:styleId="Normal6">
    <w:name w:val="Normal6"/>
    <w:basedOn w:val="Normal"/>
    <w:rsid w:val="00186B5E"/>
    <w:pPr>
      <w:spacing w:before="100" w:beforeAutospacing="1" w:after="100" w:afterAutospacing="1"/>
    </w:pPr>
    <w:rPr>
      <w:rFonts w:eastAsia="Times New Roman"/>
    </w:rPr>
  </w:style>
  <w:style w:type="paragraph" w:customStyle="1" w:styleId="image">
    <w:name w:val="image"/>
    <w:basedOn w:val="Normal"/>
    <w:rsid w:val="00186B5E"/>
    <w:pPr>
      <w:spacing w:before="100" w:beforeAutospacing="1" w:after="100" w:afterAutospacing="1"/>
    </w:pPr>
    <w:rPr>
      <w:rFonts w:eastAsia="Times New Roman"/>
    </w:rPr>
  </w:style>
  <w:style w:type="paragraph" w:customStyle="1" w:styleId="fdespic">
    <w:name w:val="fdespic"/>
    <w:basedOn w:val="Normal"/>
    <w:rsid w:val="00A83006"/>
    <w:pPr>
      <w:spacing w:before="100" w:beforeAutospacing="1" w:after="100" w:afterAutospacing="1"/>
    </w:pPr>
    <w:rPr>
      <w:rFonts w:eastAsia="Times New Roman"/>
    </w:rPr>
  </w:style>
  <w:style w:type="character" w:customStyle="1" w:styleId="ckdescimg">
    <w:name w:val="ck_desc_img"/>
    <w:basedOn w:val="DefaultParagraphFont"/>
    <w:rsid w:val="00A83006"/>
  </w:style>
  <w:style w:type="character" w:customStyle="1" w:styleId="datetime">
    <w:name w:val="datetime"/>
    <w:basedOn w:val="DefaultParagraphFont"/>
    <w:rsid w:val="006E774E"/>
  </w:style>
  <w:style w:type="character" w:customStyle="1" w:styleId="printemail">
    <w:name w:val="printemail"/>
    <w:basedOn w:val="DefaultParagraphFont"/>
    <w:rsid w:val="006E774E"/>
  </w:style>
  <w:style w:type="paragraph" w:customStyle="1" w:styleId="detail-sapo">
    <w:name w:val="detail-sapo"/>
    <w:basedOn w:val="Normal"/>
    <w:rsid w:val="006E774E"/>
    <w:pPr>
      <w:spacing w:before="100" w:beforeAutospacing="1" w:after="100" w:afterAutospacing="1"/>
    </w:pPr>
    <w:rPr>
      <w:rFonts w:eastAsia="Times New Roman"/>
    </w:rPr>
  </w:style>
  <w:style w:type="character" w:customStyle="1" w:styleId="fontstyle0">
    <w:name w:val="fontstyle0"/>
    <w:basedOn w:val="DefaultParagraphFont"/>
    <w:rsid w:val="006E774E"/>
  </w:style>
  <w:style w:type="paragraph" w:styleId="BodyText2">
    <w:name w:val="Body Text 2"/>
    <w:basedOn w:val="Normal"/>
    <w:link w:val="BodyText2Char"/>
    <w:unhideWhenUsed/>
    <w:rsid w:val="00E233D5"/>
    <w:pPr>
      <w:spacing w:after="120" w:line="480" w:lineRule="auto"/>
      <w:ind w:firstLine="680"/>
      <w:jc w:val="both"/>
    </w:pPr>
    <w:rPr>
      <w:rFonts w:eastAsia="Calibri"/>
      <w:sz w:val="20"/>
      <w:szCs w:val="20"/>
    </w:rPr>
  </w:style>
  <w:style w:type="character" w:customStyle="1" w:styleId="BodyText2Char">
    <w:name w:val="Body Text 2 Char"/>
    <w:basedOn w:val="DefaultParagraphFont"/>
    <w:link w:val="BodyText2"/>
    <w:rsid w:val="00E233D5"/>
    <w:rPr>
      <w:rFonts w:ascii="Times New Roman" w:eastAsia="Calibri" w:hAnsi="Times New Roman" w:cs="Times New Roman"/>
      <w:sz w:val="20"/>
      <w:szCs w:val="20"/>
    </w:rPr>
  </w:style>
  <w:style w:type="paragraph" w:customStyle="1" w:styleId="Normal7">
    <w:name w:val="Normal7"/>
    <w:basedOn w:val="Normal"/>
    <w:rsid w:val="00A20CBC"/>
    <w:pPr>
      <w:spacing w:before="100" w:beforeAutospacing="1" w:after="100" w:afterAutospacing="1"/>
    </w:pPr>
    <w:rPr>
      <w:rFonts w:eastAsia="Times New Roman"/>
    </w:rPr>
  </w:style>
  <w:style w:type="character" w:customStyle="1" w:styleId="cms-author">
    <w:name w:val="cms-author"/>
    <w:basedOn w:val="DefaultParagraphFont"/>
    <w:rsid w:val="003436D5"/>
  </w:style>
  <w:style w:type="character" w:customStyle="1" w:styleId="text">
    <w:name w:val="text"/>
    <w:basedOn w:val="DefaultParagraphFont"/>
    <w:rsid w:val="00C47DE6"/>
  </w:style>
  <w:style w:type="character" w:customStyle="1" w:styleId="hidden-xs">
    <w:name w:val="hidden-xs"/>
    <w:basedOn w:val="DefaultParagraphFont"/>
    <w:rsid w:val="00B13BBB"/>
  </w:style>
  <w:style w:type="character" w:customStyle="1" w:styleId="uk-visiblem">
    <w:name w:val="uk-visible@m"/>
    <w:basedOn w:val="DefaultParagraphFont"/>
    <w:rsid w:val="00B13BBB"/>
  </w:style>
  <w:style w:type="paragraph" w:customStyle="1" w:styleId="Normal8">
    <w:name w:val="Normal8"/>
    <w:basedOn w:val="Normal"/>
    <w:rsid w:val="002E78EF"/>
    <w:pPr>
      <w:spacing w:before="100" w:beforeAutospacing="1" w:after="100" w:afterAutospacing="1"/>
    </w:pPr>
    <w:rPr>
      <w:rFonts w:eastAsia="Times New Roman"/>
    </w:rPr>
  </w:style>
  <w:style w:type="paragraph" w:customStyle="1" w:styleId="nlplaceholdershow">
    <w:name w:val="nlplaceholdershow"/>
    <w:basedOn w:val="Normal"/>
    <w:rsid w:val="0086076D"/>
    <w:pPr>
      <w:spacing w:before="100" w:beforeAutospacing="1" w:after="100" w:afterAutospacing="1"/>
    </w:pPr>
    <w:rPr>
      <w:rFonts w:eastAsia="Times New Roman"/>
    </w:rPr>
  </w:style>
  <w:style w:type="paragraph" w:customStyle="1" w:styleId="tdm-descr">
    <w:name w:val="tdm-descr"/>
    <w:basedOn w:val="Normal"/>
    <w:rsid w:val="00FF57C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986">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0346353">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0231200">
      <w:bodyDiv w:val="1"/>
      <w:marLeft w:val="0"/>
      <w:marRight w:val="0"/>
      <w:marTop w:val="0"/>
      <w:marBottom w:val="0"/>
      <w:divBdr>
        <w:top w:val="none" w:sz="0" w:space="0" w:color="auto"/>
        <w:left w:val="none" w:sz="0" w:space="0" w:color="auto"/>
        <w:bottom w:val="none" w:sz="0" w:space="0" w:color="auto"/>
        <w:right w:val="none" w:sz="0" w:space="0" w:color="auto"/>
      </w:divBdr>
      <w:divsChild>
        <w:div w:id="1706711620">
          <w:marLeft w:val="-225"/>
          <w:marRight w:val="-225"/>
          <w:marTop w:val="0"/>
          <w:marBottom w:val="0"/>
          <w:divBdr>
            <w:top w:val="none" w:sz="0" w:space="0" w:color="auto"/>
            <w:left w:val="none" w:sz="0" w:space="0" w:color="auto"/>
            <w:bottom w:val="none" w:sz="0" w:space="0" w:color="auto"/>
            <w:right w:val="none" w:sz="0" w:space="0" w:color="auto"/>
          </w:divBdr>
          <w:divsChild>
            <w:div w:id="1964654082">
              <w:marLeft w:val="0"/>
              <w:marRight w:val="0"/>
              <w:marTop w:val="105"/>
              <w:marBottom w:val="0"/>
              <w:divBdr>
                <w:top w:val="none" w:sz="0" w:space="0" w:color="auto"/>
                <w:left w:val="none" w:sz="0" w:space="0" w:color="auto"/>
                <w:bottom w:val="none" w:sz="0" w:space="0" w:color="auto"/>
                <w:right w:val="none" w:sz="0" w:space="0" w:color="auto"/>
              </w:divBdr>
            </w:div>
            <w:div w:id="1167093310">
              <w:marLeft w:val="0"/>
              <w:marRight w:val="0"/>
              <w:marTop w:val="0"/>
              <w:marBottom w:val="0"/>
              <w:divBdr>
                <w:top w:val="none" w:sz="0" w:space="0" w:color="auto"/>
                <w:left w:val="none" w:sz="0" w:space="0" w:color="auto"/>
                <w:bottom w:val="none" w:sz="0" w:space="0" w:color="auto"/>
                <w:right w:val="none" w:sz="0" w:space="0" w:color="auto"/>
              </w:divBdr>
            </w:div>
          </w:divsChild>
        </w:div>
        <w:div w:id="382337038">
          <w:marLeft w:val="0"/>
          <w:marRight w:val="0"/>
          <w:marTop w:val="0"/>
          <w:marBottom w:val="300"/>
          <w:divBdr>
            <w:top w:val="none" w:sz="0" w:space="0" w:color="auto"/>
            <w:left w:val="none" w:sz="0" w:space="0" w:color="auto"/>
            <w:bottom w:val="none" w:sz="0" w:space="0" w:color="auto"/>
            <w:right w:val="none" w:sz="0" w:space="0" w:color="auto"/>
          </w:divBdr>
        </w:div>
      </w:divsChild>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404079">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3532312">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602298120">
          <w:marLeft w:val="0"/>
          <w:marRight w:val="0"/>
          <w:marTop w:val="0"/>
          <w:marBottom w:val="180"/>
          <w:divBdr>
            <w:top w:val="none" w:sz="0" w:space="0" w:color="auto"/>
            <w:left w:val="none" w:sz="0" w:space="0" w:color="auto"/>
            <w:bottom w:val="none" w:sz="0" w:space="0" w:color="auto"/>
            <w:right w:val="none" w:sz="0" w:space="0" w:color="auto"/>
          </w:divBdr>
        </w:div>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007486477">
                  <w:marLeft w:val="0"/>
                  <w:marRight w:val="0"/>
                  <w:marTop w:val="0"/>
                  <w:marBottom w:val="150"/>
                  <w:divBdr>
                    <w:top w:val="none" w:sz="0" w:space="0" w:color="auto"/>
                    <w:left w:val="none" w:sz="0" w:space="0" w:color="auto"/>
                    <w:bottom w:val="none" w:sz="0" w:space="0" w:color="auto"/>
                    <w:right w:val="none" w:sz="0" w:space="0" w:color="auto"/>
                  </w:divBdr>
                </w:div>
                <w:div w:id="1252160431">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0974033">
      <w:bodyDiv w:val="1"/>
      <w:marLeft w:val="0"/>
      <w:marRight w:val="0"/>
      <w:marTop w:val="0"/>
      <w:marBottom w:val="0"/>
      <w:divBdr>
        <w:top w:val="none" w:sz="0" w:space="0" w:color="auto"/>
        <w:left w:val="none" w:sz="0" w:space="0" w:color="auto"/>
        <w:bottom w:val="none" w:sz="0" w:space="0" w:color="auto"/>
        <w:right w:val="none" w:sz="0" w:space="0" w:color="auto"/>
      </w:divBdr>
      <w:divsChild>
        <w:div w:id="402139282">
          <w:marLeft w:val="0"/>
          <w:marRight w:val="0"/>
          <w:marTop w:val="0"/>
          <w:marBottom w:val="0"/>
          <w:divBdr>
            <w:top w:val="none" w:sz="0" w:space="0" w:color="auto"/>
            <w:left w:val="none" w:sz="0" w:space="0" w:color="auto"/>
            <w:bottom w:val="none" w:sz="0" w:space="0" w:color="auto"/>
            <w:right w:val="none" w:sz="0" w:space="0" w:color="auto"/>
          </w:divBdr>
        </w:div>
      </w:divsChild>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 w:id="1348144130">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 w:id="591403431">
          <w:marLeft w:val="0"/>
          <w:marRight w:val="0"/>
          <w:marTop w:val="0"/>
          <w:marBottom w:val="0"/>
          <w:divBdr>
            <w:top w:val="none" w:sz="0" w:space="0" w:color="auto"/>
            <w:left w:val="none" w:sz="0" w:space="0" w:color="auto"/>
            <w:bottom w:val="none" w:sz="0" w:space="0" w:color="auto"/>
            <w:right w:val="none" w:sz="0" w:space="0" w:color="auto"/>
          </w:divBdr>
        </w:div>
      </w:divsChild>
    </w:div>
    <w:div w:id="128523714">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577659">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46696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5390707">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0726874">
      <w:bodyDiv w:val="1"/>
      <w:marLeft w:val="0"/>
      <w:marRight w:val="0"/>
      <w:marTop w:val="0"/>
      <w:marBottom w:val="0"/>
      <w:divBdr>
        <w:top w:val="none" w:sz="0" w:space="0" w:color="auto"/>
        <w:left w:val="none" w:sz="0" w:space="0" w:color="auto"/>
        <w:bottom w:val="none" w:sz="0" w:space="0" w:color="auto"/>
        <w:right w:val="none" w:sz="0" w:space="0" w:color="auto"/>
      </w:divBdr>
      <w:divsChild>
        <w:div w:id="1503542976">
          <w:marLeft w:val="0"/>
          <w:marRight w:val="0"/>
          <w:marTop w:val="0"/>
          <w:marBottom w:val="150"/>
          <w:divBdr>
            <w:top w:val="none" w:sz="0" w:space="0" w:color="auto"/>
            <w:left w:val="none" w:sz="0" w:space="0" w:color="auto"/>
            <w:bottom w:val="single" w:sz="6" w:space="4" w:color="E6E6E6"/>
            <w:right w:val="none" w:sz="0" w:space="0" w:color="auto"/>
          </w:divBdr>
        </w:div>
        <w:div w:id="1044250701">
          <w:marLeft w:val="0"/>
          <w:marRight w:val="0"/>
          <w:marTop w:val="0"/>
          <w:marBottom w:val="0"/>
          <w:divBdr>
            <w:top w:val="none" w:sz="0" w:space="0" w:color="auto"/>
            <w:left w:val="none" w:sz="0" w:space="0" w:color="auto"/>
            <w:bottom w:val="none" w:sz="0" w:space="0" w:color="auto"/>
            <w:right w:val="none" w:sz="0" w:space="0" w:color="auto"/>
          </w:divBdr>
          <w:divsChild>
            <w:div w:id="1879271395">
              <w:marLeft w:val="0"/>
              <w:marRight w:val="0"/>
              <w:marTop w:val="0"/>
              <w:marBottom w:val="0"/>
              <w:divBdr>
                <w:top w:val="none" w:sz="0" w:space="0" w:color="auto"/>
                <w:left w:val="none" w:sz="0" w:space="0" w:color="auto"/>
                <w:bottom w:val="none" w:sz="0" w:space="0" w:color="auto"/>
                <w:right w:val="none" w:sz="0" w:space="0" w:color="auto"/>
              </w:divBdr>
            </w:div>
            <w:div w:id="1563982293">
              <w:marLeft w:val="0"/>
              <w:marRight w:val="0"/>
              <w:marTop w:val="0"/>
              <w:marBottom w:val="0"/>
              <w:divBdr>
                <w:top w:val="none" w:sz="0" w:space="0" w:color="auto"/>
                <w:left w:val="none" w:sz="0" w:space="0" w:color="auto"/>
                <w:bottom w:val="none" w:sz="0" w:space="0" w:color="auto"/>
                <w:right w:val="none" w:sz="0" w:space="0" w:color="auto"/>
              </w:divBdr>
              <w:divsChild>
                <w:div w:id="1911771724">
                  <w:marLeft w:val="0"/>
                  <w:marRight w:val="0"/>
                  <w:marTop w:val="0"/>
                  <w:marBottom w:val="0"/>
                  <w:divBdr>
                    <w:top w:val="none" w:sz="0" w:space="0" w:color="auto"/>
                    <w:left w:val="none" w:sz="0" w:space="0" w:color="auto"/>
                    <w:bottom w:val="none" w:sz="0" w:space="0" w:color="auto"/>
                    <w:right w:val="none" w:sz="0" w:space="0" w:color="auto"/>
                  </w:divBdr>
                  <w:divsChild>
                    <w:div w:id="474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21437">
              <w:marLeft w:val="0"/>
              <w:marRight w:val="0"/>
              <w:marTop w:val="0"/>
              <w:marBottom w:val="0"/>
              <w:divBdr>
                <w:top w:val="none" w:sz="0" w:space="0" w:color="auto"/>
                <w:left w:val="none" w:sz="0" w:space="0" w:color="auto"/>
                <w:bottom w:val="none" w:sz="0" w:space="0" w:color="auto"/>
                <w:right w:val="none" w:sz="0" w:space="0" w:color="auto"/>
              </w:divBdr>
              <w:divsChild>
                <w:div w:id="339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1483">
      <w:bodyDiv w:val="1"/>
      <w:marLeft w:val="0"/>
      <w:marRight w:val="0"/>
      <w:marTop w:val="0"/>
      <w:marBottom w:val="0"/>
      <w:divBdr>
        <w:top w:val="none" w:sz="0" w:space="0" w:color="auto"/>
        <w:left w:val="none" w:sz="0" w:space="0" w:color="auto"/>
        <w:bottom w:val="none" w:sz="0" w:space="0" w:color="auto"/>
        <w:right w:val="none" w:sz="0" w:space="0" w:color="auto"/>
      </w:divBdr>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89493258">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5433013">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29850167">
      <w:bodyDiv w:val="1"/>
      <w:marLeft w:val="0"/>
      <w:marRight w:val="0"/>
      <w:marTop w:val="0"/>
      <w:marBottom w:val="0"/>
      <w:divBdr>
        <w:top w:val="none" w:sz="0" w:space="0" w:color="auto"/>
        <w:left w:val="none" w:sz="0" w:space="0" w:color="auto"/>
        <w:bottom w:val="none" w:sz="0" w:space="0" w:color="auto"/>
        <w:right w:val="none" w:sz="0" w:space="0" w:color="auto"/>
      </w:divBdr>
      <w:divsChild>
        <w:div w:id="130903587">
          <w:marLeft w:val="0"/>
          <w:marRight w:val="0"/>
          <w:marTop w:val="0"/>
          <w:marBottom w:val="0"/>
          <w:divBdr>
            <w:top w:val="none" w:sz="0" w:space="0" w:color="auto"/>
            <w:left w:val="none" w:sz="0" w:space="0" w:color="auto"/>
            <w:bottom w:val="none" w:sz="0" w:space="0" w:color="auto"/>
            <w:right w:val="none" w:sz="0" w:space="0" w:color="auto"/>
          </w:divBdr>
        </w:div>
      </w:divsChild>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38446818">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77221150">
      <w:bodyDiv w:val="1"/>
      <w:marLeft w:val="0"/>
      <w:marRight w:val="0"/>
      <w:marTop w:val="0"/>
      <w:marBottom w:val="0"/>
      <w:divBdr>
        <w:top w:val="none" w:sz="0" w:space="0" w:color="auto"/>
        <w:left w:val="none" w:sz="0" w:space="0" w:color="auto"/>
        <w:bottom w:val="none" w:sz="0" w:space="0" w:color="auto"/>
        <w:right w:val="none" w:sz="0" w:space="0" w:color="auto"/>
      </w:divBdr>
      <w:divsChild>
        <w:div w:id="1239562282">
          <w:marLeft w:val="0"/>
          <w:marRight w:val="0"/>
          <w:marTop w:val="0"/>
          <w:marBottom w:val="285"/>
          <w:divBdr>
            <w:top w:val="none" w:sz="0" w:space="0" w:color="auto"/>
            <w:left w:val="none" w:sz="0" w:space="0" w:color="auto"/>
            <w:bottom w:val="none" w:sz="0" w:space="0" w:color="auto"/>
            <w:right w:val="none" w:sz="0" w:space="0" w:color="auto"/>
          </w:divBdr>
          <w:divsChild>
            <w:div w:id="1910312212">
              <w:marLeft w:val="0"/>
              <w:marRight w:val="0"/>
              <w:marTop w:val="0"/>
              <w:marBottom w:val="0"/>
              <w:divBdr>
                <w:top w:val="none" w:sz="0" w:space="0" w:color="auto"/>
                <w:left w:val="none" w:sz="0" w:space="0" w:color="auto"/>
                <w:bottom w:val="none" w:sz="0" w:space="0" w:color="auto"/>
                <w:right w:val="none" w:sz="0" w:space="0" w:color="auto"/>
              </w:divBdr>
            </w:div>
          </w:divsChild>
        </w:div>
        <w:div w:id="1065644839">
          <w:marLeft w:val="0"/>
          <w:marRight w:val="0"/>
          <w:marTop w:val="0"/>
          <w:marBottom w:val="150"/>
          <w:divBdr>
            <w:top w:val="none" w:sz="0" w:space="0" w:color="auto"/>
            <w:left w:val="none" w:sz="0" w:space="0" w:color="auto"/>
            <w:bottom w:val="none" w:sz="0" w:space="0" w:color="auto"/>
            <w:right w:val="none" w:sz="0" w:space="0" w:color="auto"/>
          </w:divBdr>
        </w:div>
        <w:div w:id="1327975311">
          <w:marLeft w:val="-150"/>
          <w:marRight w:val="-150"/>
          <w:marTop w:val="0"/>
          <w:marBottom w:val="0"/>
          <w:divBdr>
            <w:top w:val="none" w:sz="0" w:space="0" w:color="auto"/>
            <w:left w:val="none" w:sz="0" w:space="0" w:color="auto"/>
            <w:bottom w:val="none" w:sz="0" w:space="0" w:color="auto"/>
            <w:right w:val="none" w:sz="0" w:space="0" w:color="auto"/>
          </w:divBdr>
          <w:divsChild>
            <w:div w:id="1729567198">
              <w:marLeft w:val="0"/>
              <w:marRight w:val="0"/>
              <w:marTop w:val="0"/>
              <w:marBottom w:val="0"/>
              <w:divBdr>
                <w:top w:val="none" w:sz="0" w:space="0" w:color="auto"/>
                <w:left w:val="none" w:sz="0" w:space="0" w:color="auto"/>
                <w:bottom w:val="none" w:sz="0" w:space="0" w:color="auto"/>
                <w:right w:val="none" w:sz="0" w:space="0" w:color="auto"/>
              </w:divBdr>
              <w:divsChild>
                <w:div w:id="1826820407">
                  <w:marLeft w:val="0"/>
                  <w:marRight w:val="0"/>
                  <w:marTop w:val="0"/>
                  <w:marBottom w:val="0"/>
                  <w:divBdr>
                    <w:top w:val="none" w:sz="0" w:space="0" w:color="auto"/>
                    <w:left w:val="none" w:sz="0" w:space="0" w:color="auto"/>
                    <w:bottom w:val="none" w:sz="0" w:space="0" w:color="auto"/>
                    <w:right w:val="none" w:sz="0" w:space="0" w:color="auto"/>
                  </w:divBdr>
                  <w:divsChild>
                    <w:div w:id="1651054173">
                      <w:marLeft w:val="0"/>
                      <w:marRight w:val="0"/>
                      <w:marTop w:val="0"/>
                      <w:marBottom w:val="0"/>
                      <w:divBdr>
                        <w:top w:val="none" w:sz="0" w:space="0" w:color="auto"/>
                        <w:left w:val="none" w:sz="0" w:space="0" w:color="auto"/>
                        <w:bottom w:val="none" w:sz="0" w:space="0" w:color="auto"/>
                        <w:right w:val="none" w:sz="0" w:space="0" w:color="auto"/>
                      </w:divBdr>
                      <w:divsChild>
                        <w:div w:id="558326540">
                          <w:marLeft w:val="0"/>
                          <w:marRight w:val="0"/>
                          <w:marTop w:val="0"/>
                          <w:marBottom w:val="345"/>
                          <w:divBdr>
                            <w:top w:val="none" w:sz="0" w:space="0" w:color="auto"/>
                            <w:left w:val="none" w:sz="0" w:space="0" w:color="auto"/>
                            <w:bottom w:val="none" w:sz="0" w:space="0" w:color="auto"/>
                            <w:right w:val="none" w:sz="0" w:space="0" w:color="auto"/>
                          </w:divBdr>
                          <w:divsChild>
                            <w:div w:id="2080783789">
                              <w:marLeft w:val="-45"/>
                              <w:marRight w:val="-45"/>
                              <w:marTop w:val="0"/>
                              <w:marBottom w:val="0"/>
                              <w:divBdr>
                                <w:top w:val="none" w:sz="0" w:space="0" w:color="auto"/>
                                <w:left w:val="none" w:sz="0" w:space="0" w:color="auto"/>
                                <w:bottom w:val="none" w:sz="0" w:space="0" w:color="auto"/>
                                <w:right w:val="none" w:sz="0" w:space="0" w:color="auto"/>
                              </w:divBdr>
                              <w:divsChild>
                                <w:div w:id="1015113712">
                                  <w:marLeft w:val="0"/>
                                  <w:marRight w:val="0"/>
                                  <w:marTop w:val="0"/>
                                  <w:marBottom w:val="0"/>
                                  <w:divBdr>
                                    <w:top w:val="none" w:sz="0" w:space="0" w:color="auto"/>
                                    <w:left w:val="none" w:sz="0" w:space="0" w:color="auto"/>
                                    <w:bottom w:val="none" w:sz="0" w:space="0" w:color="auto"/>
                                    <w:right w:val="none" w:sz="0" w:space="0" w:color="auto"/>
                                  </w:divBdr>
                                  <w:divsChild>
                                    <w:div w:id="257606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45872136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82034">
              <w:marLeft w:val="0"/>
              <w:marRight w:val="0"/>
              <w:marTop w:val="0"/>
              <w:marBottom w:val="0"/>
              <w:divBdr>
                <w:top w:val="none" w:sz="0" w:space="0" w:color="auto"/>
                <w:left w:val="none" w:sz="0" w:space="0" w:color="auto"/>
                <w:bottom w:val="none" w:sz="0" w:space="0" w:color="auto"/>
                <w:right w:val="none" w:sz="0" w:space="0" w:color="auto"/>
              </w:divBdr>
              <w:divsChild>
                <w:div w:id="1390228133">
                  <w:marLeft w:val="0"/>
                  <w:marRight w:val="0"/>
                  <w:marTop w:val="0"/>
                  <w:marBottom w:val="0"/>
                  <w:divBdr>
                    <w:top w:val="none" w:sz="0" w:space="0" w:color="auto"/>
                    <w:left w:val="none" w:sz="0" w:space="0" w:color="auto"/>
                    <w:bottom w:val="none" w:sz="0" w:space="0" w:color="auto"/>
                    <w:right w:val="none" w:sz="0" w:space="0" w:color="auto"/>
                  </w:divBdr>
                  <w:divsChild>
                    <w:div w:id="1260528284">
                      <w:marLeft w:val="0"/>
                      <w:marRight w:val="0"/>
                      <w:marTop w:val="0"/>
                      <w:marBottom w:val="0"/>
                      <w:divBdr>
                        <w:top w:val="none" w:sz="0" w:space="0" w:color="auto"/>
                        <w:left w:val="none" w:sz="0" w:space="0" w:color="auto"/>
                        <w:bottom w:val="none" w:sz="0" w:space="0" w:color="auto"/>
                        <w:right w:val="none" w:sz="0" w:space="0" w:color="auto"/>
                      </w:divBdr>
                      <w:divsChild>
                        <w:div w:id="1828813824">
                          <w:marLeft w:val="0"/>
                          <w:marRight w:val="0"/>
                          <w:marTop w:val="0"/>
                          <w:marBottom w:val="240"/>
                          <w:divBdr>
                            <w:top w:val="none" w:sz="0" w:space="0" w:color="auto"/>
                            <w:left w:val="none" w:sz="0" w:space="0" w:color="auto"/>
                            <w:bottom w:val="none" w:sz="0" w:space="0" w:color="auto"/>
                            <w:right w:val="none" w:sz="0" w:space="0" w:color="auto"/>
                          </w:divBdr>
                          <w:divsChild>
                            <w:div w:id="19361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82842">
              <w:marLeft w:val="0"/>
              <w:marRight w:val="0"/>
              <w:marTop w:val="0"/>
              <w:marBottom w:val="0"/>
              <w:divBdr>
                <w:top w:val="none" w:sz="0" w:space="0" w:color="auto"/>
                <w:left w:val="none" w:sz="0" w:space="0" w:color="auto"/>
                <w:bottom w:val="none" w:sz="0" w:space="0" w:color="auto"/>
                <w:right w:val="none" w:sz="0" w:space="0" w:color="auto"/>
              </w:divBdr>
              <w:divsChild>
                <w:div w:id="1122378282">
                  <w:marLeft w:val="0"/>
                  <w:marRight w:val="0"/>
                  <w:marTop w:val="0"/>
                  <w:marBottom w:val="0"/>
                  <w:divBdr>
                    <w:top w:val="none" w:sz="0" w:space="0" w:color="auto"/>
                    <w:left w:val="none" w:sz="0" w:space="0" w:color="auto"/>
                    <w:bottom w:val="none" w:sz="0" w:space="0" w:color="auto"/>
                    <w:right w:val="none" w:sz="0" w:space="0" w:color="auto"/>
                  </w:divBdr>
                  <w:divsChild>
                    <w:div w:id="2995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29377">
          <w:marLeft w:val="0"/>
          <w:marRight w:val="0"/>
          <w:marTop w:val="315"/>
          <w:marBottom w:val="0"/>
          <w:divBdr>
            <w:top w:val="none" w:sz="0" w:space="0" w:color="auto"/>
            <w:left w:val="none" w:sz="0" w:space="0" w:color="auto"/>
            <w:bottom w:val="none" w:sz="0" w:space="0" w:color="auto"/>
            <w:right w:val="none" w:sz="0" w:space="0" w:color="auto"/>
          </w:divBdr>
          <w:divsChild>
            <w:div w:id="13030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135">
      <w:bodyDiv w:val="1"/>
      <w:marLeft w:val="0"/>
      <w:marRight w:val="0"/>
      <w:marTop w:val="0"/>
      <w:marBottom w:val="0"/>
      <w:divBdr>
        <w:top w:val="none" w:sz="0" w:space="0" w:color="auto"/>
        <w:left w:val="none" w:sz="0" w:space="0" w:color="auto"/>
        <w:bottom w:val="none" w:sz="0" w:space="0" w:color="auto"/>
        <w:right w:val="none" w:sz="0" w:space="0" w:color="auto"/>
      </w:divBdr>
      <w:divsChild>
        <w:div w:id="1367489491">
          <w:marLeft w:val="0"/>
          <w:marRight w:val="0"/>
          <w:marTop w:val="0"/>
          <w:marBottom w:val="375"/>
          <w:divBdr>
            <w:top w:val="none" w:sz="0" w:space="0" w:color="auto"/>
            <w:left w:val="none" w:sz="0" w:space="0" w:color="auto"/>
            <w:bottom w:val="dotted" w:sz="6" w:space="14" w:color="C2C2C2"/>
            <w:right w:val="none" w:sz="0" w:space="0" w:color="auto"/>
          </w:divBdr>
          <w:divsChild>
            <w:div w:id="81143334">
              <w:marLeft w:val="0"/>
              <w:marRight w:val="0"/>
              <w:marTop w:val="0"/>
              <w:marBottom w:val="180"/>
              <w:divBdr>
                <w:top w:val="none" w:sz="0" w:space="0" w:color="auto"/>
                <w:left w:val="none" w:sz="0" w:space="0" w:color="auto"/>
                <w:bottom w:val="none" w:sz="0" w:space="0" w:color="auto"/>
                <w:right w:val="none" w:sz="0" w:space="0" w:color="auto"/>
              </w:divBdr>
            </w:div>
            <w:div w:id="1106921769">
              <w:marLeft w:val="0"/>
              <w:marRight w:val="0"/>
              <w:marTop w:val="0"/>
              <w:marBottom w:val="0"/>
              <w:divBdr>
                <w:top w:val="none" w:sz="0" w:space="0" w:color="auto"/>
                <w:left w:val="none" w:sz="0" w:space="0" w:color="auto"/>
                <w:bottom w:val="none" w:sz="0" w:space="0" w:color="auto"/>
                <w:right w:val="none" w:sz="0" w:space="0" w:color="auto"/>
              </w:divBdr>
              <w:divsChild>
                <w:div w:id="30670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576">
          <w:marLeft w:val="0"/>
          <w:marRight w:val="0"/>
          <w:marTop w:val="0"/>
          <w:marBottom w:val="450"/>
          <w:divBdr>
            <w:top w:val="none" w:sz="0" w:space="0" w:color="auto"/>
            <w:left w:val="none" w:sz="0" w:space="0" w:color="auto"/>
            <w:bottom w:val="none" w:sz="0" w:space="0" w:color="auto"/>
            <w:right w:val="none" w:sz="0" w:space="0" w:color="auto"/>
          </w:divBdr>
          <w:divsChild>
            <w:div w:id="1561794702">
              <w:marLeft w:val="0"/>
              <w:marRight w:val="0"/>
              <w:marTop w:val="0"/>
              <w:marBottom w:val="0"/>
              <w:divBdr>
                <w:top w:val="none" w:sz="0" w:space="0" w:color="auto"/>
                <w:left w:val="none" w:sz="0" w:space="0" w:color="auto"/>
                <w:bottom w:val="none" w:sz="0" w:space="0" w:color="auto"/>
                <w:right w:val="none" w:sz="0" w:space="0" w:color="auto"/>
              </w:divBdr>
              <w:divsChild>
                <w:div w:id="765807884">
                  <w:marLeft w:val="0"/>
                  <w:marRight w:val="0"/>
                  <w:marTop w:val="0"/>
                  <w:marBottom w:val="0"/>
                  <w:divBdr>
                    <w:top w:val="none" w:sz="0" w:space="0" w:color="auto"/>
                    <w:left w:val="none" w:sz="0" w:space="0" w:color="auto"/>
                    <w:bottom w:val="none" w:sz="0" w:space="0" w:color="auto"/>
                    <w:right w:val="none" w:sz="0" w:space="0" w:color="auto"/>
                  </w:divBdr>
                  <w:divsChild>
                    <w:div w:id="613559762">
                      <w:marLeft w:val="0"/>
                      <w:marRight w:val="0"/>
                      <w:marTop w:val="0"/>
                      <w:marBottom w:val="0"/>
                      <w:divBdr>
                        <w:top w:val="none" w:sz="0" w:space="0" w:color="auto"/>
                        <w:left w:val="none" w:sz="0" w:space="0" w:color="auto"/>
                        <w:bottom w:val="none" w:sz="0" w:space="0" w:color="auto"/>
                        <w:right w:val="none" w:sz="0" w:space="0" w:color="auto"/>
                      </w:divBdr>
                      <w:divsChild>
                        <w:div w:id="1734692817">
                          <w:marLeft w:val="0"/>
                          <w:marRight w:val="0"/>
                          <w:marTop w:val="0"/>
                          <w:marBottom w:val="0"/>
                          <w:divBdr>
                            <w:top w:val="none" w:sz="0" w:space="0" w:color="auto"/>
                            <w:left w:val="none" w:sz="0" w:space="0" w:color="auto"/>
                            <w:bottom w:val="none" w:sz="0" w:space="0" w:color="auto"/>
                            <w:right w:val="none" w:sz="0" w:space="0" w:color="auto"/>
                          </w:divBdr>
                          <w:divsChild>
                            <w:div w:id="533465175">
                              <w:marLeft w:val="0"/>
                              <w:marRight w:val="0"/>
                              <w:marTop w:val="0"/>
                              <w:marBottom w:val="0"/>
                              <w:divBdr>
                                <w:top w:val="none" w:sz="0" w:space="0" w:color="auto"/>
                                <w:left w:val="none" w:sz="0" w:space="0" w:color="auto"/>
                                <w:bottom w:val="none" w:sz="0" w:space="0" w:color="auto"/>
                                <w:right w:val="none" w:sz="0" w:space="0" w:color="auto"/>
                              </w:divBdr>
                            </w:div>
                            <w:div w:id="240871246">
                              <w:marLeft w:val="0"/>
                              <w:marRight w:val="0"/>
                              <w:marTop w:val="0"/>
                              <w:marBottom w:val="0"/>
                              <w:divBdr>
                                <w:top w:val="none" w:sz="0" w:space="0" w:color="auto"/>
                                <w:left w:val="none" w:sz="0" w:space="0" w:color="auto"/>
                                <w:bottom w:val="none" w:sz="0" w:space="0" w:color="auto"/>
                                <w:right w:val="none" w:sz="0" w:space="0" w:color="auto"/>
                              </w:divBdr>
                            </w:div>
                            <w:div w:id="874657286">
                              <w:marLeft w:val="0"/>
                              <w:marRight w:val="0"/>
                              <w:marTop w:val="0"/>
                              <w:marBottom w:val="0"/>
                              <w:divBdr>
                                <w:top w:val="none" w:sz="0" w:space="0" w:color="auto"/>
                                <w:left w:val="none" w:sz="0" w:space="0" w:color="auto"/>
                                <w:bottom w:val="none" w:sz="0" w:space="0" w:color="auto"/>
                                <w:right w:val="none" w:sz="0" w:space="0" w:color="auto"/>
                              </w:divBdr>
                            </w:div>
                            <w:div w:id="449595837">
                              <w:marLeft w:val="0"/>
                              <w:marRight w:val="0"/>
                              <w:marTop w:val="0"/>
                              <w:marBottom w:val="0"/>
                              <w:divBdr>
                                <w:top w:val="none" w:sz="0" w:space="0" w:color="auto"/>
                                <w:left w:val="none" w:sz="0" w:space="0" w:color="auto"/>
                                <w:bottom w:val="none" w:sz="0" w:space="0" w:color="auto"/>
                                <w:right w:val="none" w:sz="0" w:space="0" w:color="auto"/>
                              </w:divBdr>
                            </w:div>
                            <w:div w:id="20544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8003">
                      <w:marLeft w:val="0"/>
                      <w:marRight w:val="0"/>
                      <w:marTop w:val="0"/>
                      <w:marBottom w:val="0"/>
                      <w:divBdr>
                        <w:top w:val="none" w:sz="0" w:space="0" w:color="auto"/>
                        <w:left w:val="none" w:sz="0" w:space="0" w:color="auto"/>
                        <w:bottom w:val="none" w:sz="0" w:space="0" w:color="auto"/>
                        <w:right w:val="none" w:sz="0" w:space="0" w:color="auto"/>
                      </w:divBdr>
                      <w:divsChild>
                        <w:div w:id="1579361348">
                          <w:marLeft w:val="0"/>
                          <w:marRight w:val="0"/>
                          <w:marTop w:val="0"/>
                          <w:marBottom w:val="225"/>
                          <w:divBdr>
                            <w:top w:val="none" w:sz="0" w:space="0" w:color="auto"/>
                            <w:left w:val="none" w:sz="0" w:space="0" w:color="auto"/>
                            <w:bottom w:val="none" w:sz="0" w:space="0" w:color="auto"/>
                            <w:right w:val="none" w:sz="0" w:space="0" w:color="auto"/>
                          </w:divBdr>
                        </w:div>
                        <w:div w:id="13263177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1979335">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539243561">
          <w:marLeft w:val="0"/>
          <w:marRight w:val="0"/>
          <w:marTop w:val="225"/>
          <w:marBottom w:val="225"/>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339744410">
          <w:marLeft w:val="0"/>
          <w:marRight w:val="0"/>
          <w:marTop w:val="0"/>
          <w:marBottom w:val="150"/>
          <w:divBdr>
            <w:top w:val="single" w:sz="6" w:space="8" w:color="D0D0D0"/>
            <w:left w:val="none" w:sz="0" w:space="0" w:color="auto"/>
            <w:bottom w:val="none" w:sz="0" w:space="8" w:color="auto"/>
            <w:right w:val="none" w:sz="0" w:space="0" w:color="auto"/>
          </w:divBdr>
        </w:div>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224537942">
                  <w:marLeft w:val="0"/>
                  <w:marRight w:val="0"/>
                  <w:marTop w:val="0"/>
                  <w:marBottom w:val="150"/>
                  <w:divBdr>
                    <w:top w:val="none" w:sz="0" w:space="0" w:color="auto"/>
                    <w:left w:val="none" w:sz="0" w:space="0" w:color="auto"/>
                    <w:bottom w:val="none" w:sz="0" w:space="0" w:color="auto"/>
                    <w:right w:val="none" w:sz="0" w:space="0" w:color="auto"/>
                  </w:divBdr>
                </w:div>
                <w:div w:id="1258709028">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305">
          <w:marLeft w:val="0"/>
          <w:marRight w:val="0"/>
          <w:marTop w:val="0"/>
          <w:marBottom w:val="150"/>
          <w:divBdr>
            <w:top w:val="none" w:sz="0" w:space="0" w:color="auto"/>
            <w:left w:val="none" w:sz="0" w:space="0" w:color="auto"/>
            <w:bottom w:val="none" w:sz="0" w:space="0" w:color="auto"/>
            <w:right w:val="none" w:sz="0" w:space="0" w:color="auto"/>
          </w:divBdr>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6752976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08776739">
      <w:bodyDiv w:val="1"/>
      <w:marLeft w:val="0"/>
      <w:marRight w:val="0"/>
      <w:marTop w:val="0"/>
      <w:marBottom w:val="0"/>
      <w:divBdr>
        <w:top w:val="none" w:sz="0" w:space="0" w:color="auto"/>
        <w:left w:val="none" w:sz="0" w:space="0" w:color="auto"/>
        <w:bottom w:val="none" w:sz="0" w:space="0" w:color="auto"/>
        <w:right w:val="none" w:sz="0" w:space="0" w:color="auto"/>
      </w:divBdr>
      <w:divsChild>
        <w:div w:id="1041828111">
          <w:marLeft w:val="0"/>
          <w:marRight w:val="0"/>
          <w:marTop w:val="100"/>
          <w:marBottom w:val="191"/>
          <w:divBdr>
            <w:top w:val="none" w:sz="0" w:space="0" w:color="auto"/>
            <w:left w:val="none" w:sz="0" w:space="0" w:color="auto"/>
            <w:bottom w:val="none" w:sz="0" w:space="0" w:color="auto"/>
            <w:right w:val="none" w:sz="0" w:space="0" w:color="auto"/>
          </w:divBdr>
          <w:divsChild>
            <w:div w:id="1195583524">
              <w:marLeft w:val="0"/>
              <w:marRight w:val="0"/>
              <w:marTop w:val="100"/>
              <w:marBottom w:val="100"/>
              <w:divBdr>
                <w:top w:val="none" w:sz="0" w:space="0" w:color="auto"/>
                <w:left w:val="none" w:sz="0" w:space="0" w:color="auto"/>
                <w:bottom w:val="none" w:sz="0" w:space="0" w:color="auto"/>
                <w:right w:val="none" w:sz="0" w:space="0" w:color="auto"/>
              </w:divBdr>
            </w:div>
            <w:div w:id="2058583037">
              <w:marLeft w:val="0"/>
              <w:marRight w:val="0"/>
              <w:marTop w:val="0"/>
              <w:marBottom w:val="0"/>
              <w:divBdr>
                <w:top w:val="single" w:sz="2" w:space="10" w:color="EDEDED"/>
                <w:left w:val="single" w:sz="6" w:space="10" w:color="EDEDED"/>
                <w:bottom w:val="single" w:sz="6" w:space="10" w:color="EDEDED"/>
                <w:right w:val="single" w:sz="6" w:space="10" w:color="EDEDED"/>
              </w:divBdr>
            </w:div>
          </w:divsChild>
        </w:div>
      </w:divsChild>
    </w:div>
    <w:div w:id="412898058">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2454432">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3405947">
      <w:bodyDiv w:val="1"/>
      <w:marLeft w:val="0"/>
      <w:marRight w:val="0"/>
      <w:marTop w:val="0"/>
      <w:marBottom w:val="0"/>
      <w:divBdr>
        <w:top w:val="none" w:sz="0" w:space="0" w:color="auto"/>
        <w:left w:val="none" w:sz="0" w:space="0" w:color="auto"/>
        <w:bottom w:val="none" w:sz="0" w:space="0" w:color="auto"/>
        <w:right w:val="none" w:sz="0" w:space="0" w:color="auto"/>
      </w:divBdr>
      <w:divsChild>
        <w:div w:id="1671986792">
          <w:marLeft w:val="0"/>
          <w:marRight w:val="0"/>
          <w:marTop w:val="0"/>
          <w:marBottom w:val="180"/>
          <w:divBdr>
            <w:top w:val="none" w:sz="0" w:space="0" w:color="auto"/>
            <w:left w:val="none" w:sz="0" w:space="0" w:color="auto"/>
            <w:bottom w:val="none" w:sz="0" w:space="0" w:color="auto"/>
            <w:right w:val="none" w:sz="0" w:space="0" w:color="auto"/>
          </w:divBdr>
        </w:div>
      </w:divsChild>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7675364">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1965957">
      <w:bodyDiv w:val="1"/>
      <w:marLeft w:val="0"/>
      <w:marRight w:val="0"/>
      <w:marTop w:val="0"/>
      <w:marBottom w:val="0"/>
      <w:divBdr>
        <w:top w:val="none" w:sz="0" w:space="0" w:color="auto"/>
        <w:left w:val="none" w:sz="0" w:space="0" w:color="auto"/>
        <w:bottom w:val="none" w:sz="0" w:space="0" w:color="auto"/>
        <w:right w:val="none" w:sz="0" w:space="0" w:color="auto"/>
      </w:divBdr>
      <w:divsChild>
        <w:div w:id="485777787">
          <w:marLeft w:val="0"/>
          <w:marRight w:val="0"/>
          <w:marTop w:val="225"/>
          <w:marBottom w:val="0"/>
          <w:divBdr>
            <w:top w:val="none" w:sz="0" w:space="0" w:color="auto"/>
            <w:left w:val="none" w:sz="0" w:space="0" w:color="auto"/>
            <w:bottom w:val="none" w:sz="0" w:space="0" w:color="auto"/>
            <w:right w:val="none" w:sz="0" w:space="0" w:color="auto"/>
          </w:divBdr>
        </w:div>
        <w:div w:id="975767998">
          <w:marLeft w:val="0"/>
          <w:marRight w:val="0"/>
          <w:marTop w:val="0"/>
          <w:marBottom w:val="0"/>
          <w:divBdr>
            <w:top w:val="single" w:sz="6" w:space="8" w:color="DDDDDD"/>
            <w:left w:val="none" w:sz="0" w:space="0" w:color="auto"/>
            <w:bottom w:val="single" w:sz="6" w:space="8" w:color="DDDDDD"/>
            <w:right w:val="none" w:sz="0" w:space="0" w:color="auto"/>
          </w:divBdr>
          <w:divsChild>
            <w:div w:id="1444642761">
              <w:marLeft w:val="0"/>
              <w:marRight w:val="0"/>
              <w:marTop w:val="0"/>
              <w:marBottom w:val="0"/>
              <w:divBdr>
                <w:top w:val="none" w:sz="0" w:space="0" w:color="auto"/>
                <w:left w:val="none" w:sz="0" w:space="0" w:color="auto"/>
                <w:bottom w:val="none" w:sz="0" w:space="0" w:color="auto"/>
                <w:right w:val="none" w:sz="0" w:space="0" w:color="auto"/>
              </w:divBdr>
            </w:div>
            <w:div w:id="2092116940">
              <w:marLeft w:val="0"/>
              <w:marRight w:val="0"/>
              <w:marTop w:val="0"/>
              <w:marBottom w:val="0"/>
              <w:divBdr>
                <w:top w:val="none" w:sz="0" w:space="0" w:color="auto"/>
                <w:left w:val="none" w:sz="0" w:space="0" w:color="auto"/>
                <w:bottom w:val="none" w:sz="0" w:space="0" w:color="auto"/>
                <w:right w:val="none" w:sz="0" w:space="0" w:color="auto"/>
              </w:divBdr>
              <w:divsChild>
                <w:div w:id="21147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220">
          <w:marLeft w:val="0"/>
          <w:marRight w:val="0"/>
          <w:marTop w:val="0"/>
          <w:marBottom w:val="300"/>
          <w:divBdr>
            <w:top w:val="none" w:sz="0" w:space="0" w:color="auto"/>
            <w:left w:val="none" w:sz="0" w:space="0" w:color="auto"/>
            <w:bottom w:val="none" w:sz="0" w:space="0" w:color="auto"/>
            <w:right w:val="none" w:sz="0" w:space="0" w:color="auto"/>
          </w:divBdr>
        </w:div>
        <w:div w:id="1306080244">
          <w:marLeft w:val="0"/>
          <w:marRight w:val="0"/>
          <w:marTop w:val="450"/>
          <w:marBottom w:val="300"/>
          <w:divBdr>
            <w:top w:val="single" w:sz="6" w:space="0" w:color="DDDDDD"/>
            <w:left w:val="none" w:sz="0" w:space="0" w:color="auto"/>
            <w:bottom w:val="single" w:sz="6" w:space="0" w:color="E2E2E2"/>
            <w:right w:val="none" w:sz="0" w:space="0" w:color="auto"/>
          </w:divBdr>
        </w:div>
        <w:div w:id="205147122">
          <w:marLeft w:val="0"/>
          <w:marRight w:val="0"/>
          <w:marTop w:val="0"/>
          <w:marBottom w:val="450"/>
          <w:divBdr>
            <w:top w:val="none" w:sz="0" w:space="0" w:color="auto"/>
            <w:left w:val="none" w:sz="0" w:space="0" w:color="auto"/>
            <w:bottom w:val="none" w:sz="0" w:space="0" w:color="auto"/>
            <w:right w:val="none" w:sz="0" w:space="0" w:color="auto"/>
          </w:divBdr>
          <w:divsChild>
            <w:div w:id="1920165008">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706674">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4073614">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696279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 w:id="2109737275">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0820244">
      <w:bodyDiv w:val="1"/>
      <w:marLeft w:val="0"/>
      <w:marRight w:val="0"/>
      <w:marTop w:val="0"/>
      <w:marBottom w:val="0"/>
      <w:divBdr>
        <w:top w:val="none" w:sz="0" w:space="0" w:color="auto"/>
        <w:left w:val="none" w:sz="0" w:space="0" w:color="auto"/>
        <w:bottom w:val="none" w:sz="0" w:space="0" w:color="auto"/>
        <w:right w:val="none" w:sz="0" w:space="0" w:color="auto"/>
      </w:divBdr>
      <w:divsChild>
        <w:div w:id="1596942497">
          <w:marLeft w:val="0"/>
          <w:marRight w:val="0"/>
          <w:marTop w:val="0"/>
          <w:marBottom w:val="120"/>
          <w:divBdr>
            <w:top w:val="none" w:sz="0" w:space="0" w:color="auto"/>
            <w:left w:val="none" w:sz="0" w:space="0" w:color="auto"/>
            <w:bottom w:val="none" w:sz="0" w:space="0" w:color="auto"/>
            <w:right w:val="none" w:sz="0" w:space="0" w:color="auto"/>
          </w:divBdr>
        </w:div>
        <w:div w:id="574357584">
          <w:marLeft w:val="0"/>
          <w:marRight w:val="0"/>
          <w:marTop w:val="0"/>
          <w:marBottom w:val="240"/>
          <w:divBdr>
            <w:top w:val="none" w:sz="0" w:space="0" w:color="auto"/>
            <w:left w:val="none" w:sz="0" w:space="0" w:color="auto"/>
            <w:bottom w:val="none" w:sz="0" w:space="0" w:color="auto"/>
            <w:right w:val="none" w:sz="0" w:space="0" w:color="auto"/>
          </w:divBdr>
        </w:div>
        <w:div w:id="1988049898">
          <w:marLeft w:val="0"/>
          <w:marRight w:val="0"/>
          <w:marTop w:val="0"/>
          <w:marBottom w:val="240"/>
          <w:divBdr>
            <w:top w:val="none" w:sz="0" w:space="0" w:color="auto"/>
            <w:left w:val="none" w:sz="0" w:space="0" w:color="auto"/>
            <w:bottom w:val="none" w:sz="0" w:space="0" w:color="auto"/>
            <w:right w:val="none" w:sz="0" w:space="0" w:color="auto"/>
          </w:divBdr>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572920">
      <w:bodyDiv w:val="1"/>
      <w:marLeft w:val="0"/>
      <w:marRight w:val="0"/>
      <w:marTop w:val="0"/>
      <w:marBottom w:val="0"/>
      <w:divBdr>
        <w:top w:val="none" w:sz="0" w:space="0" w:color="auto"/>
        <w:left w:val="none" w:sz="0" w:space="0" w:color="auto"/>
        <w:bottom w:val="none" w:sz="0" w:space="0" w:color="auto"/>
        <w:right w:val="none" w:sz="0" w:space="0" w:color="auto"/>
      </w:divBdr>
      <w:divsChild>
        <w:div w:id="620846502">
          <w:marLeft w:val="0"/>
          <w:marRight w:val="0"/>
          <w:marTop w:val="0"/>
          <w:marBottom w:val="225"/>
          <w:divBdr>
            <w:top w:val="none" w:sz="0" w:space="0" w:color="auto"/>
            <w:left w:val="none" w:sz="0" w:space="0" w:color="auto"/>
            <w:bottom w:val="none" w:sz="0" w:space="0" w:color="auto"/>
            <w:right w:val="none" w:sz="0" w:space="0" w:color="auto"/>
          </w:divBdr>
        </w:div>
        <w:div w:id="1099519197">
          <w:marLeft w:val="0"/>
          <w:marRight w:val="0"/>
          <w:marTop w:val="0"/>
          <w:marBottom w:val="225"/>
          <w:divBdr>
            <w:top w:val="none" w:sz="0" w:space="0" w:color="auto"/>
            <w:left w:val="none" w:sz="0" w:space="0" w:color="auto"/>
            <w:bottom w:val="none" w:sz="0" w:space="0" w:color="auto"/>
            <w:right w:val="none" w:sz="0" w:space="0" w:color="auto"/>
          </w:divBdr>
        </w:div>
        <w:div w:id="1083532563">
          <w:marLeft w:val="0"/>
          <w:marRight w:val="0"/>
          <w:marTop w:val="0"/>
          <w:marBottom w:val="225"/>
          <w:divBdr>
            <w:top w:val="none" w:sz="0" w:space="0" w:color="auto"/>
            <w:left w:val="none" w:sz="0" w:space="0" w:color="auto"/>
            <w:bottom w:val="none" w:sz="0" w:space="0" w:color="auto"/>
            <w:right w:val="none" w:sz="0" w:space="0" w:color="auto"/>
          </w:divBdr>
        </w:div>
      </w:divsChild>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39709">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3276495">
      <w:bodyDiv w:val="1"/>
      <w:marLeft w:val="0"/>
      <w:marRight w:val="0"/>
      <w:marTop w:val="0"/>
      <w:marBottom w:val="0"/>
      <w:divBdr>
        <w:top w:val="none" w:sz="0" w:space="0" w:color="auto"/>
        <w:left w:val="none" w:sz="0" w:space="0" w:color="auto"/>
        <w:bottom w:val="none" w:sz="0" w:space="0" w:color="auto"/>
        <w:right w:val="none" w:sz="0" w:space="0" w:color="auto"/>
      </w:divBdr>
      <w:divsChild>
        <w:div w:id="865099643">
          <w:marLeft w:val="0"/>
          <w:marRight w:val="0"/>
          <w:marTop w:val="0"/>
          <w:marBottom w:val="375"/>
          <w:divBdr>
            <w:top w:val="none" w:sz="0" w:space="0" w:color="auto"/>
            <w:left w:val="none" w:sz="0" w:space="0" w:color="auto"/>
            <w:bottom w:val="single" w:sz="6" w:space="9" w:color="DDDDDD"/>
            <w:right w:val="none" w:sz="0" w:space="0" w:color="auto"/>
          </w:divBdr>
          <w:divsChild>
            <w:div w:id="1081022397">
              <w:marLeft w:val="0"/>
              <w:marRight w:val="0"/>
              <w:marTop w:val="0"/>
              <w:marBottom w:val="0"/>
              <w:divBdr>
                <w:top w:val="none" w:sz="0" w:space="0" w:color="auto"/>
                <w:left w:val="none" w:sz="0" w:space="0" w:color="auto"/>
                <w:bottom w:val="none" w:sz="0" w:space="0" w:color="auto"/>
                <w:right w:val="none" w:sz="0" w:space="0" w:color="auto"/>
              </w:divBdr>
            </w:div>
          </w:divsChild>
        </w:div>
        <w:div w:id="2050452438">
          <w:marLeft w:val="0"/>
          <w:marRight w:val="0"/>
          <w:marTop w:val="0"/>
          <w:marBottom w:val="150"/>
          <w:divBdr>
            <w:top w:val="none" w:sz="0" w:space="0" w:color="auto"/>
            <w:left w:val="none" w:sz="0" w:space="0" w:color="auto"/>
            <w:bottom w:val="single" w:sz="6" w:space="8" w:color="DDDDDD"/>
            <w:right w:val="none" w:sz="0" w:space="0" w:color="auto"/>
          </w:divBdr>
          <w:divsChild>
            <w:div w:id="1257864718">
              <w:marLeft w:val="0"/>
              <w:marRight w:val="0"/>
              <w:marTop w:val="0"/>
              <w:marBottom w:val="0"/>
              <w:divBdr>
                <w:top w:val="none" w:sz="0" w:space="0" w:color="auto"/>
                <w:left w:val="none" w:sz="0" w:space="0" w:color="auto"/>
                <w:bottom w:val="none" w:sz="0" w:space="0" w:color="auto"/>
                <w:right w:val="none" w:sz="0" w:space="0" w:color="auto"/>
              </w:divBdr>
              <w:divsChild>
                <w:div w:id="327290815">
                  <w:marLeft w:val="0"/>
                  <w:marRight w:val="0"/>
                  <w:marTop w:val="0"/>
                  <w:marBottom w:val="300"/>
                  <w:divBdr>
                    <w:top w:val="none" w:sz="0" w:space="0" w:color="auto"/>
                    <w:left w:val="none" w:sz="0" w:space="0" w:color="auto"/>
                    <w:bottom w:val="none" w:sz="0" w:space="0" w:color="auto"/>
                    <w:right w:val="none" w:sz="0" w:space="0" w:color="auto"/>
                  </w:divBdr>
                </w:div>
                <w:div w:id="460537699">
                  <w:marLeft w:val="0"/>
                  <w:marRight w:val="0"/>
                  <w:marTop w:val="0"/>
                  <w:marBottom w:val="300"/>
                  <w:divBdr>
                    <w:top w:val="none" w:sz="0" w:space="0" w:color="auto"/>
                    <w:left w:val="none" w:sz="0" w:space="0" w:color="auto"/>
                    <w:bottom w:val="none" w:sz="0" w:space="0" w:color="auto"/>
                    <w:right w:val="none" w:sz="0" w:space="0" w:color="auto"/>
                  </w:divBdr>
                </w:div>
                <w:div w:id="1129782813">
                  <w:marLeft w:val="0"/>
                  <w:marRight w:val="0"/>
                  <w:marTop w:val="0"/>
                  <w:marBottom w:val="300"/>
                  <w:divBdr>
                    <w:top w:val="none" w:sz="0" w:space="0" w:color="auto"/>
                    <w:left w:val="none" w:sz="0" w:space="0" w:color="auto"/>
                    <w:bottom w:val="none" w:sz="0" w:space="0" w:color="auto"/>
                    <w:right w:val="none" w:sz="0" w:space="0" w:color="auto"/>
                  </w:divBdr>
                  <w:divsChild>
                    <w:div w:id="1439369275">
                      <w:marLeft w:val="0"/>
                      <w:marRight w:val="0"/>
                      <w:marTop w:val="0"/>
                      <w:marBottom w:val="300"/>
                      <w:divBdr>
                        <w:top w:val="none" w:sz="0" w:space="0" w:color="auto"/>
                        <w:left w:val="none" w:sz="0" w:space="0" w:color="auto"/>
                        <w:bottom w:val="none" w:sz="0" w:space="0" w:color="auto"/>
                        <w:right w:val="none" w:sz="0" w:space="0" w:color="auto"/>
                      </w:divBdr>
                    </w:div>
                    <w:div w:id="298607794">
                      <w:marLeft w:val="0"/>
                      <w:marRight w:val="0"/>
                      <w:marTop w:val="0"/>
                      <w:marBottom w:val="300"/>
                      <w:divBdr>
                        <w:top w:val="none" w:sz="0" w:space="0" w:color="auto"/>
                        <w:left w:val="none" w:sz="0" w:space="0" w:color="auto"/>
                        <w:bottom w:val="none" w:sz="0" w:space="0" w:color="auto"/>
                        <w:right w:val="none" w:sz="0" w:space="0" w:color="auto"/>
                      </w:divBdr>
                      <w:divsChild>
                        <w:div w:id="599218346">
                          <w:marLeft w:val="0"/>
                          <w:marRight w:val="0"/>
                          <w:marTop w:val="0"/>
                          <w:marBottom w:val="300"/>
                          <w:divBdr>
                            <w:top w:val="none" w:sz="0" w:space="0" w:color="auto"/>
                            <w:left w:val="none" w:sz="0" w:space="0" w:color="auto"/>
                            <w:bottom w:val="none" w:sz="0" w:space="0" w:color="auto"/>
                            <w:right w:val="none" w:sz="0" w:space="0" w:color="auto"/>
                          </w:divBdr>
                          <w:divsChild>
                            <w:div w:id="14863567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35022464">
                      <w:marLeft w:val="0"/>
                      <w:marRight w:val="0"/>
                      <w:marTop w:val="0"/>
                      <w:marBottom w:val="300"/>
                      <w:divBdr>
                        <w:top w:val="none" w:sz="0" w:space="0" w:color="auto"/>
                        <w:left w:val="none" w:sz="0" w:space="0" w:color="auto"/>
                        <w:bottom w:val="none" w:sz="0" w:space="0" w:color="auto"/>
                        <w:right w:val="none" w:sz="0" w:space="0" w:color="auto"/>
                      </w:divBdr>
                    </w:div>
                    <w:div w:id="2142115366">
                      <w:marLeft w:val="0"/>
                      <w:marRight w:val="0"/>
                      <w:marTop w:val="0"/>
                      <w:marBottom w:val="300"/>
                      <w:divBdr>
                        <w:top w:val="none" w:sz="0" w:space="0" w:color="auto"/>
                        <w:left w:val="none" w:sz="0" w:space="0" w:color="auto"/>
                        <w:bottom w:val="none" w:sz="0" w:space="0" w:color="auto"/>
                        <w:right w:val="none" w:sz="0" w:space="0" w:color="auto"/>
                      </w:divBdr>
                    </w:div>
                    <w:div w:id="848064764">
                      <w:marLeft w:val="0"/>
                      <w:marRight w:val="0"/>
                      <w:marTop w:val="0"/>
                      <w:marBottom w:val="300"/>
                      <w:divBdr>
                        <w:top w:val="none" w:sz="0" w:space="0" w:color="auto"/>
                        <w:left w:val="none" w:sz="0" w:space="0" w:color="auto"/>
                        <w:bottom w:val="none" w:sz="0" w:space="0" w:color="auto"/>
                        <w:right w:val="none" w:sz="0" w:space="0" w:color="auto"/>
                      </w:divBdr>
                    </w:div>
                    <w:div w:id="421075149">
                      <w:marLeft w:val="0"/>
                      <w:marRight w:val="0"/>
                      <w:marTop w:val="0"/>
                      <w:marBottom w:val="300"/>
                      <w:divBdr>
                        <w:top w:val="none" w:sz="0" w:space="0" w:color="auto"/>
                        <w:left w:val="none" w:sz="0" w:space="0" w:color="auto"/>
                        <w:bottom w:val="none" w:sz="0" w:space="0" w:color="auto"/>
                        <w:right w:val="none" w:sz="0" w:space="0" w:color="auto"/>
                      </w:divBdr>
                    </w:div>
                    <w:div w:id="201750041">
                      <w:marLeft w:val="0"/>
                      <w:marRight w:val="0"/>
                      <w:marTop w:val="0"/>
                      <w:marBottom w:val="300"/>
                      <w:divBdr>
                        <w:top w:val="none" w:sz="0" w:space="0" w:color="auto"/>
                        <w:left w:val="none" w:sz="0" w:space="0" w:color="auto"/>
                        <w:bottom w:val="none" w:sz="0" w:space="0" w:color="auto"/>
                        <w:right w:val="none" w:sz="0" w:space="0" w:color="auto"/>
                      </w:divBdr>
                    </w:div>
                    <w:div w:id="1225948995">
                      <w:marLeft w:val="0"/>
                      <w:marRight w:val="0"/>
                      <w:marTop w:val="0"/>
                      <w:marBottom w:val="300"/>
                      <w:divBdr>
                        <w:top w:val="none" w:sz="0" w:space="0" w:color="auto"/>
                        <w:left w:val="none" w:sz="0" w:space="0" w:color="auto"/>
                        <w:bottom w:val="none" w:sz="0" w:space="0" w:color="auto"/>
                        <w:right w:val="none" w:sz="0" w:space="0" w:color="auto"/>
                      </w:divBdr>
                    </w:div>
                    <w:div w:id="1664240865">
                      <w:marLeft w:val="0"/>
                      <w:marRight w:val="0"/>
                      <w:marTop w:val="0"/>
                      <w:marBottom w:val="300"/>
                      <w:divBdr>
                        <w:top w:val="none" w:sz="0" w:space="0" w:color="auto"/>
                        <w:left w:val="none" w:sz="0" w:space="0" w:color="auto"/>
                        <w:bottom w:val="none" w:sz="0" w:space="0" w:color="auto"/>
                        <w:right w:val="none" w:sz="0" w:space="0" w:color="auto"/>
                      </w:divBdr>
                      <w:divsChild>
                        <w:div w:id="371468697">
                          <w:marLeft w:val="0"/>
                          <w:marRight w:val="0"/>
                          <w:marTop w:val="0"/>
                          <w:marBottom w:val="300"/>
                          <w:divBdr>
                            <w:top w:val="none" w:sz="0" w:space="0" w:color="auto"/>
                            <w:left w:val="none" w:sz="0" w:space="0" w:color="auto"/>
                            <w:bottom w:val="none" w:sz="0" w:space="0" w:color="auto"/>
                            <w:right w:val="none" w:sz="0" w:space="0" w:color="auto"/>
                          </w:divBdr>
                          <w:divsChild>
                            <w:div w:id="1415473320">
                              <w:marLeft w:val="0"/>
                              <w:marRight w:val="0"/>
                              <w:marTop w:val="0"/>
                              <w:marBottom w:val="300"/>
                              <w:divBdr>
                                <w:top w:val="none" w:sz="0" w:space="0" w:color="auto"/>
                                <w:left w:val="none" w:sz="0" w:space="0" w:color="auto"/>
                                <w:bottom w:val="none" w:sz="0" w:space="0" w:color="auto"/>
                                <w:right w:val="none" w:sz="0" w:space="0" w:color="auto"/>
                              </w:divBdr>
                            </w:div>
                            <w:div w:id="766005472">
                              <w:marLeft w:val="0"/>
                              <w:marRight w:val="0"/>
                              <w:marTop w:val="0"/>
                              <w:marBottom w:val="300"/>
                              <w:divBdr>
                                <w:top w:val="none" w:sz="0" w:space="0" w:color="auto"/>
                                <w:left w:val="none" w:sz="0" w:space="0" w:color="auto"/>
                                <w:bottom w:val="none" w:sz="0" w:space="0" w:color="auto"/>
                                <w:right w:val="none" w:sz="0" w:space="0" w:color="auto"/>
                              </w:divBdr>
                            </w:div>
                            <w:div w:id="1063335027">
                              <w:marLeft w:val="0"/>
                              <w:marRight w:val="0"/>
                              <w:marTop w:val="0"/>
                              <w:marBottom w:val="300"/>
                              <w:divBdr>
                                <w:top w:val="none" w:sz="0" w:space="0" w:color="auto"/>
                                <w:left w:val="none" w:sz="0" w:space="0" w:color="auto"/>
                                <w:bottom w:val="none" w:sz="0" w:space="0" w:color="auto"/>
                                <w:right w:val="none" w:sz="0" w:space="0" w:color="auto"/>
                              </w:divBdr>
                            </w:div>
                            <w:div w:id="731854508">
                              <w:marLeft w:val="0"/>
                              <w:marRight w:val="0"/>
                              <w:marTop w:val="0"/>
                              <w:marBottom w:val="300"/>
                              <w:divBdr>
                                <w:top w:val="none" w:sz="0" w:space="0" w:color="auto"/>
                                <w:left w:val="none" w:sz="0" w:space="0" w:color="auto"/>
                                <w:bottom w:val="none" w:sz="0" w:space="0" w:color="auto"/>
                                <w:right w:val="none" w:sz="0" w:space="0" w:color="auto"/>
                              </w:divBdr>
                            </w:div>
                            <w:div w:id="213203235">
                              <w:marLeft w:val="0"/>
                              <w:marRight w:val="0"/>
                              <w:marTop w:val="0"/>
                              <w:marBottom w:val="300"/>
                              <w:divBdr>
                                <w:top w:val="none" w:sz="0" w:space="0" w:color="auto"/>
                                <w:left w:val="none" w:sz="0" w:space="0" w:color="auto"/>
                                <w:bottom w:val="none" w:sz="0" w:space="0" w:color="auto"/>
                                <w:right w:val="none" w:sz="0" w:space="0" w:color="auto"/>
                              </w:divBdr>
                              <w:divsChild>
                                <w:div w:id="19461827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9340097">
                      <w:marLeft w:val="0"/>
                      <w:marRight w:val="0"/>
                      <w:marTop w:val="0"/>
                      <w:marBottom w:val="300"/>
                      <w:divBdr>
                        <w:top w:val="none" w:sz="0" w:space="0" w:color="auto"/>
                        <w:left w:val="none" w:sz="0" w:space="0" w:color="auto"/>
                        <w:bottom w:val="none" w:sz="0" w:space="0" w:color="auto"/>
                        <w:right w:val="none" w:sz="0" w:space="0" w:color="auto"/>
                      </w:divBdr>
                      <w:divsChild>
                        <w:div w:id="2015067307">
                          <w:marLeft w:val="0"/>
                          <w:marRight w:val="0"/>
                          <w:marTop w:val="0"/>
                          <w:marBottom w:val="300"/>
                          <w:divBdr>
                            <w:top w:val="none" w:sz="0" w:space="0" w:color="auto"/>
                            <w:left w:val="none" w:sz="0" w:space="0" w:color="auto"/>
                            <w:bottom w:val="none" w:sz="0" w:space="0" w:color="auto"/>
                            <w:right w:val="none" w:sz="0" w:space="0" w:color="auto"/>
                          </w:divBdr>
                        </w:div>
                      </w:divsChild>
                    </w:div>
                    <w:div w:id="254017938">
                      <w:marLeft w:val="0"/>
                      <w:marRight w:val="0"/>
                      <w:marTop w:val="0"/>
                      <w:marBottom w:val="300"/>
                      <w:divBdr>
                        <w:top w:val="none" w:sz="0" w:space="0" w:color="auto"/>
                        <w:left w:val="none" w:sz="0" w:space="0" w:color="auto"/>
                        <w:bottom w:val="none" w:sz="0" w:space="0" w:color="auto"/>
                        <w:right w:val="none" w:sz="0" w:space="0" w:color="auto"/>
                      </w:divBdr>
                    </w:div>
                    <w:div w:id="1489589123">
                      <w:marLeft w:val="0"/>
                      <w:marRight w:val="0"/>
                      <w:marTop w:val="0"/>
                      <w:marBottom w:val="300"/>
                      <w:divBdr>
                        <w:top w:val="none" w:sz="0" w:space="0" w:color="auto"/>
                        <w:left w:val="none" w:sz="0" w:space="0" w:color="auto"/>
                        <w:bottom w:val="none" w:sz="0" w:space="0" w:color="auto"/>
                        <w:right w:val="none" w:sz="0" w:space="0" w:color="auto"/>
                      </w:divBdr>
                    </w:div>
                    <w:div w:id="2064789674">
                      <w:marLeft w:val="0"/>
                      <w:marRight w:val="0"/>
                      <w:marTop w:val="0"/>
                      <w:marBottom w:val="300"/>
                      <w:divBdr>
                        <w:top w:val="none" w:sz="0" w:space="0" w:color="auto"/>
                        <w:left w:val="none" w:sz="0" w:space="0" w:color="auto"/>
                        <w:bottom w:val="none" w:sz="0" w:space="0" w:color="auto"/>
                        <w:right w:val="none" w:sz="0" w:space="0" w:color="auto"/>
                      </w:divBdr>
                    </w:div>
                    <w:div w:id="241574624">
                      <w:marLeft w:val="0"/>
                      <w:marRight w:val="0"/>
                      <w:marTop w:val="0"/>
                      <w:marBottom w:val="300"/>
                      <w:divBdr>
                        <w:top w:val="none" w:sz="0" w:space="0" w:color="auto"/>
                        <w:left w:val="none" w:sz="0" w:space="0" w:color="auto"/>
                        <w:bottom w:val="none" w:sz="0" w:space="0" w:color="auto"/>
                        <w:right w:val="none" w:sz="0" w:space="0" w:color="auto"/>
                      </w:divBdr>
                    </w:div>
                    <w:div w:id="2068650014">
                      <w:marLeft w:val="0"/>
                      <w:marRight w:val="0"/>
                      <w:marTop w:val="0"/>
                      <w:marBottom w:val="300"/>
                      <w:divBdr>
                        <w:top w:val="none" w:sz="0" w:space="0" w:color="auto"/>
                        <w:left w:val="none" w:sz="0" w:space="0" w:color="auto"/>
                        <w:bottom w:val="none" w:sz="0" w:space="0" w:color="auto"/>
                        <w:right w:val="none" w:sz="0" w:space="0" w:color="auto"/>
                      </w:divBdr>
                    </w:div>
                    <w:div w:id="1493181597">
                      <w:marLeft w:val="0"/>
                      <w:marRight w:val="0"/>
                      <w:marTop w:val="0"/>
                      <w:marBottom w:val="300"/>
                      <w:divBdr>
                        <w:top w:val="none" w:sz="0" w:space="0" w:color="auto"/>
                        <w:left w:val="none" w:sz="0" w:space="0" w:color="auto"/>
                        <w:bottom w:val="none" w:sz="0" w:space="0" w:color="auto"/>
                        <w:right w:val="none" w:sz="0" w:space="0" w:color="auto"/>
                      </w:divBdr>
                    </w:div>
                    <w:div w:id="634871807">
                      <w:marLeft w:val="0"/>
                      <w:marRight w:val="0"/>
                      <w:marTop w:val="0"/>
                      <w:marBottom w:val="300"/>
                      <w:divBdr>
                        <w:top w:val="none" w:sz="0" w:space="0" w:color="auto"/>
                        <w:left w:val="none" w:sz="0" w:space="0" w:color="auto"/>
                        <w:bottom w:val="none" w:sz="0" w:space="0" w:color="auto"/>
                        <w:right w:val="none" w:sz="0" w:space="0" w:color="auto"/>
                      </w:divBdr>
                    </w:div>
                    <w:div w:id="1597667616">
                      <w:marLeft w:val="0"/>
                      <w:marRight w:val="0"/>
                      <w:marTop w:val="0"/>
                      <w:marBottom w:val="300"/>
                      <w:divBdr>
                        <w:top w:val="none" w:sz="0" w:space="0" w:color="auto"/>
                        <w:left w:val="none" w:sz="0" w:space="0" w:color="auto"/>
                        <w:bottom w:val="none" w:sz="0" w:space="0" w:color="auto"/>
                        <w:right w:val="none" w:sz="0" w:space="0" w:color="auto"/>
                      </w:divBdr>
                    </w:div>
                    <w:div w:id="1690987535">
                      <w:marLeft w:val="0"/>
                      <w:marRight w:val="0"/>
                      <w:marTop w:val="0"/>
                      <w:marBottom w:val="300"/>
                      <w:divBdr>
                        <w:top w:val="none" w:sz="0" w:space="0" w:color="auto"/>
                        <w:left w:val="none" w:sz="0" w:space="0" w:color="auto"/>
                        <w:bottom w:val="none" w:sz="0" w:space="0" w:color="auto"/>
                        <w:right w:val="none" w:sz="0" w:space="0" w:color="auto"/>
                      </w:divBdr>
                    </w:div>
                    <w:div w:id="611396117">
                      <w:marLeft w:val="0"/>
                      <w:marRight w:val="0"/>
                      <w:marTop w:val="0"/>
                      <w:marBottom w:val="300"/>
                      <w:divBdr>
                        <w:top w:val="none" w:sz="0" w:space="0" w:color="auto"/>
                        <w:left w:val="none" w:sz="0" w:space="0" w:color="auto"/>
                        <w:bottom w:val="none" w:sz="0" w:space="0" w:color="auto"/>
                        <w:right w:val="none" w:sz="0" w:space="0" w:color="auto"/>
                      </w:divBdr>
                    </w:div>
                    <w:div w:id="123164414">
                      <w:marLeft w:val="0"/>
                      <w:marRight w:val="0"/>
                      <w:marTop w:val="0"/>
                      <w:marBottom w:val="300"/>
                      <w:divBdr>
                        <w:top w:val="none" w:sz="0" w:space="0" w:color="auto"/>
                        <w:left w:val="none" w:sz="0" w:space="0" w:color="auto"/>
                        <w:bottom w:val="none" w:sz="0" w:space="0" w:color="auto"/>
                        <w:right w:val="none" w:sz="0" w:space="0" w:color="auto"/>
                      </w:divBdr>
                    </w:div>
                    <w:div w:id="1374771334">
                      <w:marLeft w:val="0"/>
                      <w:marRight w:val="0"/>
                      <w:marTop w:val="0"/>
                      <w:marBottom w:val="300"/>
                      <w:divBdr>
                        <w:top w:val="none" w:sz="0" w:space="0" w:color="auto"/>
                        <w:left w:val="none" w:sz="0" w:space="0" w:color="auto"/>
                        <w:bottom w:val="none" w:sz="0" w:space="0" w:color="auto"/>
                        <w:right w:val="none" w:sz="0" w:space="0" w:color="auto"/>
                      </w:divBdr>
                      <w:divsChild>
                        <w:div w:id="9306401">
                          <w:marLeft w:val="0"/>
                          <w:marRight w:val="0"/>
                          <w:marTop w:val="0"/>
                          <w:marBottom w:val="300"/>
                          <w:divBdr>
                            <w:top w:val="none" w:sz="0" w:space="0" w:color="auto"/>
                            <w:left w:val="none" w:sz="0" w:space="0" w:color="auto"/>
                            <w:bottom w:val="none" w:sz="0" w:space="0" w:color="auto"/>
                            <w:right w:val="none" w:sz="0" w:space="0" w:color="auto"/>
                          </w:divBdr>
                        </w:div>
                      </w:divsChild>
                    </w:div>
                    <w:div w:id="928386745">
                      <w:marLeft w:val="0"/>
                      <w:marRight w:val="0"/>
                      <w:marTop w:val="0"/>
                      <w:marBottom w:val="300"/>
                      <w:divBdr>
                        <w:top w:val="none" w:sz="0" w:space="0" w:color="auto"/>
                        <w:left w:val="none" w:sz="0" w:space="0" w:color="auto"/>
                        <w:bottom w:val="none" w:sz="0" w:space="0" w:color="auto"/>
                        <w:right w:val="none" w:sz="0" w:space="0" w:color="auto"/>
                      </w:divBdr>
                    </w:div>
                    <w:div w:id="1330593101">
                      <w:marLeft w:val="0"/>
                      <w:marRight w:val="0"/>
                      <w:marTop w:val="0"/>
                      <w:marBottom w:val="300"/>
                      <w:divBdr>
                        <w:top w:val="none" w:sz="0" w:space="0" w:color="auto"/>
                        <w:left w:val="none" w:sz="0" w:space="0" w:color="auto"/>
                        <w:bottom w:val="none" w:sz="0" w:space="0" w:color="auto"/>
                        <w:right w:val="none" w:sz="0" w:space="0" w:color="auto"/>
                      </w:divBdr>
                    </w:div>
                    <w:div w:id="1244608826">
                      <w:marLeft w:val="0"/>
                      <w:marRight w:val="0"/>
                      <w:marTop w:val="0"/>
                      <w:marBottom w:val="300"/>
                      <w:divBdr>
                        <w:top w:val="none" w:sz="0" w:space="0" w:color="auto"/>
                        <w:left w:val="none" w:sz="0" w:space="0" w:color="auto"/>
                        <w:bottom w:val="none" w:sz="0" w:space="0" w:color="auto"/>
                        <w:right w:val="none" w:sz="0" w:space="0" w:color="auto"/>
                      </w:divBdr>
                    </w:div>
                    <w:div w:id="1881243603">
                      <w:marLeft w:val="0"/>
                      <w:marRight w:val="0"/>
                      <w:marTop w:val="0"/>
                      <w:marBottom w:val="300"/>
                      <w:divBdr>
                        <w:top w:val="none" w:sz="0" w:space="0" w:color="auto"/>
                        <w:left w:val="none" w:sz="0" w:space="0" w:color="auto"/>
                        <w:bottom w:val="none" w:sz="0" w:space="0" w:color="auto"/>
                        <w:right w:val="none" w:sz="0" w:space="0" w:color="auto"/>
                      </w:divBdr>
                    </w:div>
                    <w:div w:id="11302342">
                      <w:marLeft w:val="0"/>
                      <w:marRight w:val="0"/>
                      <w:marTop w:val="0"/>
                      <w:marBottom w:val="300"/>
                      <w:divBdr>
                        <w:top w:val="none" w:sz="0" w:space="0" w:color="auto"/>
                        <w:left w:val="none" w:sz="0" w:space="0" w:color="auto"/>
                        <w:bottom w:val="none" w:sz="0" w:space="0" w:color="auto"/>
                        <w:right w:val="none" w:sz="0" w:space="0" w:color="auto"/>
                      </w:divBdr>
                    </w:div>
                    <w:div w:id="1682318442">
                      <w:marLeft w:val="0"/>
                      <w:marRight w:val="0"/>
                      <w:marTop w:val="0"/>
                      <w:marBottom w:val="300"/>
                      <w:divBdr>
                        <w:top w:val="none" w:sz="0" w:space="0" w:color="auto"/>
                        <w:left w:val="none" w:sz="0" w:space="0" w:color="auto"/>
                        <w:bottom w:val="none" w:sz="0" w:space="0" w:color="auto"/>
                        <w:right w:val="none" w:sz="0" w:space="0" w:color="auto"/>
                      </w:divBdr>
                    </w:div>
                    <w:div w:id="218901374">
                      <w:marLeft w:val="0"/>
                      <w:marRight w:val="0"/>
                      <w:marTop w:val="0"/>
                      <w:marBottom w:val="300"/>
                      <w:divBdr>
                        <w:top w:val="none" w:sz="0" w:space="0" w:color="auto"/>
                        <w:left w:val="none" w:sz="0" w:space="0" w:color="auto"/>
                        <w:bottom w:val="none" w:sz="0" w:space="0" w:color="auto"/>
                        <w:right w:val="none" w:sz="0" w:space="0" w:color="auto"/>
                      </w:divBdr>
                    </w:div>
                    <w:div w:id="636574180">
                      <w:marLeft w:val="0"/>
                      <w:marRight w:val="0"/>
                      <w:marTop w:val="0"/>
                      <w:marBottom w:val="300"/>
                      <w:divBdr>
                        <w:top w:val="none" w:sz="0" w:space="0" w:color="auto"/>
                        <w:left w:val="none" w:sz="0" w:space="0" w:color="auto"/>
                        <w:bottom w:val="none" w:sz="0" w:space="0" w:color="auto"/>
                        <w:right w:val="none" w:sz="0" w:space="0" w:color="auto"/>
                      </w:divBdr>
                    </w:div>
                    <w:div w:id="764612432">
                      <w:marLeft w:val="0"/>
                      <w:marRight w:val="0"/>
                      <w:marTop w:val="0"/>
                      <w:marBottom w:val="300"/>
                      <w:divBdr>
                        <w:top w:val="none" w:sz="0" w:space="0" w:color="auto"/>
                        <w:left w:val="none" w:sz="0" w:space="0" w:color="auto"/>
                        <w:bottom w:val="none" w:sz="0" w:space="0" w:color="auto"/>
                        <w:right w:val="none" w:sz="0" w:space="0" w:color="auto"/>
                      </w:divBdr>
                    </w:div>
                    <w:div w:id="1838882189">
                      <w:marLeft w:val="0"/>
                      <w:marRight w:val="0"/>
                      <w:marTop w:val="0"/>
                      <w:marBottom w:val="300"/>
                      <w:divBdr>
                        <w:top w:val="none" w:sz="0" w:space="0" w:color="auto"/>
                        <w:left w:val="none" w:sz="0" w:space="0" w:color="auto"/>
                        <w:bottom w:val="none" w:sz="0" w:space="0" w:color="auto"/>
                        <w:right w:val="none" w:sz="0" w:space="0" w:color="auto"/>
                      </w:divBdr>
                    </w:div>
                    <w:div w:id="861894715">
                      <w:marLeft w:val="0"/>
                      <w:marRight w:val="0"/>
                      <w:marTop w:val="0"/>
                      <w:marBottom w:val="300"/>
                      <w:divBdr>
                        <w:top w:val="none" w:sz="0" w:space="0" w:color="auto"/>
                        <w:left w:val="none" w:sz="0" w:space="0" w:color="auto"/>
                        <w:bottom w:val="none" w:sz="0" w:space="0" w:color="auto"/>
                        <w:right w:val="none" w:sz="0" w:space="0" w:color="auto"/>
                      </w:divBdr>
                    </w:div>
                    <w:div w:id="301084157">
                      <w:marLeft w:val="0"/>
                      <w:marRight w:val="0"/>
                      <w:marTop w:val="0"/>
                      <w:marBottom w:val="300"/>
                      <w:divBdr>
                        <w:top w:val="none" w:sz="0" w:space="0" w:color="auto"/>
                        <w:left w:val="none" w:sz="0" w:space="0" w:color="auto"/>
                        <w:bottom w:val="none" w:sz="0" w:space="0" w:color="auto"/>
                        <w:right w:val="none" w:sz="0" w:space="0" w:color="auto"/>
                      </w:divBdr>
                    </w:div>
                    <w:div w:id="1371303332">
                      <w:marLeft w:val="0"/>
                      <w:marRight w:val="0"/>
                      <w:marTop w:val="0"/>
                      <w:marBottom w:val="300"/>
                      <w:divBdr>
                        <w:top w:val="none" w:sz="0" w:space="0" w:color="auto"/>
                        <w:left w:val="none" w:sz="0" w:space="0" w:color="auto"/>
                        <w:bottom w:val="none" w:sz="0" w:space="0" w:color="auto"/>
                        <w:right w:val="none" w:sz="0" w:space="0" w:color="auto"/>
                      </w:divBdr>
                    </w:div>
                    <w:div w:id="1700742653">
                      <w:marLeft w:val="0"/>
                      <w:marRight w:val="0"/>
                      <w:marTop w:val="0"/>
                      <w:marBottom w:val="300"/>
                      <w:divBdr>
                        <w:top w:val="none" w:sz="0" w:space="0" w:color="auto"/>
                        <w:left w:val="none" w:sz="0" w:space="0" w:color="auto"/>
                        <w:bottom w:val="none" w:sz="0" w:space="0" w:color="auto"/>
                        <w:right w:val="none" w:sz="0" w:space="0" w:color="auto"/>
                      </w:divBdr>
                    </w:div>
                    <w:div w:id="526649078">
                      <w:marLeft w:val="0"/>
                      <w:marRight w:val="0"/>
                      <w:marTop w:val="0"/>
                      <w:marBottom w:val="300"/>
                      <w:divBdr>
                        <w:top w:val="none" w:sz="0" w:space="0" w:color="auto"/>
                        <w:left w:val="none" w:sz="0" w:space="0" w:color="auto"/>
                        <w:bottom w:val="none" w:sz="0" w:space="0" w:color="auto"/>
                        <w:right w:val="none" w:sz="0" w:space="0" w:color="auto"/>
                      </w:divBdr>
                    </w:div>
                    <w:div w:id="599070274">
                      <w:marLeft w:val="0"/>
                      <w:marRight w:val="0"/>
                      <w:marTop w:val="0"/>
                      <w:marBottom w:val="300"/>
                      <w:divBdr>
                        <w:top w:val="none" w:sz="0" w:space="0" w:color="auto"/>
                        <w:left w:val="none" w:sz="0" w:space="0" w:color="auto"/>
                        <w:bottom w:val="none" w:sz="0" w:space="0" w:color="auto"/>
                        <w:right w:val="none" w:sz="0" w:space="0" w:color="auto"/>
                      </w:divBdr>
                    </w:div>
                    <w:div w:id="1736275199">
                      <w:marLeft w:val="0"/>
                      <w:marRight w:val="0"/>
                      <w:marTop w:val="0"/>
                      <w:marBottom w:val="300"/>
                      <w:divBdr>
                        <w:top w:val="none" w:sz="0" w:space="0" w:color="auto"/>
                        <w:left w:val="none" w:sz="0" w:space="0" w:color="auto"/>
                        <w:bottom w:val="none" w:sz="0" w:space="0" w:color="auto"/>
                        <w:right w:val="none" w:sz="0" w:space="0" w:color="auto"/>
                      </w:divBdr>
                    </w:div>
                    <w:div w:id="346563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55749738">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58321293">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767894">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18952813">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4529850">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6544624">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 w:id="2105563242">
          <w:marLeft w:val="0"/>
          <w:marRight w:val="0"/>
          <w:marTop w:val="75"/>
          <w:marBottom w:val="75"/>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0975300">
              <w:marLeft w:val="0"/>
              <w:marRight w:val="0"/>
              <w:marTop w:val="0"/>
              <w:marBottom w:val="225"/>
              <w:divBdr>
                <w:top w:val="none" w:sz="0" w:space="0" w:color="auto"/>
                <w:left w:val="none" w:sz="0" w:space="0" w:color="auto"/>
                <w:bottom w:val="none" w:sz="0" w:space="0" w:color="auto"/>
                <w:right w:val="none" w:sz="0" w:space="0" w:color="auto"/>
              </w:divBdr>
            </w:div>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3774565">
      <w:bodyDiv w:val="1"/>
      <w:marLeft w:val="0"/>
      <w:marRight w:val="0"/>
      <w:marTop w:val="0"/>
      <w:marBottom w:val="0"/>
      <w:divBdr>
        <w:top w:val="none" w:sz="0" w:space="0" w:color="auto"/>
        <w:left w:val="none" w:sz="0" w:space="0" w:color="auto"/>
        <w:bottom w:val="none" w:sz="0" w:space="0" w:color="auto"/>
        <w:right w:val="none" w:sz="0" w:space="0" w:color="auto"/>
      </w:divBdr>
      <w:divsChild>
        <w:div w:id="532884814">
          <w:marLeft w:val="0"/>
          <w:marRight w:val="0"/>
          <w:marTop w:val="0"/>
          <w:marBottom w:val="0"/>
          <w:divBdr>
            <w:top w:val="single" w:sz="6" w:space="8" w:color="DDDDDD"/>
            <w:left w:val="none" w:sz="0" w:space="0" w:color="auto"/>
            <w:bottom w:val="single" w:sz="6" w:space="8" w:color="DDDDDD"/>
            <w:right w:val="none" w:sz="0" w:space="0" w:color="auto"/>
          </w:divBdr>
          <w:divsChild>
            <w:div w:id="173539495">
              <w:marLeft w:val="0"/>
              <w:marRight w:val="0"/>
              <w:marTop w:val="0"/>
              <w:marBottom w:val="0"/>
              <w:divBdr>
                <w:top w:val="none" w:sz="0" w:space="0" w:color="auto"/>
                <w:left w:val="none" w:sz="0" w:space="0" w:color="auto"/>
                <w:bottom w:val="none" w:sz="0" w:space="0" w:color="auto"/>
                <w:right w:val="none" w:sz="0" w:space="0" w:color="auto"/>
              </w:divBdr>
            </w:div>
            <w:div w:id="1735204713">
              <w:marLeft w:val="0"/>
              <w:marRight w:val="0"/>
              <w:marTop w:val="0"/>
              <w:marBottom w:val="0"/>
              <w:divBdr>
                <w:top w:val="none" w:sz="0" w:space="0" w:color="auto"/>
                <w:left w:val="none" w:sz="0" w:space="0" w:color="auto"/>
                <w:bottom w:val="none" w:sz="0" w:space="0" w:color="auto"/>
                <w:right w:val="none" w:sz="0" w:space="0" w:color="auto"/>
              </w:divBdr>
              <w:divsChild>
                <w:div w:id="102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760">
          <w:marLeft w:val="0"/>
          <w:marRight w:val="0"/>
          <w:marTop w:val="0"/>
          <w:marBottom w:val="300"/>
          <w:divBdr>
            <w:top w:val="none" w:sz="0" w:space="0" w:color="auto"/>
            <w:left w:val="none" w:sz="0" w:space="0" w:color="auto"/>
            <w:bottom w:val="none" w:sz="0" w:space="0" w:color="auto"/>
            <w:right w:val="none" w:sz="0" w:space="0" w:color="auto"/>
          </w:divBdr>
        </w:div>
        <w:div w:id="756055280">
          <w:marLeft w:val="0"/>
          <w:marRight w:val="0"/>
          <w:marTop w:val="0"/>
          <w:marBottom w:val="450"/>
          <w:divBdr>
            <w:top w:val="none" w:sz="0" w:space="0" w:color="auto"/>
            <w:left w:val="none" w:sz="0" w:space="0" w:color="auto"/>
            <w:bottom w:val="none" w:sz="0" w:space="0" w:color="auto"/>
            <w:right w:val="none" w:sz="0" w:space="0" w:color="auto"/>
          </w:divBdr>
          <w:divsChild>
            <w:div w:id="814250844">
              <w:marLeft w:val="0"/>
              <w:marRight w:val="0"/>
              <w:marTop w:val="100"/>
              <w:marBottom w:val="225"/>
              <w:divBdr>
                <w:top w:val="single" w:sz="6" w:space="15" w:color="E5E5E5"/>
                <w:left w:val="single" w:sz="6" w:space="15" w:color="E5E5E5"/>
                <w:bottom w:val="single" w:sz="6" w:space="15" w:color="E5E5E5"/>
                <w:right w:val="single" w:sz="6" w:space="15" w:color="E5E5E5"/>
              </w:divBdr>
            </w:div>
          </w:divsChild>
        </w:div>
        <w:div w:id="1739554702">
          <w:marLeft w:val="0"/>
          <w:marRight w:val="0"/>
          <w:marTop w:val="225"/>
          <w:marBottom w:val="0"/>
          <w:divBdr>
            <w:top w:val="none" w:sz="0" w:space="0" w:color="auto"/>
            <w:left w:val="none" w:sz="0" w:space="0" w:color="auto"/>
            <w:bottom w:val="none" w:sz="0" w:space="0" w:color="auto"/>
            <w:right w:val="none" w:sz="0" w:space="0" w:color="auto"/>
          </w:divBdr>
        </w:div>
        <w:div w:id="2044161422">
          <w:marLeft w:val="0"/>
          <w:marRight w:val="0"/>
          <w:marTop w:val="450"/>
          <w:marBottom w:val="300"/>
          <w:divBdr>
            <w:top w:val="single" w:sz="6" w:space="0" w:color="DDDDDD"/>
            <w:left w:val="none" w:sz="0" w:space="0" w:color="auto"/>
            <w:bottom w:val="single" w:sz="6" w:space="0" w:color="E2E2E2"/>
            <w:right w:val="none" w:sz="0" w:space="0" w:color="auto"/>
          </w:divBdr>
        </w:div>
      </w:divsChild>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2653689">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1176165">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649002">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48890819">
      <w:bodyDiv w:val="1"/>
      <w:marLeft w:val="0"/>
      <w:marRight w:val="0"/>
      <w:marTop w:val="0"/>
      <w:marBottom w:val="0"/>
      <w:divBdr>
        <w:top w:val="none" w:sz="0" w:space="0" w:color="auto"/>
        <w:left w:val="none" w:sz="0" w:space="0" w:color="auto"/>
        <w:bottom w:val="none" w:sz="0" w:space="0" w:color="auto"/>
        <w:right w:val="none" w:sz="0" w:space="0" w:color="auto"/>
      </w:divBdr>
    </w:div>
    <w:div w:id="750812798">
      <w:bodyDiv w:val="1"/>
      <w:marLeft w:val="0"/>
      <w:marRight w:val="0"/>
      <w:marTop w:val="0"/>
      <w:marBottom w:val="0"/>
      <w:divBdr>
        <w:top w:val="none" w:sz="0" w:space="0" w:color="auto"/>
        <w:left w:val="none" w:sz="0" w:space="0" w:color="auto"/>
        <w:bottom w:val="none" w:sz="0" w:space="0" w:color="auto"/>
        <w:right w:val="none" w:sz="0" w:space="0" w:color="auto"/>
      </w:divBdr>
      <w:divsChild>
        <w:div w:id="456919173">
          <w:marLeft w:val="0"/>
          <w:marRight w:val="0"/>
          <w:marTop w:val="0"/>
          <w:marBottom w:val="150"/>
          <w:divBdr>
            <w:top w:val="none" w:sz="0" w:space="0" w:color="auto"/>
            <w:left w:val="none" w:sz="0" w:space="0" w:color="auto"/>
            <w:bottom w:val="none" w:sz="0" w:space="0" w:color="auto"/>
            <w:right w:val="none" w:sz="0" w:space="0" w:color="auto"/>
          </w:divBdr>
        </w:div>
        <w:div w:id="1447383424">
          <w:marLeft w:val="0"/>
          <w:marRight w:val="0"/>
          <w:marTop w:val="0"/>
          <w:marBottom w:val="150"/>
          <w:divBdr>
            <w:top w:val="none" w:sz="0" w:space="0" w:color="auto"/>
            <w:left w:val="none" w:sz="0" w:space="0" w:color="auto"/>
            <w:bottom w:val="none" w:sz="0" w:space="0" w:color="auto"/>
            <w:right w:val="none" w:sz="0" w:space="0" w:color="auto"/>
          </w:divBdr>
        </w:div>
        <w:div w:id="1778064667">
          <w:marLeft w:val="0"/>
          <w:marRight w:val="0"/>
          <w:marTop w:val="0"/>
          <w:marBottom w:val="150"/>
          <w:divBdr>
            <w:top w:val="none" w:sz="0" w:space="0" w:color="auto"/>
            <w:left w:val="none" w:sz="0" w:space="0" w:color="auto"/>
            <w:bottom w:val="none" w:sz="0" w:space="0" w:color="auto"/>
            <w:right w:val="none" w:sz="0" w:space="0" w:color="auto"/>
          </w:divBdr>
        </w:div>
        <w:div w:id="2070104133">
          <w:marLeft w:val="0"/>
          <w:marRight w:val="0"/>
          <w:marTop w:val="0"/>
          <w:marBottom w:val="150"/>
          <w:divBdr>
            <w:top w:val="none" w:sz="0" w:space="0" w:color="auto"/>
            <w:left w:val="none" w:sz="0" w:space="0" w:color="auto"/>
            <w:bottom w:val="none" w:sz="0" w:space="0" w:color="auto"/>
            <w:right w:val="none" w:sz="0" w:space="0" w:color="auto"/>
          </w:divBdr>
        </w:div>
      </w:divsChild>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3645102">
      <w:bodyDiv w:val="1"/>
      <w:marLeft w:val="0"/>
      <w:marRight w:val="0"/>
      <w:marTop w:val="0"/>
      <w:marBottom w:val="0"/>
      <w:divBdr>
        <w:top w:val="none" w:sz="0" w:space="0" w:color="auto"/>
        <w:left w:val="none" w:sz="0" w:space="0" w:color="auto"/>
        <w:bottom w:val="none" w:sz="0" w:space="0" w:color="auto"/>
        <w:right w:val="none" w:sz="0" w:space="0" w:color="auto"/>
      </w:divBdr>
    </w:div>
    <w:div w:id="804927619">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4881345">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28794366">
      <w:bodyDiv w:val="1"/>
      <w:marLeft w:val="0"/>
      <w:marRight w:val="0"/>
      <w:marTop w:val="0"/>
      <w:marBottom w:val="0"/>
      <w:divBdr>
        <w:top w:val="none" w:sz="0" w:space="0" w:color="auto"/>
        <w:left w:val="none" w:sz="0" w:space="0" w:color="auto"/>
        <w:bottom w:val="none" w:sz="0" w:space="0" w:color="auto"/>
        <w:right w:val="none" w:sz="0" w:space="0" w:color="auto"/>
      </w:divBdr>
      <w:divsChild>
        <w:div w:id="904686113">
          <w:marLeft w:val="-1350"/>
          <w:marRight w:val="-1350"/>
          <w:marTop w:val="0"/>
          <w:marBottom w:val="0"/>
          <w:divBdr>
            <w:top w:val="none" w:sz="0" w:space="0" w:color="auto"/>
            <w:left w:val="none" w:sz="0" w:space="0" w:color="auto"/>
            <w:bottom w:val="none" w:sz="0" w:space="0" w:color="auto"/>
            <w:right w:val="none" w:sz="0" w:space="0" w:color="auto"/>
          </w:divBdr>
        </w:div>
        <w:div w:id="1355109330">
          <w:marLeft w:val="0"/>
          <w:marRight w:val="0"/>
          <w:marTop w:val="0"/>
          <w:marBottom w:val="150"/>
          <w:divBdr>
            <w:top w:val="single" w:sz="6" w:space="8" w:color="DDDDDD"/>
            <w:left w:val="none" w:sz="0" w:space="0" w:color="auto"/>
            <w:bottom w:val="single" w:sz="6" w:space="8" w:color="DDDDDD"/>
            <w:right w:val="none" w:sz="0" w:space="0" w:color="auto"/>
          </w:divBdr>
          <w:divsChild>
            <w:div w:id="359819942">
              <w:marLeft w:val="0"/>
              <w:marRight w:val="0"/>
              <w:marTop w:val="0"/>
              <w:marBottom w:val="75"/>
              <w:divBdr>
                <w:top w:val="none" w:sz="0" w:space="0" w:color="auto"/>
                <w:left w:val="none" w:sz="0" w:space="0" w:color="auto"/>
                <w:bottom w:val="none" w:sz="0" w:space="0" w:color="auto"/>
                <w:right w:val="none" w:sz="0" w:space="0" w:color="auto"/>
              </w:divBdr>
            </w:div>
            <w:div w:id="420568515">
              <w:marLeft w:val="0"/>
              <w:marRight w:val="0"/>
              <w:marTop w:val="0"/>
              <w:marBottom w:val="75"/>
              <w:divBdr>
                <w:top w:val="none" w:sz="0" w:space="0" w:color="auto"/>
                <w:left w:val="none" w:sz="0" w:space="0" w:color="auto"/>
                <w:bottom w:val="none" w:sz="0" w:space="0" w:color="auto"/>
                <w:right w:val="none" w:sz="0" w:space="0" w:color="auto"/>
              </w:divBdr>
            </w:div>
            <w:div w:id="818229057">
              <w:marLeft w:val="0"/>
              <w:marRight w:val="0"/>
              <w:marTop w:val="0"/>
              <w:marBottom w:val="75"/>
              <w:divBdr>
                <w:top w:val="none" w:sz="0" w:space="0" w:color="auto"/>
                <w:left w:val="none" w:sz="0" w:space="0" w:color="auto"/>
                <w:bottom w:val="none" w:sz="0" w:space="0" w:color="auto"/>
                <w:right w:val="none" w:sz="0" w:space="0" w:color="auto"/>
              </w:divBdr>
            </w:div>
            <w:div w:id="1818718361">
              <w:marLeft w:val="0"/>
              <w:marRight w:val="0"/>
              <w:marTop w:val="0"/>
              <w:marBottom w:val="0"/>
              <w:divBdr>
                <w:top w:val="none" w:sz="0" w:space="0" w:color="auto"/>
                <w:left w:val="none" w:sz="0" w:space="0" w:color="auto"/>
                <w:bottom w:val="none" w:sz="0" w:space="0" w:color="auto"/>
                <w:right w:val="none" w:sz="0" w:space="0" w:color="auto"/>
              </w:divBdr>
            </w:div>
          </w:divsChild>
        </w:div>
        <w:div w:id="1166239866">
          <w:marLeft w:val="0"/>
          <w:marRight w:val="0"/>
          <w:marTop w:val="0"/>
          <w:marBottom w:val="0"/>
          <w:divBdr>
            <w:top w:val="none" w:sz="0" w:space="0" w:color="auto"/>
            <w:left w:val="none" w:sz="0" w:space="0" w:color="auto"/>
            <w:bottom w:val="none" w:sz="0" w:space="0" w:color="auto"/>
            <w:right w:val="none" w:sz="0" w:space="0" w:color="auto"/>
          </w:divBdr>
          <w:divsChild>
            <w:div w:id="1843475078">
              <w:marLeft w:val="0"/>
              <w:marRight w:val="0"/>
              <w:marTop w:val="0"/>
              <w:marBottom w:val="225"/>
              <w:divBdr>
                <w:top w:val="none" w:sz="0" w:space="0" w:color="auto"/>
                <w:left w:val="none" w:sz="0" w:space="0" w:color="auto"/>
                <w:bottom w:val="none" w:sz="0" w:space="0" w:color="auto"/>
                <w:right w:val="none" w:sz="0" w:space="0" w:color="auto"/>
              </w:divBdr>
              <w:divsChild>
                <w:div w:id="619413449">
                  <w:marLeft w:val="0"/>
                  <w:marRight w:val="0"/>
                  <w:marTop w:val="0"/>
                  <w:marBottom w:val="0"/>
                  <w:divBdr>
                    <w:top w:val="none" w:sz="0" w:space="0" w:color="auto"/>
                    <w:left w:val="none" w:sz="0" w:space="0" w:color="auto"/>
                    <w:bottom w:val="none" w:sz="0" w:space="0" w:color="auto"/>
                    <w:right w:val="none" w:sz="0" w:space="0" w:color="auto"/>
                  </w:divBdr>
                  <w:divsChild>
                    <w:div w:id="1845896816">
                      <w:marLeft w:val="0"/>
                      <w:marRight w:val="0"/>
                      <w:marTop w:val="0"/>
                      <w:marBottom w:val="0"/>
                      <w:divBdr>
                        <w:top w:val="none" w:sz="0" w:space="0" w:color="auto"/>
                        <w:left w:val="none" w:sz="0" w:space="0" w:color="auto"/>
                        <w:bottom w:val="none" w:sz="0" w:space="0" w:color="auto"/>
                        <w:right w:val="none" w:sz="0" w:space="0" w:color="auto"/>
                      </w:divBdr>
                      <w:divsChild>
                        <w:div w:id="2072654557">
                          <w:marLeft w:val="0"/>
                          <w:marRight w:val="0"/>
                          <w:marTop w:val="0"/>
                          <w:marBottom w:val="0"/>
                          <w:divBdr>
                            <w:top w:val="none" w:sz="0" w:space="0" w:color="auto"/>
                            <w:left w:val="none" w:sz="0" w:space="0" w:color="auto"/>
                            <w:bottom w:val="none" w:sz="0" w:space="0" w:color="auto"/>
                            <w:right w:val="none" w:sz="0" w:space="0" w:color="auto"/>
                          </w:divBdr>
                          <w:divsChild>
                            <w:div w:id="988633991">
                              <w:marLeft w:val="0"/>
                              <w:marRight w:val="0"/>
                              <w:marTop w:val="0"/>
                              <w:marBottom w:val="0"/>
                              <w:divBdr>
                                <w:top w:val="none" w:sz="0" w:space="0" w:color="auto"/>
                                <w:left w:val="none" w:sz="0" w:space="0" w:color="auto"/>
                                <w:bottom w:val="none" w:sz="0" w:space="0" w:color="auto"/>
                                <w:right w:val="none" w:sz="0" w:space="0" w:color="auto"/>
                              </w:divBdr>
                              <w:divsChild>
                                <w:div w:id="1148521187">
                                  <w:marLeft w:val="0"/>
                                  <w:marRight w:val="0"/>
                                  <w:marTop w:val="0"/>
                                  <w:marBottom w:val="0"/>
                                  <w:divBdr>
                                    <w:top w:val="none" w:sz="0" w:space="0" w:color="auto"/>
                                    <w:left w:val="none" w:sz="0" w:space="0" w:color="auto"/>
                                    <w:bottom w:val="none" w:sz="0" w:space="0" w:color="auto"/>
                                    <w:right w:val="none" w:sz="0" w:space="0" w:color="auto"/>
                                  </w:divBdr>
                                  <w:divsChild>
                                    <w:div w:id="1057431703">
                                      <w:marLeft w:val="0"/>
                                      <w:marRight w:val="0"/>
                                      <w:marTop w:val="0"/>
                                      <w:marBottom w:val="0"/>
                                      <w:divBdr>
                                        <w:top w:val="none" w:sz="0" w:space="0" w:color="auto"/>
                                        <w:left w:val="none" w:sz="0" w:space="0" w:color="auto"/>
                                        <w:bottom w:val="none" w:sz="0" w:space="0" w:color="auto"/>
                                        <w:right w:val="none" w:sz="0" w:space="0" w:color="auto"/>
                                      </w:divBdr>
                                      <w:divsChild>
                                        <w:div w:id="8850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097329">
      <w:bodyDiv w:val="1"/>
      <w:marLeft w:val="0"/>
      <w:marRight w:val="0"/>
      <w:marTop w:val="0"/>
      <w:marBottom w:val="0"/>
      <w:divBdr>
        <w:top w:val="none" w:sz="0" w:space="0" w:color="auto"/>
        <w:left w:val="none" w:sz="0" w:space="0" w:color="auto"/>
        <w:bottom w:val="none" w:sz="0" w:space="0" w:color="auto"/>
        <w:right w:val="none" w:sz="0" w:space="0" w:color="auto"/>
      </w:divBdr>
      <w:divsChild>
        <w:div w:id="5180754">
          <w:marLeft w:val="0"/>
          <w:marRight w:val="0"/>
          <w:marTop w:val="150"/>
          <w:marBottom w:val="0"/>
          <w:divBdr>
            <w:top w:val="none" w:sz="0" w:space="0" w:color="auto"/>
            <w:left w:val="none" w:sz="0" w:space="0" w:color="auto"/>
            <w:bottom w:val="none" w:sz="0" w:space="0" w:color="auto"/>
            <w:right w:val="none" w:sz="0" w:space="0" w:color="auto"/>
          </w:divBdr>
        </w:div>
        <w:div w:id="1647126378">
          <w:marLeft w:val="0"/>
          <w:marRight w:val="0"/>
          <w:marTop w:val="300"/>
          <w:marBottom w:val="0"/>
          <w:divBdr>
            <w:top w:val="none" w:sz="0" w:space="0" w:color="auto"/>
            <w:left w:val="none" w:sz="0" w:space="0" w:color="auto"/>
            <w:bottom w:val="none" w:sz="0" w:space="0" w:color="auto"/>
            <w:right w:val="none" w:sz="0" w:space="0" w:color="auto"/>
          </w:divBdr>
          <w:divsChild>
            <w:div w:id="561869441">
              <w:marLeft w:val="0"/>
              <w:marRight w:val="405"/>
              <w:marTop w:val="0"/>
              <w:marBottom w:val="0"/>
              <w:divBdr>
                <w:top w:val="none" w:sz="0" w:space="0" w:color="auto"/>
                <w:left w:val="none" w:sz="0" w:space="0" w:color="auto"/>
                <w:bottom w:val="none" w:sz="0" w:space="0" w:color="auto"/>
                <w:right w:val="none" w:sz="0" w:space="0" w:color="auto"/>
              </w:divBdr>
            </w:div>
            <w:div w:id="995258138">
              <w:marLeft w:val="0"/>
              <w:marRight w:val="0"/>
              <w:marTop w:val="0"/>
              <w:marBottom w:val="0"/>
              <w:divBdr>
                <w:top w:val="none" w:sz="0" w:space="0" w:color="auto"/>
                <w:left w:val="none" w:sz="0" w:space="0" w:color="auto"/>
                <w:bottom w:val="none" w:sz="0" w:space="0" w:color="auto"/>
                <w:right w:val="none" w:sz="0" w:space="0" w:color="auto"/>
              </w:divBdr>
              <w:divsChild>
                <w:div w:id="1948267486">
                  <w:marLeft w:val="0"/>
                  <w:marRight w:val="0"/>
                  <w:marTop w:val="0"/>
                  <w:marBottom w:val="0"/>
                  <w:divBdr>
                    <w:top w:val="none" w:sz="0" w:space="0" w:color="auto"/>
                    <w:left w:val="none" w:sz="0" w:space="0" w:color="auto"/>
                    <w:bottom w:val="none" w:sz="0" w:space="0" w:color="auto"/>
                    <w:right w:val="none" w:sz="0" w:space="0" w:color="auto"/>
                  </w:divBdr>
                </w:div>
                <w:div w:id="1911696302">
                  <w:marLeft w:val="0"/>
                  <w:marRight w:val="0"/>
                  <w:marTop w:val="150"/>
                  <w:marBottom w:val="100"/>
                  <w:divBdr>
                    <w:top w:val="none" w:sz="0" w:space="0" w:color="auto"/>
                    <w:left w:val="none" w:sz="0" w:space="0" w:color="auto"/>
                    <w:bottom w:val="none" w:sz="0" w:space="0" w:color="auto"/>
                    <w:right w:val="none" w:sz="0" w:space="0" w:color="auto"/>
                  </w:divBdr>
                </w:div>
              </w:divsChild>
            </w:div>
          </w:divsChild>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0265283">
      <w:bodyDiv w:val="1"/>
      <w:marLeft w:val="0"/>
      <w:marRight w:val="0"/>
      <w:marTop w:val="0"/>
      <w:marBottom w:val="0"/>
      <w:divBdr>
        <w:top w:val="none" w:sz="0" w:space="0" w:color="auto"/>
        <w:left w:val="none" w:sz="0" w:space="0" w:color="auto"/>
        <w:bottom w:val="none" w:sz="0" w:space="0" w:color="auto"/>
        <w:right w:val="none" w:sz="0" w:space="0" w:color="auto"/>
      </w:divBdr>
    </w:div>
    <w:div w:id="850682450">
      <w:bodyDiv w:val="1"/>
      <w:marLeft w:val="0"/>
      <w:marRight w:val="0"/>
      <w:marTop w:val="0"/>
      <w:marBottom w:val="0"/>
      <w:divBdr>
        <w:top w:val="none" w:sz="0" w:space="0" w:color="auto"/>
        <w:left w:val="none" w:sz="0" w:space="0" w:color="auto"/>
        <w:bottom w:val="none" w:sz="0" w:space="0" w:color="auto"/>
        <w:right w:val="none" w:sz="0" w:space="0" w:color="auto"/>
      </w:divBdr>
      <w:divsChild>
        <w:div w:id="1303661042">
          <w:marLeft w:val="0"/>
          <w:marRight w:val="0"/>
          <w:marTop w:val="0"/>
          <w:marBottom w:val="300"/>
          <w:divBdr>
            <w:top w:val="none" w:sz="0" w:space="0" w:color="auto"/>
            <w:left w:val="none" w:sz="0" w:space="0" w:color="auto"/>
            <w:bottom w:val="none" w:sz="0" w:space="0" w:color="auto"/>
            <w:right w:val="none" w:sz="0" w:space="0" w:color="auto"/>
          </w:divBdr>
        </w:div>
        <w:div w:id="1822622668">
          <w:marLeft w:val="0"/>
          <w:marRight w:val="0"/>
          <w:marTop w:val="0"/>
          <w:marBottom w:val="300"/>
          <w:divBdr>
            <w:top w:val="none" w:sz="0" w:space="0" w:color="auto"/>
            <w:left w:val="none" w:sz="0" w:space="0" w:color="auto"/>
            <w:bottom w:val="none" w:sz="0" w:space="0" w:color="auto"/>
            <w:right w:val="none" w:sz="0" w:space="0" w:color="auto"/>
          </w:divBdr>
        </w:div>
      </w:divsChild>
    </w:div>
    <w:div w:id="857428472">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368800877">
          <w:marLeft w:val="0"/>
          <w:marRight w:val="0"/>
          <w:marTop w:val="0"/>
          <w:marBottom w:val="450"/>
          <w:divBdr>
            <w:top w:val="none" w:sz="0" w:space="0" w:color="auto"/>
            <w:left w:val="none" w:sz="0" w:space="0" w:color="auto"/>
            <w:bottom w:val="none" w:sz="0" w:space="0" w:color="auto"/>
            <w:right w:val="none" w:sz="0" w:space="0" w:color="auto"/>
          </w:divBdr>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166897009">
                      <w:marLeft w:val="225"/>
                      <w:marRight w:val="0"/>
                      <w:marTop w:val="0"/>
                      <w:marBottom w:val="0"/>
                      <w:divBdr>
                        <w:top w:val="none" w:sz="0" w:space="0" w:color="auto"/>
                        <w:left w:val="none" w:sz="0" w:space="0" w:color="auto"/>
                        <w:bottom w:val="none" w:sz="0" w:space="0" w:color="auto"/>
                        <w:right w:val="none" w:sz="0" w:space="0" w:color="auto"/>
                      </w:divBdr>
                    </w:div>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661041">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457115223">
          <w:marLeft w:val="0"/>
          <w:marRight w:val="0"/>
          <w:marTop w:val="0"/>
          <w:marBottom w:val="375"/>
          <w:divBdr>
            <w:top w:val="none" w:sz="0" w:space="0" w:color="auto"/>
            <w:left w:val="none" w:sz="0" w:space="0" w:color="auto"/>
            <w:bottom w:val="none" w:sz="0" w:space="0" w:color="auto"/>
            <w:right w:val="none" w:sz="0" w:space="0" w:color="auto"/>
          </w:divBdr>
        </w:div>
        <w:div w:id="1929149333">
          <w:marLeft w:val="0"/>
          <w:marRight w:val="0"/>
          <w:marTop w:val="0"/>
          <w:marBottom w:val="225"/>
          <w:divBdr>
            <w:top w:val="none" w:sz="0" w:space="0" w:color="auto"/>
            <w:left w:val="none" w:sz="0" w:space="0" w:color="auto"/>
            <w:bottom w:val="none" w:sz="0" w:space="0" w:color="auto"/>
            <w:right w:val="none" w:sz="0" w:space="0" w:color="auto"/>
          </w:divBdr>
          <w:divsChild>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7220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5841335">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124782097">
          <w:marLeft w:val="0"/>
          <w:marRight w:val="0"/>
          <w:marTop w:val="0"/>
          <w:marBottom w:val="0"/>
          <w:divBdr>
            <w:top w:val="none" w:sz="0" w:space="0" w:color="auto"/>
            <w:left w:val="none" w:sz="0" w:space="0" w:color="auto"/>
            <w:bottom w:val="none" w:sz="0" w:space="0" w:color="auto"/>
            <w:right w:val="none" w:sz="0" w:space="0" w:color="auto"/>
          </w:divBdr>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9774">
      <w:bodyDiv w:val="1"/>
      <w:marLeft w:val="0"/>
      <w:marRight w:val="0"/>
      <w:marTop w:val="0"/>
      <w:marBottom w:val="0"/>
      <w:divBdr>
        <w:top w:val="none" w:sz="0" w:space="0" w:color="auto"/>
        <w:left w:val="none" w:sz="0" w:space="0" w:color="auto"/>
        <w:bottom w:val="none" w:sz="0" w:space="0" w:color="auto"/>
        <w:right w:val="none" w:sz="0" w:space="0" w:color="auto"/>
      </w:divBdr>
      <w:divsChild>
        <w:div w:id="738865741">
          <w:marLeft w:val="0"/>
          <w:marRight w:val="0"/>
          <w:marTop w:val="0"/>
          <w:marBottom w:val="0"/>
          <w:divBdr>
            <w:top w:val="none" w:sz="0" w:space="0" w:color="auto"/>
            <w:left w:val="none" w:sz="0" w:space="0" w:color="auto"/>
            <w:bottom w:val="none" w:sz="0" w:space="0" w:color="auto"/>
            <w:right w:val="none" w:sz="0" w:space="0" w:color="auto"/>
          </w:divBdr>
          <w:divsChild>
            <w:div w:id="1546529298">
              <w:marLeft w:val="0"/>
              <w:marRight w:val="0"/>
              <w:marTop w:val="0"/>
              <w:marBottom w:val="0"/>
              <w:divBdr>
                <w:top w:val="none" w:sz="0" w:space="0" w:color="auto"/>
                <w:left w:val="none" w:sz="0" w:space="0" w:color="auto"/>
                <w:bottom w:val="none" w:sz="0" w:space="0" w:color="auto"/>
                <w:right w:val="none" w:sz="0" w:space="0" w:color="auto"/>
              </w:divBdr>
              <w:divsChild>
                <w:div w:id="1068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9533132">
      <w:bodyDiv w:val="1"/>
      <w:marLeft w:val="0"/>
      <w:marRight w:val="0"/>
      <w:marTop w:val="0"/>
      <w:marBottom w:val="0"/>
      <w:divBdr>
        <w:top w:val="none" w:sz="0" w:space="0" w:color="auto"/>
        <w:left w:val="none" w:sz="0" w:space="0" w:color="auto"/>
        <w:bottom w:val="none" w:sz="0" w:space="0" w:color="auto"/>
        <w:right w:val="none" w:sz="0" w:space="0" w:color="auto"/>
      </w:divBdr>
    </w:div>
    <w:div w:id="96226861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3630767">
      <w:bodyDiv w:val="1"/>
      <w:marLeft w:val="0"/>
      <w:marRight w:val="0"/>
      <w:marTop w:val="0"/>
      <w:marBottom w:val="0"/>
      <w:divBdr>
        <w:top w:val="none" w:sz="0" w:space="0" w:color="auto"/>
        <w:left w:val="none" w:sz="0" w:space="0" w:color="auto"/>
        <w:bottom w:val="none" w:sz="0" w:space="0" w:color="auto"/>
        <w:right w:val="none" w:sz="0" w:space="0" w:color="auto"/>
      </w:divBdr>
      <w:divsChild>
        <w:div w:id="464858918">
          <w:marLeft w:val="0"/>
          <w:marRight w:val="0"/>
          <w:marTop w:val="0"/>
          <w:marBottom w:val="300"/>
          <w:divBdr>
            <w:top w:val="none" w:sz="0" w:space="0" w:color="auto"/>
            <w:left w:val="none" w:sz="0" w:space="0" w:color="auto"/>
            <w:bottom w:val="none" w:sz="0" w:space="0" w:color="auto"/>
            <w:right w:val="none" w:sz="0" w:space="0" w:color="auto"/>
          </w:divBdr>
          <w:divsChild>
            <w:div w:id="1406759031">
              <w:marLeft w:val="0"/>
              <w:marRight w:val="0"/>
              <w:marTop w:val="0"/>
              <w:marBottom w:val="0"/>
              <w:divBdr>
                <w:top w:val="none" w:sz="0" w:space="0" w:color="auto"/>
                <w:left w:val="none" w:sz="0" w:space="0" w:color="auto"/>
                <w:bottom w:val="none" w:sz="0" w:space="0" w:color="auto"/>
                <w:right w:val="none" w:sz="0" w:space="0" w:color="auto"/>
              </w:divBdr>
            </w:div>
          </w:divsChild>
        </w:div>
        <w:div w:id="1333753386">
          <w:marLeft w:val="0"/>
          <w:marRight w:val="0"/>
          <w:marTop w:val="0"/>
          <w:marBottom w:val="240"/>
          <w:divBdr>
            <w:top w:val="none" w:sz="0" w:space="0" w:color="auto"/>
            <w:left w:val="none" w:sz="0" w:space="0" w:color="auto"/>
            <w:bottom w:val="dotted" w:sz="6" w:space="18" w:color="C4C4C4"/>
            <w:right w:val="none" w:sz="0" w:space="0" w:color="auto"/>
          </w:divBdr>
        </w:div>
        <w:div w:id="71894154">
          <w:marLeft w:val="0"/>
          <w:marRight w:val="0"/>
          <w:marTop w:val="0"/>
          <w:marBottom w:val="375"/>
          <w:divBdr>
            <w:top w:val="none" w:sz="0" w:space="0" w:color="auto"/>
            <w:left w:val="none" w:sz="0" w:space="0" w:color="auto"/>
            <w:bottom w:val="none" w:sz="0" w:space="0" w:color="auto"/>
            <w:right w:val="none" w:sz="0" w:space="0" w:color="auto"/>
          </w:divBdr>
          <w:divsChild>
            <w:div w:id="1318220991">
              <w:marLeft w:val="0"/>
              <w:marRight w:val="0"/>
              <w:marTop w:val="0"/>
              <w:marBottom w:val="0"/>
              <w:divBdr>
                <w:top w:val="none" w:sz="0" w:space="0" w:color="auto"/>
                <w:left w:val="none" w:sz="0" w:space="0" w:color="auto"/>
                <w:bottom w:val="none" w:sz="0" w:space="0" w:color="auto"/>
                <w:right w:val="none" w:sz="0" w:space="0" w:color="auto"/>
              </w:divBdr>
            </w:div>
            <w:div w:id="17380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8824580">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6444762">
      <w:bodyDiv w:val="1"/>
      <w:marLeft w:val="0"/>
      <w:marRight w:val="0"/>
      <w:marTop w:val="0"/>
      <w:marBottom w:val="0"/>
      <w:divBdr>
        <w:top w:val="none" w:sz="0" w:space="0" w:color="auto"/>
        <w:left w:val="none" w:sz="0" w:space="0" w:color="auto"/>
        <w:bottom w:val="none" w:sz="0" w:space="0" w:color="auto"/>
        <w:right w:val="none" w:sz="0" w:space="0" w:color="auto"/>
      </w:divBdr>
    </w:div>
    <w:div w:id="1029182056">
      <w:bodyDiv w:val="1"/>
      <w:marLeft w:val="0"/>
      <w:marRight w:val="0"/>
      <w:marTop w:val="0"/>
      <w:marBottom w:val="0"/>
      <w:divBdr>
        <w:top w:val="none" w:sz="0" w:space="0" w:color="auto"/>
        <w:left w:val="none" w:sz="0" w:space="0" w:color="auto"/>
        <w:bottom w:val="none" w:sz="0" w:space="0" w:color="auto"/>
        <w:right w:val="none" w:sz="0" w:space="0" w:color="auto"/>
      </w:divBdr>
      <w:divsChild>
        <w:div w:id="309870806">
          <w:marLeft w:val="-1950"/>
          <w:marRight w:val="0"/>
          <w:marTop w:val="0"/>
          <w:marBottom w:val="0"/>
          <w:divBdr>
            <w:top w:val="none" w:sz="0" w:space="0" w:color="auto"/>
            <w:left w:val="none" w:sz="0" w:space="0" w:color="auto"/>
            <w:bottom w:val="none" w:sz="0" w:space="0" w:color="auto"/>
            <w:right w:val="none" w:sz="0" w:space="0" w:color="auto"/>
          </w:divBdr>
          <w:divsChild>
            <w:div w:id="450133658">
              <w:marLeft w:val="0"/>
              <w:marRight w:val="0"/>
              <w:marTop w:val="0"/>
              <w:marBottom w:val="0"/>
              <w:divBdr>
                <w:top w:val="none" w:sz="0" w:space="0" w:color="auto"/>
                <w:left w:val="none" w:sz="0" w:space="0" w:color="auto"/>
                <w:bottom w:val="none" w:sz="0" w:space="0" w:color="auto"/>
                <w:right w:val="none" w:sz="0" w:space="0" w:color="auto"/>
              </w:divBdr>
              <w:divsChild>
                <w:div w:id="1964454336">
                  <w:marLeft w:val="0"/>
                  <w:marRight w:val="0"/>
                  <w:marTop w:val="0"/>
                  <w:marBottom w:val="0"/>
                  <w:divBdr>
                    <w:top w:val="none" w:sz="0" w:space="0" w:color="auto"/>
                    <w:left w:val="none" w:sz="0" w:space="0" w:color="auto"/>
                    <w:bottom w:val="none" w:sz="0" w:space="0" w:color="auto"/>
                    <w:right w:val="none" w:sz="0" w:space="0" w:color="auto"/>
                  </w:divBdr>
                  <w:divsChild>
                    <w:div w:id="48960189">
                      <w:marLeft w:val="0"/>
                      <w:marRight w:val="0"/>
                      <w:marTop w:val="0"/>
                      <w:marBottom w:val="0"/>
                      <w:divBdr>
                        <w:top w:val="none" w:sz="0" w:space="0" w:color="auto"/>
                        <w:left w:val="none" w:sz="0" w:space="0" w:color="auto"/>
                        <w:bottom w:val="none" w:sz="0" w:space="0" w:color="auto"/>
                        <w:right w:val="none" w:sz="0" w:space="0" w:color="auto"/>
                      </w:divBdr>
                      <w:divsChild>
                        <w:div w:id="583420750">
                          <w:marLeft w:val="0"/>
                          <w:marRight w:val="0"/>
                          <w:marTop w:val="0"/>
                          <w:marBottom w:val="0"/>
                          <w:divBdr>
                            <w:top w:val="none" w:sz="0" w:space="0" w:color="auto"/>
                            <w:left w:val="none" w:sz="0" w:space="0" w:color="auto"/>
                            <w:bottom w:val="none" w:sz="0" w:space="0" w:color="auto"/>
                            <w:right w:val="none" w:sz="0" w:space="0" w:color="auto"/>
                          </w:divBdr>
                          <w:divsChild>
                            <w:div w:id="1975062146">
                              <w:marLeft w:val="0"/>
                              <w:marRight w:val="0"/>
                              <w:marTop w:val="0"/>
                              <w:marBottom w:val="0"/>
                              <w:divBdr>
                                <w:top w:val="none" w:sz="0" w:space="0" w:color="auto"/>
                                <w:left w:val="none" w:sz="0" w:space="0" w:color="auto"/>
                                <w:bottom w:val="none" w:sz="0" w:space="0" w:color="auto"/>
                                <w:right w:val="none" w:sz="0" w:space="0" w:color="auto"/>
                              </w:divBdr>
                              <w:divsChild>
                                <w:div w:id="15137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547067">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982544886">
              <w:marLeft w:val="0"/>
              <w:marRight w:val="0"/>
              <w:marTop w:val="0"/>
              <w:marBottom w:val="0"/>
              <w:divBdr>
                <w:top w:val="none" w:sz="0" w:space="0" w:color="auto"/>
                <w:left w:val="none" w:sz="0" w:space="0" w:color="auto"/>
                <w:bottom w:val="none" w:sz="0" w:space="0" w:color="auto"/>
                <w:right w:val="none" w:sz="0" w:space="0" w:color="auto"/>
              </w:divBdr>
            </w:div>
            <w:div w:id="10160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0788742">
      <w:bodyDiv w:val="1"/>
      <w:marLeft w:val="0"/>
      <w:marRight w:val="0"/>
      <w:marTop w:val="0"/>
      <w:marBottom w:val="0"/>
      <w:divBdr>
        <w:top w:val="none" w:sz="0" w:space="0" w:color="auto"/>
        <w:left w:val="none" w:sz="0" w:space="0" w:color="auto"/>
        <w:bottom w:val="none" w:sz="0" w:space="0" w:color="auto"/>
        <w:right w:val="none" w:sz="0" w:space="0" w:color="auto"/>
      </w:divBdr>
    </w:div>
    <w:div w:id="1065025945">
      <w:bodyDiv w:val="1"/>
      <w:marLeft w:val="0"/>
      <w:marRight w:val="0"/>
      <w:marTop w:val="0"/>
      <w:marBottom w:val="0"/>
      <w:divBdr>
        <w:top w:val="none" w:sz="0" w:space="0" w:color="auto"/>
        <w:left w:val="none" w:sz="0" w:space="0" w:color="auto"/>
        <w:bottom w:val="none" w:sz="0" w:space="0" w:color="auto"/>
        <w:right w:val="none" w:sz="0" w:space="0" w:color="auto"/>
      </w:divBdr>
    </w:div>
    <w:div w:id="1067414443">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9641118">
      <w:bodyDiv w:val="1"/>
      <w:marLeft w:val="0"/>
      <w:marRight w:val="0"/>
      <w:marTop w:val="0"/>
      <w:marBottom w:val="0"/>
      <w:divBdr>
        <w:top w:val="none" w:sz="0" w:space="0" w:color="auto"/>
        <w:left w:val="none" w:sz="0" w:space="0" w:color="auto"/>
        <w:bottom w:val="none" w:sz="0" w:space="0" w:color="auto"/>
        <w:right w:val="none" w:sz="0" w:space="0" w:color="auto"/>
      </w:divBdr>
      <w:divsChild>
        <w:div w:id="936936">
          <w:marLeft w:val="0"/>
          <w:marRight w:val="0"/>
          <w:marTop w:val="0"/>
          <w:marBottom w:val="0"/>
          <w:divBdr>
            <w:top w:val="none" w:sz="0" w:space="0" w:color="auto"/>
            <w:left w:val="none" w:sz="0" w:space="0" w:color="auto"/>
            <w:bottom w:val="none" w:sz="0" w:space="0" w:color="auto"/>
            <w:right w:val="none" w:sz="0" w:space="0" w:color="auto"/>
          </w:divBdr>
        </w:div>
        <w:div w:id="853571888">
          <w:marLeft w:val="0"/>
          <w:marRight w:val="0"/>
          <w:marTop w:val="0"/>
          <w:marBottom w:val="0"/>
          <w:divBdr>
            <w:top w:val="none" w:sz="0" w:space="0" w:color="auto"/>
            <w:left w:val="none" w:sz="0" w:space="0" w:color="auto"/>
            <w:bottom w:val="none" w:sz="0" w:space="0" w:color="auto"/>
            <w:right w:val="none" w:sz="0" w:space="0" w:color="auto"/>
          </w:divBdr>
        </w:div>
      </w:divsChild>
    </w:div>
    <w:div w:id="108141653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53145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88817333">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08231397">
      <w:bodyDiv w:val="1"/>
      <w:marLeft w:val="0"/>
      <w:marRight w:val="0"/>
      <w:marTop w:val="0"/>
      <w:marBottom w:val="0"/>
      <w:divBdr>
        <w:top w:val="none" w:sz="0" w:space="0" w:color="auto"/>
        <w:left w:val="none" w:sz="0" w:space="0" w:color="auto"/>
        <w:bottom w:val="none" w:sz="0" w:space="0" w:color="auto"/>
        <w:right w:val="none" w:sz="0" w:space="0" w:color="auto"/>
      </w:divBdr>
      <w:divsChild>
        <w:div w:id="1679231522">
          <w:marLeft w:val="0"/>
          <w:marRight w:val="0"/>
          <w:marTop w:val="0"/>
          <w:marBottom w:val="150"/>
          <w:divBdr>
            <w:top w:val="none" w:sz="0" w:space="0" w:color="auto"/>
            <w:left w:val="none" w:sz="0" w:space="0" w:color="auto"/>
            <w:bottom w:val="none" w:sz="0" w:space="0" w:color="auto"/>
            <w:right w:val="none" w:sz="0" w:space="0" w:color="auto"/>
          </w:divBdr>
        </w:div>
        <w:div w:id="1274051060">
          <w:marLeft w:val="0"/>
          <w:marRight w:val="0"/>
          <w:marTop w:val="0"/>
          <w:marBottom w:val="150"/>
          <w:divBdr>
            <w:top w:val="none" w:sz="0" w:space="0" w:color="auto"/>
            <w:left w:val="none" w:sz="0" w:space="0" w:color="auto"/>
            <w:bottom w:val="none" w:sz="0" w:space="0" w:color="auto"/>
            <w:right w:val="none" w:sz="0" w:space="0" w:color="auto"/>
          </w:divBdr>
        </w:div>
        <w:div w:id="1026372500">
          <w:marLeft w:val="0"/>
          <w:marRight w:val="0"/>
          <w:marTop w:val="0"/>
          <w:marBottom w:val="150"/>
          <w:divBdr>
            <w:top w:val="none" w:sz="0" w:space="0" w:color="auto"/>
            <w:left w:val="none" w:sz="0" w:space="0" w:color="auto"/>
            <w:bottom w:val="none" w:sz="0" w:space="0" w:color="auto"/>
            <w:right w:val="none" w:sz="0" w:space="0" w:color="auto"/>
          </w:divBdr>
        </w:div>
        <w:div w:id="1382437669">
          <w:marLeft w:val="0"/>
          <w:marRight w:val="0"/>
          <w:marTop w:val="0"/>
          <w:marBottom w:val="150"/>
          <w:divBdr>
            <w:top w:val="none" w:sz="0" w:space="0" w:color="auto"/>
            <w:left w:val="none" w:sz="0" w:space="0" w:color="auto"/>
            <w:bottom w:val="none" w:sz="0" w:space="0" w:color="auto"/>
            <w:right w:val="none" w:sz="0" w:space="0" w:color="auto"/>
          </w:divBdr>
        </w:div>
        <w:div w:id="1582256150">
          <w:marLeft w:val="0"/>
          <w:marRight w:val="0"/>
          <w:marTop w:val="0"/>
          <w:marBottom w:val="150"/>
          <w:divBdr>
            <w:top w:val="none" w:sz="0" w:space="0" w:color="auto"/>
            <w:left w:val="none" w:sz="0" w:space="0" w:color="auto"/>
            <w:bottom w:val="none" w:sz="0" w:space="0" w:color="auto"/>
            <w:right w:val="none" w:sz="0" w:space="0" w:color="auto"/>
          </w:divBdr>
        </w:div>
        <w:div w:id="1864241164">
          <w:marLeft w:val="0"/>
          <w:marRight w:val="0"/>
          <w:marTop w:val="0"/>
          <w:marBottom w:val="150"/>
          <w:divBdr>
            <w:top w:val="none" w:sz="0" w:space="0" w:color="auto"/>
            <w:left w:val="none" w:sz="0" w:space="0" w:color="auto"/>
            <w:bottom w:val="none" w:sz="0" w:space="0" w:color="auto"/>
            <w:right w:val="none" w:sz="0" w:space="0" w:color="auto"/>
          </w:divBdr>
        </w:div>
        <w:div w:id="507906622">
          <w:marLeft w:val="0"/>
          <w:marRight w:val="0"/>
          <w:marTop w:val="0"/>
          <w:marBottom w:val="150"/>
          <w:divBdr>
            <w:top w:val="none" w:sz="0" w:space="0" w:color="auto"/>
            <w:left w:val="none" w:sz="0" w:space="0" w:color="auto"/>
            <w:bottom w:val="none" w:sz="0" w:space="0" w:color="auto"/>
            <w:right w:val="none" w:sz="0" w:space="0" w:color="auto"/>
          </w:divBdr>
          <w:divsChild>
            <w:div w:id="899555702">
              <w:marLeft w:val="0"/>
              <w:marRight w:val="0"/>
              <w:marTop w:val="0"/>
              <w:marBottom w:val="150"/>
              <w:divBdr>
                <w:top w:val="none" w:sz="0" w:space="0" w:color="auto"/>
                <w:left w:val="none" w:sz="0" w:space="0" w:color="auto"/>
                <w:bottom w:val="none" w:sz="0" w:space="0" w:color="auto"/>
                <w:right w:val="none" w:sz="0" w:space="0" w:color="auto"/>
              </w:divBdr>
            </w:div>
            <w:div w:id="716399229">
              <w:marLeft w:val="0"/>
              <w:marRight w:val="0"/>
              <w:marTop w:val="0"/>
              <w:marBottom w:val="150"/>
              <w:divBdr>
                <w:top w:val="none" w:sz="0" w:space="0" w:color="auto"/>
                <w:left w:val="none" w:sz="0" w:space="0" w:color="auto"/>
                <w:bottom w:val="none" w:sz="0" w:space="0" w:color="auto"/>
                <w:right w:val="none" w:sz="0" w:space="0" w:color="auto"/>
              </w:divBdr>
            </w:div>
            <w:div w:id="2005814178">
              <w:marLeft w:val="0"/>
              <w:marRight w:val="0"/>
              <w:marTop w:val="0"/>
              <w:marBottom w:val="150"/>
              <w:divBdr>
                <w:top w:val="none" w:sz="0" w:space="0" w:color="auto"/>
                <w:left w:val="none" w:sz="0" w:space="0" w:color="auto"/>
                <w:bottom w:val="none" w:sz="0" w:space="0" w:color="auto"/>
                <w:right w:val="none" w:sz="0" w:space="0" w:color="auto"/>
              </w:divBdr>
            </w:div>
            <w:div w:id="639530909">
              <w:marLeft w:val="0"/>
              <w:marRight w:val="0"/>
              <w:marTop w:val="0"/>
              <w:marBottom w:val="150"/>
              <w:divBdr>
                <w:top w:val="none" w:sz="0" w:space="0" w:color="auto"/>
                <w:left w:val="none" w:sz="0" w:space="0" w:color="auto"/>
                <w:bottom w:val="none" w:sz="0" w:space="0" w:color="auto"/>
                <w:right w:val="none" w:sz="0" w:space="0" w:color="auto"/>
              </w:divBdr>
            </w:div>
            <w:div w:id="1854101393">
              <w:marLeft w:val="0"/>
              <w:marRight w:val="0"/>
              <w:marTop w:val="0"/>
              <w:marBottom w:val="150"/>
              <w:divBdr>
                <w:top w:val="none" w:sz="0" w:space="0" w:color="auto"/>
                <w:left w:val="none" w:sz="0" w:space="0" w:color="auto"/>
                <w:bottom w:val="none" w:sz="0" w:space="0" w:color="auto"/>
                <w:right w:val="none" w:sz="0" w:space="0" w:color="auto"/>
              </w:divBdr>
            </w:div>
            <w:div w:id="1753965457">
              <w:marLeft w:val="0"/>
              <w:marRight w:val="0"/>
              <w:marTop w:val="0"/>
              <w:marBottom w:val="150"/>
              <w:divBdr>
                <w:top w:val="none" w:sz="0" w:space="0" w:color="auto"/>
                <w:left w:val="none" w:sz="0" w:space="0" w:color="auto"/>
                <w:bottom w:val="none" w:sz="0" w:space="0" w:color="auto"/>
                <w:right w:val="none" w:sz="0" w:space="0" w:color="auto"/>
              </w:divBdr>
            </w:div>
            <w:div w:id="1346788292">
              <w:marLeft w:val="0"/>
              <w:marRight w:val="0"/>
              <w:marTop w:val="0"/>
              <w:marBottom w:val="150"/>
              <w:divBdr>
                <w:top w:val="none" w:sz="0" w:space="0" w:color="auto"/>
                <w:left w:val="none" w:sz="0" w:space="0" w:color="auto"/>
                <w:bottom w:val="none" w:sz="0" w:space="0" w:color="auto"/>
                <w:right w:val="none" w:sz="0" w:space="0" w:color="auto"/>
              </w:divBdr>
            </w:div>
            <w:div w:id="381633408">
              <w:marLeft w:val="0"/>
              <w:marRight w:val="0"/>
              <w:marTop w:val="0"/>
              <w:marBottom w:val="150"/>
              <w:divBdr>
                <w:top w:val="none" w:sz="0" w:space="0" w:color="auto"/>
                <w:left w:val="none" w:sz="0" w:space="0" w:color="auto"/>
                <w:bottom w:val="none" w:sz="0" w:space="0" w:color="auto"/>
                <w:right w:val="none" w:sz="0" w:space="0" w:color="auto"/>
              </w:divBdr>
            </w:div>
            <w:div w:id="241918366">
              <w:marLeft w:val="0"/>
              <w:marRight w:val="0"/>
              <w:marTop w:val="0"/>
              <w:marBottom w:val="150"/>
              <w:divBdr>
                <w:top w:val="none" w:sz="0" w:space="0" w:color="auto"/>
                <w:left w:val="none" w:sz="0" w:space="0" w:color="auto"/>
                <w:bottom w:val="none" w:sz="0" w:space="0" w:color="auto"/>
                <w:right w:val="none" w:sz="0" w:space="0" w:color="auto"/>
              </w:divBdr>
            </w:div>
          </w:divsChild>
        </w:div>
        <w:div w:id="52051096">
          <w:marLeft w:val="0"/>
          <w:marRight w:val="0"/>
          <w:marTop w:val="0"/>
          <w:marBottom w:val="150"/>
          <w:divBdr>
            <w:top w:val="none" w:sz="0" w:space="0" w:color="auto"/>
            <w:left w:val="none" w:sz="0" w:space="0" w:color="auto"/>
            <w:bottom w:val="none" w:sz="0" w:space="0" w:color="auto"/>
            <w:right w:val="none" w:sz="0" w:space="0" w:color="auto"/>
          </w:divBdr>
        </w:div>
        <w:div w:id="1071271042">
          <w:marLeft w:val="0"/>
          <w:marRight w:val="0"/>
          <w:marTop w:val="0"/>
          <w:marBottom w:val="150"/>
          <w:divBdr>
            <w:top w:val="none" w:sz="0" w:space="0" w:color="auto"/>
            <w:left w:val="none" w:sz="0" w:space="0" w:color="auto"/>
            <w:bottom w:val="none" w:sz="0" w:space="0" w:color="auto"/>
            <w:right w:val="none" w:sz="0" w:space="0" w:color="auto"/>
          </w:divBdr>
        </w:div>
      </w:divsChild>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596092">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1381422">
      <w:bodyDiv w:val="1"/>
      <w:marLeft w:val="0"/>
      <w:marRight w:val="0"/>
      <w:marTop w:val="0"/>
      <w:marBottom w:val="0"/>
      <w:divBdr>
        <w:top w:val="none" w:sz="0" w:space="0" w:color="auto"/>
        <w:left w:val="none" w:sz="0" w:space="0" w:color="auto"/>
        <w:bottom w:val="none" w:sz="0" w:space="0" w:color="auto"/>
        <w:right w:val="none" w:sz="0" w:space="0" w:color="auto"/>
      </w:divBdr>
      <w:divsChild>
        <w:div w:id="1958104690">
          <w:marLeft w:val="0"/>
          <w:marRight w:val="0"/>
          <w:marTop w:val="225"/>
          <w:marBottom w:val="0"/>
          <w:divBdr>
            <w:top w:val="none" w:sz="0" w:space="0" w:color="auto"/>
            <w:left w:val="none" w:sz="0" w:space="0" w:color="auto"/>
            <w:bottom w:val="none" w:sz="0" w:space="0" w:color="auto"/>
            <w:right w:val="none" w:sz="0" w:space="0" w:color="auto"/>
          </w:divBdr>
          <w:divsChild>
            <w:div w:id="1246574299">
              <w:marLeft w:val="0"/>
              <w:marRight w:val="120"/>
              <w:marTop w:val="150"/>
              <w:marBottom w:val="150"/>
              <w:divBdr>
                <w:top w:val="none" w:sz="0" w:space="0" w:color="auto"/>
                <w:left w:val="none" w:sz="0" w:space="0" w:color="auto"/>
                <w:bottom w:val="none" w:sz="0" w:space="0" w:color="auto"/>
                <w:right w:val="none" w:sz="0" w:space="0" w:color="auto"/>
              </w:divBdr>
            </w:div>
          </w:divsChild>
        </w:div>
        <w:div w:id="427505934">
          <w:marLeft w:val="0"/>
          <w:marRight w:val="0"/>
          <w:marTop w:val="225"/>
          <w:marBottom w:val="0"/>
          <w:divBdr>
            <w:top w:val="none" w:sz="0" w:space="0" w:color="auto"/>
            <w:left w:val="none" w:sz="0" w:space="0" w:color="auto"/>
            <w:bottom w:val="none" w:sz="0" w:space="0" w:color="auto"/>
            <w:right w:val="none" w:sz="0" w:space="0" w:color="auto"/>
          </w:divBdr>
        </w:div>
        <w:div w:id="671682776">
          <w:marLeft w:val="1650"/>
          <w:marRight w:val="0"/>
          <w:marTop w:val="300"/>
          <w:marBottom w:val="0"/>
          <w:divBdr>
            <w:top w:val="none" w:sz="0" w:space="0" w:color="auto"/>
            <w:left w:val="none" w:sz="0" w:space="0" w:color="auto"/>
            <w:bottom w:val="none" w:sz="0" w:space="0" w:color="auto"/>
            <w:right w:val="none" w:sz="0" w:space="0" w:color="auto"/>
          </w:divBdr>
          <w:divsChild>
            <w:div w:id="1946300887">
              <w:blockQuote w:val="1"/>
              <w:marLeft w:val="0"/>
              <w:marRight w:val="0"/>
              <w:marTop w:val="225"/>
              <w:marBottom w:val="225"/>
              <w:divBdr>
                <w:top w:val="single" w:sz="12" w:space="23" w:color="22356C"/>
                <w:left w:val="single" w:sz="12" w:space="15" w:color="22356C"/>
                <w:bottom w:val="single" w:sz="12" w:space="8" w:color="22356C"/>
                <w:right w:val="single" w:sz="12" w:space="15" w:color="22356C"/>
              </w:divBdr>
            </w:div>
          </w:divsChild>
        </w:div>
      </w:divsChild>
    </w:div>
    <w:div w:id="11436959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57913337">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90476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1263580">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959844789">
          <w:marLeft w:val="0"/>
          <w:marRight w:val="0"/>
          <w:marTop w:val="0"/>
          <w:marBottom w:val="150"/>
          <w:divBdr>
            <w:top w:val="none" w:sz="0" w:space="0" w:color="auto"/>
            <w:left w:val="none" w:sz="0" w:space="0" w:color="auto"/>
            <w:bottom w:val="none" w:sz="0" w:space="0" w:color="auto"/>
            <w:right w:val="none" w:sz="0" w:space="0" w:color="auto"/>
          </w:divBdr>
        </w:div>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75715254">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629434329">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671619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6282686">
      <w:bodyDiv w:val="1"/>
      <w:marLeft w:val="0"/>
      <w:marRight w:val="0"/>
      <w:marTop w:val="0"/>
      <w:marBottom w:val="0"/>
      <w:divBdr>
        <w:top w:val="none" w:sz="0" w:space="0" w:color="auto"/>
        <w:left w:val="none" w:sz="0" w:space="0" w:color="auto"/>
        <w:bottom w:val="none" w:sz="0" w:space="0" w:color="auto"/>
        <w:right w:val="none" w:sz="0" w:space="0" w:color="auto"/>
      </w:divBdr>
      <w:divsChild>
        <w:div w:id="1631280306">
          <w:marLeft w:val="0"/>
          <w:marRight w:val="0"/>
          <w:marTop w:val="0"/>
          <w:marBottom w:val="0"/>
          <w:divBdr>
            <w:top w:val="none" w:sz="0" w:space="0" w:color="auto"/>
            <w:left w:val="none" w:sz="0" w:space="0" w:color="auto"/>
            <w:bottom w:val="none" w:sz="0" w:space="0" w:color="auto"/>
            <w:right w:val="none" w:sz="0" w:space="0" w:color="auto"/>
          </w:divBdr>
          <w:divsChild>
            <w:div w:id="1953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450643">
      <w:bodyDiv w:val="1"/>
      <w:marLeft w:val="0"/>
      <w:marRight w:val="0"/>
      <w:marTop w:val="0"/>
      <w:marBottom w:val="0"/>
      <w:divBdr>
        <w:top w:val="none" w:sz="0" w:space="0" w:color="auto"/>
        <w:left w:val="none" w:sz="0" w:space="0" w:color="auto"/>
        <w:bottom w:val="none" w:sz="0" w:space="0" w:color="auto"/>
        <w:right w:val="none" w:sz="0" w:space="0" w:color="auto"/>
      </w:divBdr>
      <w:divsChild>
        <w:div w:id="938371">
          <w:marLeft w:val="-225"/>
          <w:marRight w:val="-225"/>
          <w:marTop w:val="0"/>
          <w:marBottom w:val="0"/>
          <w:divBdr>
            <w:top w:val="none" w:sz="0" w:space="0" w:color="auto"/>
            <w:left w:val="none" w:sz="0" w:space="0" w:color="auto"/>
            <w:bottom w:val="none" w:sz="0" w:space="0" w:color="auto"/>
            <w:right w:val="none" w:sz="0" w:space="0" w:color="auto"/>
          </w:divBdr>
        </w:div>
        <w:div w:id="17507359">
          <w:marLeft w:val="-225"/>
          <w:marRight w:val="-225"/>
          <w:marTop w:val="0"/>
          <w:marBottom w:val="0"/>
          <w:divBdr>
            <w:top w:val="none" w:sz="0" w:space="0" w:color="auto"/>
            <w:left w:val="none" w:sz="0" w:space="0" w:color="auto"/>
            <w:bottom w:val="none" w:sz="0" w:space="0" w:color="auto"/>
            <w:right w:val="none" w:sz="0" w:space="0" w:color="auto"/>
          </w:divBdr>
        </w:div>
        <w:div w:id="417213420">
          <w:marLeft w:val="-225"/>
          <w:marRight w:val="-225"/>
          <w:marTop w:val="0"/>
          <w:marBottom w:val="0"/>
          <w:divBdr>
            <w:top w:val="none" w:sz="0" w:space="0" w:color="auto"/>
            <w:left w:val="none" w:sz="0" w:space="0" w:color="auto"/>
            <w:bottom w:val="none" w:sz="0" w:space="0" w:color="auto"/>
            <w:right w:val="none" w:sz="0" w:space="0" w:color="auto"/>
          </w:divBdr>
          <w:divsChild>
            <w:div w:id="99377439">
              <w:marLeft w:val="0"/>
              <w:marRight w:val="0"/>
              <w:marTop w:val="0"/>
              <w:marBottom w:val="0"/>
              <w:divBdr>
                <w:top w:val="none" w:sz="0" w:space="0" w:color="auto"/>
                <w:left w:val="none" w:sz="0" w:space="0" w:color="auto"/>
                <w:bottom w:val="none" w:sz="0" w:space="0" w:color="auto"/>
                <w:right w:val="none" w:sz="0" w:space="0" w:color="auto"/>
              </w:divBdr>
              <w:divsChild>
                <w:div w:id="114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994">
          <w:marLeft w:val="-225"/>
          <w:marRight w:val="-225"/>
          <w:marTop w:val="0"/>
          <w:marBottom w:val="0"/>
          <w:divBdr>
            <w:top w:val="none" w:sz="0" w:space="0" w:color="auto"/>
            <w:left w:val="none" w:sz="0" w:space="0" w:color="auto"/>
            <w:bottom w:val="none" w:sz="0" w:space="0" w:color="auto"/>
            <w:right w:val="none" w:sz="0" w:space="0" w:color="auto"/>
          </w:divBdr>
        </w:div>
        <w:div w:id="599487213">
          <w:marLeft w:val="-225"/>
          <w:marRight w:val="-225"/>
          <w:marTop w:val="0"/>
          <w:marBottom w:val="0"/>
          <w:divBdr>
            <w:top w:val="none" w:sz="0" w:space="0" w:color="auto"/>
            <w:left w:val="none" w:sz="0" w:space="0" w:color="auto"/>
            <w:bottom w:val="none" w:sz="0" w:space="0" w:color="auto"/>
            <w:right w:val="none" w:sz="0" w:space="0" w:color="auto"/>
          </w:divBdr>
          <w:divsChild>
            <w:div w:id="1383019564">
              <w:marLeft w:val="0"/>
              <w:marRight w:val="0"/>
              <w:marTop w:val="0"/>
              <w:marBottom w:val="0"/>
              <w:divBdr>
                <w:top w:val="none" w:sz="0" w:space="0" w:color="auto"/>
                <w:left w:val="none" w:sz="0" w:space="0" w:color="auto"/>
                <w:bottom w:val="none" w:sz="0" w:space="0" w:color="auto"/>
                <w:right w:val="none" w:sz="0" w:space="0" w:color="auto"/>
              </w:divBdr>
              <w:divsChild>
                <w:div w:id="708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9194804">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1190064">
      <w:bodyDiv w:val="1"/>
      <w:marLeft w:val="0"/>
      <w:marRight w:val="0"/>
      <w:marTop w:val="0"/>
      <w:marBottom w:val="0"/>
      <w:divBdr>
        <w:top w:val="none" w:sz="0" w:space="0" w:color="auto"/>
        <w:left w:val="none" w:sz="0" w:space="0" w:color="auto"/>
        <w:bottom w:val="none" w:sz="0" w:space="0" w:color="auto"/>
        <w:right w:val="none" w:sz="0" w:space="0" w:color="auto"/>
      </w:divBdr>
      <w:divsChild>
        <w:div w:id="378364967">
          <w:marLeft w:val="0"/>
          <w:marRight w:val="0"/>
          <w:marTop w:val="0"/>
          <w:marBottom w:val="225"/>
          <w:divBdr>
            <w:top w:val="none" w:sz="0" w:space="0" w:color="auto"/>
            <w:left w:val="none" w:sz="0" w:space="0" w:color="auto"/>
            <w:bottom w:val="none" w:sz="0" w:space="0" w:color="auto"/>
            <w:right w:val="none" w:sz="0" w:space="0" w:color="auto"/>
          </w:divBdr>
        </w:div>
        <w:div w:id="1503013242">
          <w:marLeft w:val="0"/>
          <w:marRight w:val="0"/>
          <w:marTop w:val="0"/>
          <w:marBottom w:val="225"/>
          <w:divBdr>
            <w:top w:val="none" w:sz="0" w:space="0" w:color="auto"/>
            <w:left w:val="none" w:sz="0" w:space="0" w:color="auto"/>
            <w:bottom w:val="none" w:sz="0" w:space="0" w:color="auto"/>
            <w:right w:val="none" w:sz="0" w:space="0" w:color="auto"/>
          </w:divBdr>
        </w:div>
      </w:divsChild>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3491760">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73435861">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7445751">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62804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0921464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8556293">
      <w:bodyDiv w:val="1"/>
      <w:marLeft w:val="0"/>
      <w:marRight w:val="0"/>
      <w:marTop w:val="0"/>
      <w:marBottom w:val="0"/>
      <w:divBdr>
        <w:top w:val="none" w:sz="0" w:space="0" w:color="auto"/>
        <w:left w:val="none" w:sz="0" w:space="0" w:color="auto"/>
        <w:bottom w:val="none" w:sz="0" w:space="0" w:color="auto"/>
        <w:right w:val="none" w:sz="0" w:space="0" w:color="auto"/>
      </w:divBdr>
      <w:divsChild>
        <w:div w:id="2042238855">
          <w:marLeft w:val="0"/>
          <w:marRight w:val="0"/>
          <w:marTop w:val="150"/>
          <w:marBottom w:val="0"/>
          <w:divBdr>
            <w:top w:val="none" w:sz="0" w:space="0" w:color="auto"/>
            <w:left w:val="none" w:sz="0" w:space="0" w:color="auto"/>
            <w:bottom w:val="none" w:sz="0" w:space="0" w:color="auto"/>
            <w:right w:val="none" w:sz="0" w:space="0" w:color="auto"/>
          </w:divBdr>
          <w:divsChild>
            <w:div w:id="643656621">
              <w:marLeft w:val="0"/>
              <w:marRight w:val="0"/>
              <w:marTop w:val="225"/>
              <w:marBottom w:val="0"/>
              <w:divBdr>
                <w:top w:val="none" w:sz="0" w:space="0" w:color="auto"/>
                <w:left w:val="none" w:sz="0" w:space="0" w:color="auto"/>
                <w:bottom w:val="none" w:sz="0" w:space="0" w:color="auto"/>
                <w:right w:val="none" w:sz="0" w:space="0" w:color="auto"/>
              </w:divBdr>
            </w:div>
          </w:divsChild>
        </w:div>
        <w:div w:id="1232542427">
          <w:marLeft w:val="0"/>
          <w:marRight w:val="0"/>
          <w:marTop w:val="0"/>
          <w:marBottom w:val="300"/>
          <w:divBdr>
            <w:top w:val="none" w:sz="0" w:space="0" w:color="auto"/>
            <w:left w:val="none" w:sz="0" w:space="0" w:color="auto"/>
            <w:bottom w:val="none" w:sz="0" w:space="0" w:color="auto"/>
            <w:right w:val="none" w:sz="0" w:space="0" w:color="auto"/>
          </w:divBdr>
          <w:divsChild>
            <w:div w:id="588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808">
      <w:bodyDiv w:val="1"/>
      <w:marLeft w:val="0"/>
      <w:marRight w:val="0"/>
      <w:marTop w:val="0"/>
      <w:marBottom w:val="0"/>
      <w:divBdr>
        <w:top w:val="none" w:sz="0" w:space="0" w:color="auto"/>
        <w:left w:val="none" w:sz="0" w:space="0" w:color="auto"/>
        <w:bottom w:val="none" w:sz="0" w:space="0" w:color="auto"/>
        <w:right w:val="none" w:sz="0" w:space="0" w:color="auto"/>
      </w:divBdr>
      <w:divsChild>
        <w:div w:id="1567643973">
          <w:marLeft w:val="0"/>
          <w:marRight w:val="0"/>
          <w:marTop w:val="0"/>
          <w:marBottom w:val="0"/>
          <w:divBdr>
            <w:top w:val="none" w:sz="0" w:space="0" w:color="auto"/>
            <w:left w:val="none" w:sz="0" w:space="0" w:color="auto"/>
            <w:bottom w:val="none" w:sz="0" w:space="0" w:color="auto"/>
            <w:right w:val="none" w:sz="0" w:space="0" w:color="auto"/>
          </w:divBdr>
          <w:divsChild>
            <w:div w:id="5619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4842">
      <w:bodyDiv w:val="1"/>
      <w:marLeft w:val="0"/>
      <w:marRight w:val="0"/>
      <w:marTop w:val="0"/>
      <w:marBottom w:val="0"/>
      <w:divBdr>
        <w:top w:val="none" w:sz="0" w:space="0" w:color="auto"/>
        <w:left w:val="none" w:sz="0" w:space="0" w:color="auto"/>
        <w:bottom w:val="none" w:sz="0" w:space="0" w:color="auto"/>
        <w:right w:val="none" w:sz="0" w:space="0" w:color="auto"/>
      </w:divBdr>
    </w:div>
    <w:div w:id="1341931891">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2725895">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3558860">
      <w:bodyDiv w:val="1"/>
      <w:marLeft w:val="0"/>
      <w:marRight w:val="0"/>
      <w:marTop w:val="0"/>
      <w:marBottom w:val="0"/>
      <w:divBdr>
        <w:top w:val="none" w:sz="0" w:space="0" w:color="auto"/>
        <w:left w:val="none" w:sz="0" w:space="0" w:color="auto"/>
        <w:bottom w:val="none" w:sz="0" w:space="0" w:color="auto"/>
        <w:right w:val="none" w:sz="0" w:space="0" w:color="auto"/>
      </w:divBdr>
      <w:divsChild>
        <w:div w:id="41834719">
          <w:marLeft w:val="0"/>
          <w:marRight w:val="0"/>
          <w:marTop w:val="0"/>
          <w:marBottom w:val="120"/>
          <w:divBdr>
            <w:top w:val="none" w:sz="0" w:space="0" w:color="auto"/>
            <w:left w:val="none" w:sz="0" w:space="0" w:color="auto"/>
            <w:bottom w:val="none" w:sz="0" w:space="0" w:color="auto"/>
            <w:right w:val="none" w:sz="0" w:space="0" w:color="auto"/>
          </w:divBdr>
          <w:divsChild>
            <w:div w:id="775249818">
              <w:marLeft w:val="0"/>
              <w:marRight w:val="240"/>
              <w:marTop w:val="0"/>
              <w:marBottom w:val="0"/>
              <w:divBdr>
                <w:top w:val="none" w:sz="0" w:space="0" w:color="auto"/>
                <w:left w:val="none" w:sz="0" w:space="0" w:color="auto"/>
                <w:bottom w:val="none" w:sz="0" w:space="0" w:color="auto"/>
                <w:right w:val="none" w:sz="0" w:space="0" w:color="auto"/>
              </w:divBdr>
            </w:div>
            <w:div w:id="982344180">
              <w:marLeft w:val="0"/>
              <w:marRight w:val="240"/>
              <w:marTop w:val="0"/>
              <w:marBottom w:val="0"/>
              <w:divBdr>
                <w:top w:val="none" w:sz="0" w:space="0" w:color="auto"/>
                <w:left w:val="none" w:sz="0" w:space="0" w:color="auto"/>
                <w:bottom w:val="none" w:sz="0" w:space="0" w:color="auto"/>
                <w:right w:val="none" w:sz="0" w:space="0" w:color="auto"/>
              </w:divBdr>
            </w:div>
          </w:divsChild>
        </w:div>
        <w:div w:id="917788552">
          <w:marLeft w:val="0"/>
          <w:marRight w:val="0"/>
          <w:marTop w:val="75"/>
          <w:marBottom w:val="135"/>
          <w:divBdr>
            <w:top w:val="none" w:sz="0" w:space="0" w:color="auto"/>
            <w:left w:val="none" w:sz="0" w:space="0" w:color="auto"/>
            <w:bottom w:val="none" w:sz="0" w:space="0" w:color="auto"/>
            <w:right w:val="none" w:sz="0" w:space="0" w:color="auto"/>
          </w:divBdr>
        </w:div>
        <w:div w:id="1996489240">
          <w:marLeft w:val="0"/>
          <w:marRight w:val="0"/>
          <w:marTop w:val="75"/>
          <w:marBottom w:val="0"/>
          <w:divBdr>
            <w:top w:val="single" w:sz="6" w:space="11" w:color="EFEFEF"/>
            <w:left w:val="none" w:sz="0" w:space="0" w:color="auto"/>
            <w:bottom w:val="none" w:sz="0" w:space="0" w:color="auto"/>
            <w:right w:val="none" w:sz="0" w:space="0" w:color="auto"/>
          </w:divBdr>
          <w:divsChild>
            <w:div w:id="2052264677">
              <w:marLeft w:val="0"/>
              <w:marRight w:val="0"/>
              <w:marTop w:val="150"/>
              <w:marBottom w:val="150"/>
              <w:divBdr>
                <w:top w:val="single" w:sz="6" w:space="11" w:color="CCCCCC"/>
                <w:left w:val="none" w:sz="0" w:space="11" w:color="auto"/>
                <w:bottom w:val="single" w:sz="6" w:space="11" w:color="CCCCCC"/>
                <w:right w:val="none" w:sz="0" w:space="11" w:color="auto"/>
              </w:divBdr>
              <w:divsChild>
                <w:div w:id="29375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09575340">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46923593">
      <w:bodyDiv w:val="1"/>
      <w:marLeft w:val="0"/>
      <w:marRight w:val="0"/>
      <w:marTop w:val="0"/>
      <w:marBottom w:val="0"/>
      <w:divBdr>
        <w:top w:val="none" w:sz="0" w:space="0" w:color="auto"/>
        <w:left w:val="none" w:sz="0" w:space="0" w:color="auto"/>
        <w:bottom w:val="none" w:sz="0" w:space="0" w:color="auto"/>
        <w:right w:val="none" w:sz="0" w:space="0" w:color="auto"/>
      </w:divBdr>
      <w:divsChild>
        <w:div w:id="332341729">
          <w:marLeft w:val="0"/>
          <w:marRight w:val="0"/>
          <w:marTop w:val="0"/>
          <w:marBottom w:val="0"/>
          <w:divBdr>
            <w:top w:val="none" w:sz="0" w:space="0" w:color="auto"/>
            <w:left w:val="none" w:sz="0" w:space="0" w:color="auto"/>
            <w:bottom w:val="none" w:sz="0" w:space="0" w:color="auto"/>
            <w:right w:val="none" w:sz="0" w:space="0" w:color="auto"/>
          </w:divBdr>
        </w:div>
      </w:divsChild>
    </w:div>
    <w:div w:id="1449813985">
      <w:bodyDiv w:val="1"/>
      <w:marLeft w:val="0"/>
      <w:marRight w:val="0"/>
      <w:marTop w:val="0"/>
      <w:marBottom w:val="0"/>
      <w:divBdr>
        <w:top w:val="none" w:sz="0" w:space="0" w:color="auto"/>
        <w:left w:val="none" w:sz="0" w:space="0" w:color="auto"/>
        <w:bottom w:val="none" w:sz="0" w:space="0" w:color="auto"/>
        <w:right w:val="none" w:sz="0" w:space="0" w:color="auto"/>
      </w:divBdr>
      <w:divsChild>
        <w:div w:id="1477456960">
          <w:marLeft w:val="0"/>
          <w:marRight w:val="0"/>
          <w:marTop w:val="45"/>
          <w:marBottom w:val="45"/>
          <w:divBdr>
            <w:top w:val="none" w:sz="0" w:space="0" w:color="auto"/>
            <w:left w:val="none" w:sz="0" w:space="0" w:color="auto"/>
            <w:bottom w:val="none" w:sz="0" w:space="0" w:color="auto"/>
            <w:right w:val="none" w:sz="0" w:space="0" w:color="auto"/>
          </w:divBdr>
        </w:div>
        <w:div w:id="1532769069">
          <w:marLeft w:val="0"/>
          <w:marRight w:val="0"/>
          <w:marTop w:val="0"/>
          <w:marBottom w:val="0"/>
          <w:divBdr>
            <w:top w:val="none" w:sz="0" w:space="0" w:color="auto"/>
            <w:left w:val="none" w:sz="0" w:space="0" w:color="auto"/>
            <w:bottom w:val="none" w:sz="0" w:space="0" w:color="auto"/>
            <w:right w:val="none" w:sz="0" w:space="0" w:color="auto"/>
          </w:divBdr>
        </w:div>
      </w:divsChild>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68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6461107">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2063682">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0535246">
      <w:bodyDiv w:val="1"/>
      <w:marLeft w:val="0"/>
      <w:marRight w:val="0"/>
      <w:marTop w:val="0"/>
      <w:marBottom w:val="0"/>
      <w:divBdr>
        <w:top w:val="none" w:sz="0" w:space="0" w:color="auto"/>
        <w:left w:val="none" w:sz="0" w:space="0" w:color="auto"/>
        <w:bottom w:val="none" w:sz="0" w:space="0" w:color="auto"/>
        <w:right w:val="none" w:sz="0" w:space="0" w:color="auto"/>
      </w:divBdr>
      <w:divsChild>
        <w:div w:id="306933873">
          <w:marLeft w:val="0"/>
          <w:marRight w:val="0"/>
          <w:marTop w:val="0"/>
          <w:marBottom w:val="0"/>
          <w:divBdr>
            <w:top w:val="none" w:sz="0" w:space="0" w:color="auto"/>
            <w:left w:val="none" w:sz="0" w:space="0" w:color="auto"/>
            <w:bottom w:val="none" w:sz="0" w:space="0" w:color="auto"/>
            <w:right w:val="none" w:sz="0" w:space="0" w:color="auto"/>
          </w:divBdr>
          <w:divsChild>
            <w:div w:id="1171065372">
              <w:marLeft w:val="0"/>
              <w:marRight w:val="0"/>
              <w:marTop w:val="0"/>
              <w:marBottom w:val="150"/>
              <w:divBdr>
                <w:top w:val="none" w:sz="0" w:space="0" w:color="auto"/>
                <w:left w:val="none" w:sz="0" w:space="0" w:color="auto"/>
                <w:bottom w:val="none" w:sz="0" w:space="0" w:color="auto"/>
                <w:right w:val="none" w:sz="0" w:space="0" w:color="auto"/>
              </w:divBdr>
              <w:divsChild>
                <w:div w:id="1321886834">
                  <w:marLeft w:val="0"/>
                  <w:marRight w:val="0"/>
                  <w:marTop w:val="0"/>
                  <w:marBottom w:val="0"/>
                  <w:divBdr>
                    <w:top w:val="none" w:sz="0" w:space="0" w:color="auto"/>
                    <w:left w:val="none" w:sz="0" w:space="0" w:color="auto"/>
                    <w:bottom w:val="none" w:sz="0" w:space="0" w:color="auto"/>
                    <w:right w:val="none" w:sz="0" w:space="0" w:color="auto"/>
                  </w:divBdr>
                </w:div>
                <w:div w:id="460920992">
                  <w:marLeft w:val="0"/>
                  <w:marRight w:val="0"/>
                  <w:marTop w:val="0"/>
                  <w:marBottom w:val="0"/>
                  <w:divBdr>
                    <w:top w:val="none" w:sz="0" w:space="0" w:color="auto"/>
                    <w:left w:val="none" w:sz="0" w:space="0" w:color="auto"/>
                    <w:bottom w:val="none" w:sz="0" w:space="0" w:color="auto"/>
                    <w:right w:val="none" w:sz="0" w:space="0" w:color="auto"/>
                  </w:divBdr>
                </w:div>
              </w:divsChild>
            </w:div>
            <w:div w:id="1367873128">
              <w:marLeft w:val="0"/>
              <w:marRight w:val="0"/>
              <w:marTop w:val="0"/>
              <w:marBottom w:val="225"/>
              <w:divBdr>
                <w:top w:val="none" w:sz="0" w:space="0" w:color="auto"/>
                <w:left w:val="none" w:sz="0" w:space="0" w:color="auto"/>
                <w:bottom w:val="none" w:sz="0" w:space="0" w:color="auto"/>
                <w:right w:val="none" w:sz="0" w:space="0" w:color="auto"/>
              </w:divBdr>
            </w:div>
          </w:divsChild>
        </w:div>
        <w:div w:id="1362437959">
          <w:marLeft w:val="0"/>
          <w:marRight w:val="0"/>
          <w:marTop w:val="0"/>
          <w:marBottom w:val="0"/>
          <w:divBdr>
            <w:top w:val="none" w:sz="0" w:space="0" w:color="auto"/>
            <w:left w:val="none" w:sz="0" w:space="0" w:color="auto"/>
            <w:bottom w:val="none" w:sz="0" w:space="0" w:color="auto"/>
            <w:right w:val="none" w:sz="0" w:space="0" w:color="auto"/>
          </w:divBdr>
          <w:divsChild>
            <w:div w:id="370152798">
              <w:marLeft w:val="0"/>
              <w:marRight w:val="0"/>
              <w:marTop w:val="0"/>
              <w:marBottom w:val="225"/>
              <w:divBdr>
                <w:top w:val="none" w:sz="0" w:space="0" w:color="auto"/>
                <w:left w:val="none" w:sz="0" w:space="0" w:color="auto"/>
                <w:bottom w:val="none" w:sz="0" w:space="0" w:color="auto"/>
                <w:right w:val="none" w:sz="0" w:space="0" w:color="auto"/>
              </w:divBdr>
              <w:divsChild>
                <w:div w:id="4081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3194">
      <w:bodyDiv w:val="1"/>
      <w:marLeft w:val="0"/>
      <w:marRight w:val="0"/>
      <w:marTop w:val="0"/>
      <w:marBottom w:val="0"/>
      <w:divBdr>
        <w:top w:val="none" w:sz="0" w:space="0" w:color="auto"/>
        <w:left w:val="none" w:sz="0" w:space="0" w:color="auto"/>
        <w:bottom w:val="none" w:sz="0" w:space="0" w:color="auto"/>
        <w:right w:val="none" w:sz="0" w:space="0" w:color="auto"/>
      </w:divBdr>
      <w:divsChild>
        <w:div w:id="70543062">
          <w:marLeft w:val="0"/>
          <w:marRight w:val="0"/>
          <w:marTop w:val="0"/>
          <w:marBottom w:val="0"/>
          <w:divBdr>
            <w:top w:val="none" w:sz="0" w:space="0" w:color="auto"/>
            <w:left w:val="none" w:sz="0" w:space="0" w:color="auto"/>
            <w:bottom w:val="none" w:sz="0" w:space="0" w:color="auto"/>
            <w:right w:val="none" w:sz="0" w:space="0" w:color="auto"/>
          </w:divBdr>
        </w:div>
        <w:div w:id="1527478696">
          <w:marLeft w:val="0"/>
          <w:marRight w:val="0"/>
          <w:marTop w:val="0"/>
          <w:marBottom w:val="0"/>
          <w:divBdr>
            <w:top w:val="none" w:sz="0" w:space="0" w:color="auto"/>
            <w:left w:val="none" w:sz="0" w:space="0" w:color="auto"/>
            <w:bottom w:val="none" w:sz="0" w:space="0" w:color="auto"/>
            <w:right w:val="none" w:sz="0" w:space="0" w:color="auto"/>
          </w:divBdr>
          <w:divsChild>
            <w:div w:id="10178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2770506">
      <w:bodyDiv w:val="1"/>
      <w:marLeft w:val="0"/>
      <w:marRight w:val="0"/>
      <w:marTop w:val="0"/>
      <w:marBottom w:val="0"/>
      <w:divBdr>
        <w:top w:val="none" w:sz="0" w:space="0" w:color="auto"/>
        <w:left w:val="none" w:sz="0" w:space="0" w:color="auto"/>
        <w:bottom w:val="none" w:sz="0" w:space="0" w:color="auto"/>
        <w:right w:val="none" w:sz="0" w:space="0" w:color="auto"/>
      </w:divBdr>
      <w:divsChild>
        <w:div w:id="584801727">
          <w:marLeft w:val="0"/>
          <w:marRight w:val="0"/>
          <w:marTop w:val="0"/>
          <w:marBottom w:val="150"/>
          <w:divBdr>
            <w:top w:val="none" w:sz="0" w:space="0" w:color="auto"/>
            <w:left w:val="none" w:sz="0" w:space="0" w:color="auto"/>
            <w:bottom w:val="none" w:sz="0" w:space="0" w:color="auto"/>
            <w:right w:val="none" w:sz="0" w:space="0" w:color="auto"/>
          </w:divBdr>
          <w:divsChild>
            <w:div w:id="192694998">
              <w:marLeft w:val="0"/>
              <w:marRight w:val="0"/>
              <w:marTop w:val="0"/>
              <w:marBottom w:val="0"/>
              <w:divBdr>
                <w:top w:val="none" w:sz="0" w:space="0" w:color="auto"/>
                <w:left w:val="none" w:sz="0" w:space="0" w:color="auto"/>
                <w:bottom w:val="none" w:sz="0" w:space="0" w:color="auto"/>
                <w:right w:val="none" w:sz="0" w:space="0" w:color="auto"/>
              </w:divBdr>
            </w:div>
            <w:div w:id="517308055">
              <w:marLeft w:val="30"/>
              <w:marRight w:val="0"/>
              <w:marTop w:val="0"/>
              <w:marBottom w:val="0"/>
              <w:divBdr>
                <w:top w:val="none" w:sz="0" w:space="0" w:color="auto"/>
                <w:left w:val="none" w:sz="0" w:space="0" w:color="auto"/>
                <w:bottom w:val="none" w:sz="0" w:space="0" w:color="auto"/>
                <w:right w:val="none" w:sz="0" w:space="0" w:color="auto"/>
              </w:divBdr>
            </w:div>
          </w:divsChild>
        </w:div>
        <w:div w:id="412704992">
          <w:marLeft w:val="0"/>
          <w:marRight w:val="0"/>
          <w:marTop w:val="0"/>
          <w:marBottom w:val="150"/>
          <w:divBdr>
            <w:top w:val="none" w:sz="0" w:space="0" w:color="auto"/>
            <w:left w:val="none" w:sz="0" w:space="0" w:color="auto"/>
            <w:bottom w:val="none" w:sz="0" w:space="0" w:color="auto"/>
            <w:right w:val="none" w:sz="0" w:space="0" w:color="auto"/>
          </w:divBdr>
        </w:div>
        <w:div w:id="705715836">
          <w:marLeft w:val="0"/>
          <w:marRight w:val="0"/>
          <w:marTop w:val="0"/>
          <w:marBottom w:val="0"/>
          <w:divBdr>
            <w:top w:val="none" w:sz="0" w:space="0" w:color="auto"/>
            <w:left w:val="none" w:sz="0" w:space="0" w:color="auto"/>
            <w:bottom w:val="none" w:sz="0" w:space="0" w:color="auto"/>
            <w:right w:val="none" w:sz="0" w:space="0" w:color="auto"/>
          </w:divBdr>
          <w:divsChild>
            <w:div w:id="5947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782753">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08442477">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6269051">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897516235">
              <w:marLeft w:val="0"/>
              <w:marRight w:val="0"/>
              <w:marTop w:val="0"/>
              <w:marBottom w:val="225"/>
              <w:divBdr>
                <w:top w:val="none" w:sz="0" w:space="0" w:color="auto"/>
                <w:left w:val="none" w:sz="0" w:space="0" w:color="auto"/>
                <w:bottom w:val="none" w:sz="0" w:space="0" w:color="auto"/>
                <w:right w:val="none" w:sz="0" w:space="0" w:color="auto"/>
              </w:divBdr>
            </w:div>
            <w:div w:id="1474712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75263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206338309">
          <w:marLeft w:val="0"/>
          <w:marRight w:val="0"/>
          <w:marTop w:val="0"/>
          <w:marBottom w:val="0"/>
          <w:divBdr>
            <w:top w:val="none" w:sz="0" w:space="0" w:color="auto"/>
            <w:left w:val="none" w:sz="0" w:space="0" w:color="auto"/>
            <w:bottom w:val="none" w:sz="0" w:space="0" w:color="auto"/>
            <w:right w:val="none" w:sz="0" w:space="0" w:color="auto"/>
          </w:divBdr>
        </w:div>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4753491">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 w:id="1310206774">
              <w:marLeft w:val="0"/>
              <w:marRight w:val="0"/>
              <w:marTop w:val="0"/>
              <w:marBottom w:val="0"/>
              <w:divBdr>
                <w:top w:val="none" w:sz="0" w:space="0" w:color="auto"/>
                <w:left w:val="none" w:sz="0" w:space="0" w:color="auto"/>
                <w:bottom w:val="none" w:sz="0" w:space="0" w:color="auto"/>
                <w:right w:val="none" w:sz="0" w:space="0" w:color="auto"/>
              </w:divBdr>
            </w:div>
          </w:divsChild>
        </w:div>
        <w:div w:id="903684928">
          <w:marLeft w:val="0"/>
          <w:marRight w:val="0"/>
          <w:marTop w:val="0"/>
          <w:marBottom w:val="150"/>
          <w:divBdr>
            <w:top w:val="none" w:sz="0" w:space="0" w:color="auto"/>
            <w:left w:val="none" w:sz="0" w:space="0" w:color="auto"/>
            <w:bottom w:val="none" w:sz="0" w:space="0" w:color="auto"/>
            <w:right w:val="none" w:sz="0" w:space="0" w:color="auto"/>
          </w:divBdr>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 w:id="1653484364">
          <w:marLeft w:val="0"/>
          <w:marRight w:val="0"/>
          <w:marTop w:val="0"/>
          <w:marBottom w:val="0"/>
          <w:divBdr>
            <w:top w:val="none" w:sz="0" w:space="0" w:color="auto"/>
            <w:left w:val="none" w:sz="0" w:space="0" w:color="auto"/>
            <w:bottom w:val="none" w:sz="0" w:space="0" w:color="auto"/>
            <w:right w:val="none" w:sz="0" w:space="0" w:color="auto"/>
          </w:divBdr>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2254170">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006357">
      <w:bodyDiv w:val="1"/>
      <w:marLeft w:val="0"/>
      <w:marRight w:val="0"/>
      <w:marTop w:val="0"/>
      <w:marBottom w:val="0"/>
      <w:divBdr>
        <w:top w:val="none" w:sz="0" w:space="0" w:color="auto"/>
        <w:left w:val="none" w:sz="0" w:space="0" w:color="auto"/>
        <w:bottom w:val="none" w:sz="0" w:space="0" w:color="auto"/>
        <w:right w:val="none" w:sz="0" w:space="0" w:color="auto"/>
      </w:divBdr>
      <w:divsChild>
        <w:div w:id="82000261">
          <w:marLeft w:val="0"/>
          <w:marRight w:val="-225"/>
          <w:marTop w:val="0"/>
          <w:marBottom w:val="300"/>
          <w:divBdr>
            <w:top w:val="none" w:sz="0" w:space="0" w:color="auto"/>
            <w:left w:val="none" w:sz="0" w:space="0" w:color="auto"/>
            <w:bottom w:val="single" w:sz="6" w:space="8" w:color="EAEAEA"/>
            <w:right w:val="none" w:sz="0" w:space="0" w:color="auto"/>
          </w:divBdr>
          <w:divsChild>
            <w:div w:id="1082026145">
              <w:marLeft w:val="0"/>
              <w:marRight w:val="0"/>
              <w:marTop w:val="0"/>
              <w:marBottom w:val="0"/>
              <w:divBdr>
                <w:top w:val="none" w:sz="0" w:space="0" w:color="auto"/>
                <w:left w:val="none" w:sz="0" w:space="0" w:color="auto"/>
                <w:bottom w:val="none" w:sz="0" w:space="0" w:color="auto"/>
                <w:right w:val="none" w:sz="0" w:space="0" w:color="auto"/>
              </w:divBdr>
            </w:div>
          </w:divsChild>
        </w:div>
        <w:div w:id="406656961">
          <w:marLeft w:val="0"/>
          <w:marRight w:val="0"/>
          <w:marTop w:val="0"/>
          <w:marBottom w:val="0"/>
          <w:divBdr>
            <w:top w:val="none" w:sz="0" w:space="0" w:color="auto"/>
            <w:left w:val="none" w:sz="0" w:space="0" w:color="auto"/>
            <w:bottom w:val="none" w:sz="0" w:space="0" w:color="auto"/>
            <w:right w:val="none" w:sz="0" w:space="0" w:color="auto"/>
          </w:divBdr>
          <w:divsChild>
            <w:div w:id="1618027553">
              <w:marLeft w:val="0"/>
              <w:marRight w:val="0"/>
              <w:marTop w:val="0"/>
              <w:marBottom w:val="225"/>
              <w:divBdr>
                <w:top w:val="none" w:sz="0" w:space="0" w:color="auto"/>
                <w:left w:val="none" w:sz="0" w:space="0" w:color="auto"/>
                <w:bottom w:val="none" w:sz="0" w:space="0" w:color="auto"/>
                <w:right w:val="none" w:sz="0" w:space="0" w:color="auto"/>
              </w:divBdr>
              <w:divsChild>
                <w:div w:id="1757243041">
                  <w:marLeft w:val="0"/>
                  <w:marRight w:val="0"/>
                  <w:marTop w:val="0"/>
                  <w:marBottom w:val="150"/>
                  <w:divBdr>
                    <w:top w:val="none" w:sz="0" w:space="0" w:color="auto"/>
                    <w:left w:val="none" w:sz="0" w:space="0" w:color="auto"/>
                    <w:bottom w:val="none" w:sz="0" w:space="0" w:color="auto"/>
                    <w:right w:val="none" w:sz="0" w:space="0" w:color="auto"/>
                  </w:divBdr>
                </w:div>
                <w:div w:id="579295461">
                  <w:marLeft w:val="0"/>
                  <w:marRight w:val="0"/>
                  <w:marTop w:val="0"/>
                  <w:marBottom w:val="0"/>
                  <w:divBdr>
                    <w:top w:val="none" w:sz="0" w:space="0" w:color="auto"/>
                    <w:left w:val="none" w:sz="0" w:space="0" w:color="auto"/>
                    <w:bottom w:val="none" w:sz="0" w:space="0" w:color="auto"/>
                    <w:right w:val="none" w:sz="0" w:space="0" w:color="auto"/>
                  </w:divBdr>
                  <w:divsChild>
                    <w:div w:id="1400712807">
                      <w:marLeft w:val="0"/>
                      <w:marRight w:val="150"/>
                      <w:marTop w:val="0"/>
                      <w:marBottom w:val="0"/>
                      <w:divBdr>
                        <w:top w:val="none" w:sz="0" w:space="0" w:color="auto"/>
                        <w:left w:val="none" w:sz="0" w:space="0" w:color="auto"/>
                        <w:bottom w:val="none" w:sz="0" w:space="0" w:color="auto"/>
                        <w:right w:val="none" w:sz="0" w:space="0" w:color="auto"/>
                      </w:divBdr>
                    </w:div>
                    <w:div w:id="873034313">
                      <w:marLeft w:val="0"/>
                      <w:marRight w:val="0"/>
                      <w:marTop w:val="0"/>
                      <w:marBottom w:val="0"/>
                      <w:divBdr>
                        <w:top w:val="none" w:sz="0" w:space="0" w:color="auto"/>
                        <w:left w:val="none" w:sz="0" w:space="0" w:color="auto"/>
                        <w:bottom w:val="none" w:sz="0" w:space="0" w:color="auto"/>
                        <w:right w:val="none" w:sz="0" w:space="0" w:color="auto"/>
                      </w:divBdr>
                    </w:div>
                    <w:div w:id="906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227743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18222763">
      <w:bodyDiv w:val="1"/>
      <w:marLeft w:val="0"/>
      <w:marRight w:val="0"/>
      <w:marTop w:val="0"/>
      <w:marBottom w:val="0"/>
      <w:divBdr>
        <w:top w:val="none" w:sz="0" w:space="0" w:color="auto"/>
        <w:left w:val="none" w:sz="0" w:space="0" w:color="auto"/>
        <w:bottom w:val="none" w:sz="0" w:space="0" w:color="auto"/>
        <w:right w:val="none" w:sz="0" w:space="0" w:color="auto"/>
      </w:divBdr>
      <w:divsChild>
        <w:div w:id="548229191">
          <w:marLeft w:val="0"/>
          <w:marRight w:val="0"/>
          <w:marTop w:val="150"/>
          <w:marBottom w:val="150"/>
          <w:divBdr>
            <w:top w:val="none" w:sz="0" w:space="0" w:color="auto"/>
            <w:left w:val="none" w:sz="0" w:space="0" w:color="auto"/>
            <w:bottom w:val="none" w:sz="0" w:space="0" w:color="auto"/>
            <w:right w:val="none" w:sz="0" w:space="0" w:color="auto"/>
          </w:divBdr>
          <w:divsChild>
            <w:div w:id="1039433424">
              <w:marLeft w:val="0"/>
              <w:marRight w:val="0"/>
              <w:marTop w:val="0"/>
              <w:marBottom w:val="0"/>
              <w:divBdr>
                <w:top w:val="none" w:sz="0" w:space="0" w:color="auto"/>
                <w:left w:val="none" w:sz="0" w:space="0" w:color="auto"/>
                <w:bottom w:val="none" w:sz="0" w:space="0" w:color="auto"/>
                <w:right w:val="none" w:sz="0" w:space="0" w:color="auto"/>
              </w:divBdr>
              <w:divsChild>
                <w:div w:id="705561922">
                  <w:marLeft w:val="0"/>
                  <w:marRight w:val="0"/>
                  <w:marTop w:val="0"/>
                  <w:marBottom w:val="0"/>
                  <w:divBdr>
                    <w:top w:val="none" w:sz="0" w:space="0" w:color="auto"/>
                    <w:left w:val="none" w:sz="0" w:space="0" w:color="auto"/>
                    <w:bottom w:val="none" w:sz="0" w:space="0" w:color="auto"/>
                    <w:right w:val="none" w:sz="0" w:space="0" w:color="auto"/>
                  </w:divBdr>
                  <w:divsChild>
                    <w:div w:id="1708215816">
                      <w:marLeft w:val="0"/>
                      <w:marRight w:val="0"/>
                      <w:marTop w:val="285"/>
                      <w:marBottom w:val="0"/>
                      <w:divBdr>
                        <w:top w:val="none" w:sz="0" w:space="0" w:color="auto"/>
                        <w:left w:val="none" w:sz="0" w:space="0" w:color="auto"/>
                        <w:bottom w:val="none" w:sz="0" w:space="0" w:color="auto"/>
                        <w:right w:val="none" w:sz="0" w:space="0" w:color="auto"/>
                      </w:divBdr>
                    </w:div>
                  </w:divsChild>
                </w:div>
                <w:div w:id="2062249691">
                  <w:marLeft w:val="0"/>
                  <w:marRight w:val="0"/>
                  <w:marTop w:val="0"/>
                  <w:marBottom w:val="0"/>
                  <w:divBdr>
                    <w:top w:val="none" w:sz="0" w:space="0" w:color="auto"/>
                    <w:left w:val="none" w:sz="0" w:space="0" w:color="auto"/>
                    <w:bottom w:val="none" w:sz="0" w:space="0" w:color="auto"/>
                    <w:right w:val="none" w:sz="0" w:space="0" w:color="auto"/>
                  </w:divBdr>
                  <w:divsChild>
                    <w:div w:id="1591430683">
                      <w:marLeft w:val="-225"/>
                      <w:marRight w:val="-225"/>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1884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69919">
          <w:marLeft w:val="0"/>
          <w:marRight w:val="0"/>
          <w:marTop w:val="0"/>
          <w:marBottom w:val="600"/>
          <w:divBdr>
            <w:top w:val="none" w:sz="0" w:space="0" w:color="auto"/>
            <w:left w:val="none" w:sz="0" w:space="0" w:color="auto"/>
            <w:bottom w:val="none" w:sz="0" w:space="0" w:color="auto"/>
            <w:right w:val="none" w:sz="0" w:space="0" w:color="auto"/>
          </w:divBdr>
        </w:div>
      </w:divsChild>
    </w:div>
    <w:div w:id="1622153295">
      <w:bodyDiv w:val="1"/>
      <w:marLeft w:val="0"/>
      <w:marRight w:val="0"/>
      <w:marTop w:val="0"/>
      <w:marBottom w:val="0"/>
      <w:divBdr>
        <w:top w:val="none" w:sz="0" w:space="0" w:color="auto"/>
        <w:left w:val="none" w:sz="0" w:space="0" w:color="auto"/>
        <w:bottom w:val="none" w:sz="0" w:space="0" w:color="auto"/>
        <w:right w:val="none" w:sz="0" w:space="0" w:color="auto"/>
      </w:divBdr>
      <w:divsChild>
        <w:div w:id="802380609">
          <w:marLeft w:val="0"/>
          <w:marRight w:val="0"/>
          <w:marTop w:val="225"/>
          <w:marBottom w:val="0"/>
          <w:divBdr>
            <w:top w:val="none" w:sz="0" w:space="0" w:color="auto"/>
            <w:left w:val="none" w:sz="0" w:space="0" w:color="auto"/>
            <w:bottom w:val="none" w:sz="0" w:space="0" w:color="auto"/>
            <w:right w:val="none" w:sz="0" w:space="0" w:color="auto"/>
          </w:divBdr>
        </w:div>
        <w:div w:id="258220340">
          <w:marLeft w:val="1650"/>
          <w:marRight w:val="0"/>
          <w:marTop w:val="300"/>
          <w:marBottom w:val="0"/>
          <w:divBdr>
            <w:top w:val="none" w:sz="0" w:space="0" w:color="auto"/>
            <w:left w:val="none" w:sz="0" w:space="0" w:color="auto"/>
            <w:bottom w:val="none" w:sz="0" w:space="0" w:color="auto"/>
            <w:right w:val="none" w:sz="0" w:space="0" w:color="auto"/>
          </w:divBdr>
          <w:divsChild>
            <w:div w:id="2048681278">
              <w:blockQuote w:val="1"/>
              <w:marLeft w:val="0"/>
              <w:marRight w:val="0"/>
              <w:marTop w:val="225"/>
              <w:marBottom w:val="225"/>
              <w:divBdr>
                <w:top w:val="single" w:sz="12" w:space="23" w:color="22356C"/>
                <w:left w:val="single" w:sz="12" w:space="15" w:color="22356C"/>
                <w:bottom w:val="single" w:sz="12" w:space="8" w:color="22356C"/>
                <w:right w:val="single" w:sz="12" w:space="15" w:color="22356C"/>
              </w:divBdr>
            </w:div>
          </w:divsChild>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4187721">
      <w:bodyDiv w:val="1"/>
      <w:marLeft w:val="0"/>
      <w:marRight w:val="0"/>
      <w:marTop w:val="0"/>
      <w:marBottom w:val="0"/>
      <w:divBdr>
        <w:top w:val="none" w:sz="0" w:space="0" w:color="auto"/>
        <w:left w:val="none" w:sz="0" w:space="0" w:color="auto"/>
        <w:bottom w:val="none" w:sz="0" w:space="0" w:color="auto"/>
        <w:right w:val="none" w:sz="0" w:space="0" w:color="auto"/>
      </w:divBdr>
    </w:div>
    <w:div w:id="1628076349">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0">
          <w:marLeft w:val="0"/>
          <w:marRight w:val="0"/>
          <w:marTop w:val="0"/>
          <w:marBottom w:val="0"/>
          <w:divBdr>
            <w:top w:val="none" w:sz="0" w:space="0" w:color="auto"/>
            <w:left w:val="none" w:sz="0" w:space="0" w:color="auto"/>
            <w:bottom w:val="none" w:sz="0" w:space="0" w:color="auto"/>
            <w:right w:val="none" w:sz="0" w:space="0" w:color="auto"/>
          </w:divBdr>
          <w:divsChild>
            <w:div w:id="460611482">
              <w:marLeft w:val="0"/>
              <w:marRight w:val="0"/>
              <w:marTop w:val="0"/>
              <w:marBottom w:val="0"/>
              <w:divBdr>
                <w:top w:val="none" w:sz="0" w:space="0" w:color="auto"/>
                <w:left w:val="none" w:sz="0" w:space="0" w:color="auto"/>
                <w:bottom w:val="none" w:sz="0" w:space="0" w:color="auto"/>
                <w:right w:val="none" w:sz="0" w:space="0" w:color="auto"/>
              </w:divBdr>
              <w:divsChild>
                <w:div w:id="1884950319">
                  <w:marLeft w:val="0"/>
                  <w:marRight w:val="0"/>
                  <w:marTop w:val="0"/>
                  <w:marBottom w:val="0"/>
                  <w:divBdr>
                    <w:top w:val="none" w:sz="0" w:space="0" w:color="auto"/>
                    <w:left w:val="none" w:sz="0" w:space="0" w:color="auto"/>
                    <w:bottom w:val="none" w:sz="0" w:space="0" w:color="auto"/>
                    <w:right w:val="none" w:sz="0" w:space="0" w:color="auto"/>
                  </w:divBdr>
                  <w:divsChild>
                    <w:div w:id="339426768">
                      <w:marLeft w:val="0"/>
                      <w:marRight w:val="0"/>
                      <w:marTop w:val="0"/>
                      <w:marBottom w:val="0"/>
                      <w:divBdr>
                        <w:top w:val="none" w:sz="0" w:space="0" w:color="auto"/>
                        <w:left w:val="none" w:sz="0" w:space="0" w:color="auto"/>
                        <w:bottom w:val="none" w:sz="0" w:space="0" w:color="auto"/>
                        <w:right w:val="none" w:sz="0" w:space="0" w:color="auto"/>
                      </w:divBdr>
                      <w:divsChild>
                        <w:div w:id="5934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33568">
          <w:marLeft w:val="0"/>
          <w:marRight w:val="0"/>
          <w:marTop w:val="0"/>
          <w:marBottom w:val="0"/>
          <w:divBdr>
            <w:top w:val="none" w:sz="0" w:space="0" w:color="auto"/>
            <w:left w:val="none" w:sz="0" w:space="0" w:color="auto"/>
            <w:bottom w:val="none" w:sz="0" w:space="0" w:color="auto"/>
            <w:right w:val="none" w:sz="0" w:space="0" w:color="auto"/>
          </w:divBdr>
          <w:divsChild>
            <w:div w:id="17451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49164882">
      <w:bodyDiv w:val="1"/>
      <w:marLeft w:val="0"/>
      <w:marRight w:val="0"/>
      <w:marTop w:val="0"/>
      <w:marBottom w:val="0"/>
      <w:divBdr>
        <w:top w:val="none" w:sz="0" w:space="0" w:color="auto"/>
        <w:left w:val="none" w:sz="0" w:space="0" w:color="auto"/>
        <w:bottom w:val="none" w:sz="0" w:space="0" w:color="auto"/>
        <w:right w:val="none" w:sz="0" w:space="0" w:color="auto"/>
      </w:divBdr>
      <w:divsChild>
        <w:div w:id="355275997">
          <w:marLeft w:val="1650"/>
          <w:marRight w:val="0"/>
          <w:marTop w:val="300"/>
          <w:marBottom w:val="0"/>
          <w:divBdr>
            <w:top w:val="none" w:sz="0" w:space="0" w:color="auto"/>
            <w:left w:val="none" w:sz="0" w:space="0" w:color="auto"/>
            <w:bottom w:val="none" w:sz="0" w:space="0" w:color="auto"/>
            <w:right w:val="none" w:sz="0" w:space="0" w:color="auto"/>
          </w:divBdr>
        </w:div>
        <w:div w:id="868958981">
          <w:marLeft w:val="0"/>
          <w:marRight w:val="0"/>
          <w:marTop w:val="225"/>
          <w:marBottom w:val="0"/>
          <w:divBdr>
            <w:top w:val="none" w:sz="0" w:space="0" w:color="auto"/>
            <w:left w:val="none" w:sz="0" w:space="0" w:color="auto"/>
            <w:bottom w:val="none" w:sz="0" w:space="0" w:color="auto"/>
            <w:right w:val="none" w:sz="0" w:space="0" w:color="auto"/>
          </w:divBdr>
          <w:divsChild>
            <w:div w:id="1138566325">
              <w:marLeft w:val="0"/>
              <w:marRight w:val="120"/>
              <w:marTop w:val="150"/>
              <w:marBottom w:val="150"/>
              <w:divBdr>
                <w:top w:val="none" w:sz="0" w:space="0" w:color="auto"/>
                <w:left w:val="none" w:sz="0" w:space="0" w:color="auto"/>
                <w:bottom w:val="none" w:sz="0" w:space="0" w:color="auto"/>
                <w:right w:val="none" w:sz="0" w:space="0" w:color="auto"/>
              </w:divBdr>
            </w:div>
          </w:divsChild>
        </w:div>
        <w:div w:id="982004079">
          <w:marLeft w:val="0"/>
          <w:marRight w:val="0"/>
          <w:marTop w:val="225"/>
          <w:marBottom w:val="0"/>
          <w:divBdr>
            <w:top w:val="none" w:sz="0" w:space="0" w:color="auto"/>
            <w:left w:val="none" w:sz="0" w:space="0" w:color="auto"/>
            <w:bottom w:val="none" w:sz="0" w:space="0" w:color="auto"/>
            <w:right w:val="none" w:sz="0" w:space="0" w:color="auto"/>
          </w:divBdr>
        </w:div>
      </w:divsChild>
    </w:div>
    <w:div w:id="1650934397">
      <w:bodyDiv w:val="1"/>
      <w:marLeft w:val="0"/>
      <w:marRight w:val="0"/>
      <w:marTop w:val="0"/>
      <w:marBottom w:val="0"/>
      <w:divBdr>
        <w:top w:val="none" w:sz="0" w:space="0" w:color="auto"/>
        <w:left w:val="none" w:sz="0" w:space="0" w:color="auto"/>
        <w:bottom w:val="none" w:sz="0" w:space="0" w:color="auto"/>
        <w:right w:val="none" w:sz="0" w:space="0" w:color="auto"/>
      </w:divBdr>
      <w:divsChild>
        <w:div w:id="1575161236">
          <w:marLeft w:val="225"/>
          <w:marRight w:val="225"/>
          <w:marTop w:val="0"/>
          <w:marBottom w:val="0"/>
          <w:divBdr>
            <w:top w:val="none" w:sz="0" w:space="0" w:color="auto"/>
            <w:left w:val="single" w:sz="12" w:space="8" w:color="ED1D26"/>
            <w:bottom w:val="none" w:sz="0" w:space="0" w:color="auto"/>
            <w:right w:val="none" w:sz="0" w:space="0" w:color="auto"/>
          </w:divBdr>
        </w:div>
      </w:divsChild>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6546335">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2366243">
      <w:bodyDiv w:val="1"/>
      <w:marLeft w:val="0"/>
      <w:marRight w:val="0"/>
      <w:marTop w:val="0"/>
      <w:marBottom w:val="0"/>
      <w:divBdr>
        <w:top w:val="none" w:sz="0" w:space="0" w:color="auto"/>
        <w:left w:val="none" w:sz="0" w:space="0" w:color="auto"/>
        <w:bottom w:val="none" w:sz="0" w:space="0" w:color="auto"/>
        <w:right w:val="none" w:sz="0" w:space="0" w:color="auto"/>
      </w:divBdr>
      <w:divsChild>
        <w:div w:id="1896578196">
          <w:marLeft w:val="0"/>
          <w:marRight w:val="0"/>
          <w:marTop w:val="0"/>
          <w:marBottom w:val="225"/>
          <w:divBdr>
            <w:top w:val="none" w:sz="0" w:space="0" w:color="auto"/>
            <w:left w:val="none" w:sz="0" w:space="0" w:color="auto"/>
            <w:bottom w:val="none" w:sz="0" w:space="0" w:color="auto"/>
            <w:right w:val="none" w:sz="0" w:space="0" w:color="auto"/>
          </w:divBdr>
        </w:div>
        <w:div w:id="1525825237">
          <w:marLeft w:val="0"/>
          <w:marRight w:val="0"/>
          <w:marTop w:val="0"/>
          <w:marBottom w:val="225"/>
          <w:divBdr>
            <w:top w:val="none" w:sz="0" w:space="0" w:color="auto"/>
            <w:left w:val="none" w:sz="0" w:space="0" w:color="auto"/>
            <w:bottom w:val="none" w:sz="0" w:space="0" w:color="auto"/>
            <w:right w:val="none" w:sz="0" w:space="0" w:color="auto"/>
          </w:divBdr>
          <w:divsChild>
            <w:div w:id="1529492543">
              <w:marLeft w:val="0"/>
              <w:marRight w:val="0"/>
              <w:marTop w:val="0"/>
              <w:marBottom w:val="0"/>
              <w:divBdr>
                <w:top w:val="none" w:sz="0" w:space="0" w:color="auto"/>
                <w:left w:val="none" w:sz="0" w:space="0" w:color="auto"/>
                <w:bottom w:val="none" w:sz="0" w:space="0" w:color="auto"/>
                <w:right w:val="none" w:sz="0" w:space="0" w:color="auto"/>
              </w:divBdr>
              <w:divsChild>
                <w:div w:id="337267840">
                  <w:marLeft w:val="0"/>
                  <w:marRight w:val="0"/>
                  <w:marTop w:val="0"/>
                  <w:marBottom w:val="0"/>
                  <w:divBdr>
                    <w:top w:val="none" w:sz="0" w:space="0" w:color="auto"/>
                    <w:left w:val="none" w:sz="0" w:space="0" w:color="auto"/>
                    <w:bottom w:val="none" w:sz="0" w:space="0" w:color="auto"/>
                    <w:right w:val="none" w:sz="0" w:space="0" w:color="auto"/>
                  </w:divBdr>
                  <w:divsChild>
                    <w:div w:id="2041930559">
                      <w:marLeft w:val="0"/>
                      <w:marRight w:val="0"/>
                      <w:marTop w:val="0"/>
                      <w:marBottom w:val="0"/>
                      <w:divBdr>
                        <w:top w:val="none" w:sz="0" w:space="0" w:color="auto"/>
                        <w:left w:val="none" w:sz="0" w:space="0" w:color="auto"/>
                        <w:bottom w:val="none" w:sz="0" w:space="0" w:color="auto"/>
                        <w:right w:val="none" w:sz="0" w:space="0" w:color="auto"/>
                      </w:divBdr>
                      <w:divsChild>
                        <w:div w:id="1387415140">
                          <w:marLeft w:val="0"/>
                          <w:marRight w:val="0"/>
                          <w:marTop w:val="0"/>
                          <w:marBottom w:val="0"/>
                          <w:divBdr>
                            <w:top w:val="none" w:sz="0" w:space="0" w:color="auto"/>
                            <w:left w:val="none" w:sz="0" w:space="0" w:color="auto"/>
                            <w:bottom w:val="none" w:sz="0" w:space="0" w:color="auto"/>
                            <w:right w:val="none" w:sz="0" w:space="0" w:color="auto"/>
                          </w:divBdr>
                          <w:divsChild>
                            <w:div w:id="1366517763">
                              <w:marLeft w:val="0"/>
                              <w:marRight w:val="0"/>
                              <w:marTop w:val="0"/>
                              <w:marBottom w:val="225"/>
                              <w:divBdr>
                                <w:top w:val="none" w:sz="0" w:space="0" w:color="auto"/>
                                <w:left w:val="none" w:sz="0" w:space="0" w:color="auto"/>
                                <w:bottom w:val="none" w:sz="0" w:space="0" w:color="auto"/>
                                <w:right w:val="none" w:sz="0" w:space="0" w:color="auto"/>
                              </w:divBdr>
                              <w:divsChild>
                                <w:div w:id="2032216636">
                                  <w:marLeft w:val="0"/>
                                  <w:marRight w:val="0"/>
                                  <w:marTop w:val="0"/>
                                  <w:marBottom w:val="225"/>
                                  <w:divBdr>
                                    <w:top w:val="none" w:sz="0" w:space="0" w:color="auto"/>
                                    <w:left w:val="none" w:sz="0" w:space="0" w:color="auto"/>
                                    <w:bottom w:val="none" w:sz="0" w:space="0" w:color="auto"/>
                                    <w:right w:val="none" w:sz="0" w:space="0" w:color="auto"/>
                                  </w:divBdr>
                                </w:div>
                                <w:div w:id="1508405935">
                                  <w:marLeft w:val="0"/>
                                  <w:marRight w:val="0"/>
                                  <w:marTop w:val="0"/>
                                  <w:marBottom w:val="225"/>
                                  <w:divBdr>
                                    <w:top w:val="none" w:sz="0" w:space="0" w:color="auto"/>
                                    <w:left w:val="none" w:sz="0" w:space="0" w:color="auto"/>
                                    <w:bottom w:val="none" w:sz="0" w:space="0" w:color="auto"/>
                                    <w:right w:val="none" w:sz="0" w:space="0" w:color="auto"/>
                                  </w:divBdr>
                                  <w:divsChild>
                                    <w:div w:id="1654260582">
                                      <w:marLeft w:val="0"/>
                                      <w:marRight w:val="0"/>
                                      <w:marTop w:val="0"/>
                                      <w:marBottom w:val="225"/>
                                      <w:divBdr>
                                        <w:top w:val="none" w:sz="0" w:space="0" w:color="auto"/>
                                        <w:left w:val="none" w:sz="0" w:space="0" w:color="auto"/>
                                        <w:bottom w:val="none" w:sz="0" w:space="0" w:color="auto"/>
                                        <w:right w:val="none" w:sz="0" w:space="0" w:color="auto"/>
                                      </w:divBdr>
                                    </w:div>
                                  </w:divsChild>
                                </w:div>
                                <w:div w:id="751663875">
                                  <w:marLeft w:val="0"/>
                                  <w:marRight w:val="0"/>
                                  <w:marTop w:val="0"/>
                                  <w:marBottom w:val="225"/>
                                  <w:divBdr>
                                    <w:top w:val="none" w:sz="0" w:space="0" w:color="auto"/>
                                    <w:left w:val="none" w:sz="0" w:space="0" w:color="auto"/>
                                    <w:bottom w:val="none" w:sz="0" w:space="0" w:color="auto"/>
                                    <w:right w:val="none" w:sz="0" w:space="0" w:color="auto"/>
                                  </w:divBdr>
                                  <w:divsChild>
                                    <w:div w:id="1652909107">
                                      <w:marLeft w:val="0"/>
                                      <w:marRight w:val="0"/>
                                      <w:marTop w:val="0"/>
                                      <w:marBottom w:val="225"/>
                                      <w:divBdr>
                                        <w:top w:val="none" w:sz="0" w:space="0" w:color="auto"/>
                                        <w:left w:val="none" w:sz="0" w:space="0" w:color="auto"/>
                                        <w:bottom w:val="none" w:sz="0" w:space="0" w:color="auto"/>
                                        <w:right w:val="none" w:sz="0" w:space="0" w:color="auto"/>
                                      </w:divBdr>
                                      <w:divsChild>
                                        <w:div w:id="10775541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485529">
          <w:marLeft w:val="0"/>
          <w:marRight w:val="0"/>
          <w:marTop w:val="0"/>
          <w:marBottom w:val="225"/>
          <w:divBdr>
            <w:top w:val="none" w:sz="0" w:space="0" w:color="auto"/>
            <w:left w:val="none" w:sz="0" w:space="0" w:color="auto"/>
            <w:bottom w:val="none" w:sz="0" w:space="0" w:color="auto"/>
            <w:right w:val="none" w:sz="0" w:space="0" w:color="auto"/>
          </w:divBdr>
        </w:div>
      </w:divsChild>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88941431">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8431944">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1612577">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88742449">
          <w:marLeft w:val="0"/>
          <w:marRight w:val="0"/>
          <w:marTop w:val="0"/>
          <w:marBottom w:val="0"/>
          <w:divBdr>
            <w:top w:val="none" w:sz="0" w:space="0" w:color="auto"/>
            <w:left w:val="none" w:sz="0" w:space="0" w:color="auto"/>
            <w:bottom w:val="none" w:sz="0" w:space="0" w:color="auto"/>
            <w:right w:val="none" w:sz="0" w:space="0" w:color="auto"/>
          </w:divBdr>
        </w:div>
        <w:div w:id="459110939">
          <w:marLeft w:val="0"/>
          <w:marRight w:val="0"/>
          <w:marTop w:val="45"/>
          <w:marBottom w:val="45"/>
          <w:divBdr>
            <w:top w:val="none" w:sz="0" w:space="0" w:color="auto"/>
            <w:left w:val="none" w:sz="0" w:space="0" w:color="auto"/>
            <w:bottom w:val="none" w:sz="0" w:space="0" w:color="auto"/>
            <w:right w:val="none" w:sz="0" w:space="0" w:color="auto"/>
          </w:divBdr>
        </w:div>
      </w:divsChild>
    </w:div>
    <w:div w:id="1745566312">
      <w:bodyDiv w:val="1"/>
      <w:marLeft w:val="0"/>
      <w:marRight w:val="0"/>
      <w:marTop w:val="0"/>
      <w:marBottom w:val="0"/>
      <w:divBdr>
        <w:top w:val="none" w:sz="0" w:space="0" w:color="auto"/>
        <w:left w:val="none" w:sz="0" w:space="0" w:color="auto"/>
        <w:bottom w:val="none" w:sz="0" w:space="0" w:color="auto"/>
        <w:right w:val="none" w:sz="0" w:space="0" w:color="auto"/>
      </w:divBdr>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1271270">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983579121">
          <w:marLeft w:val="0"/>
          <w:marRight w:val="0"/>
          <w:marTop w:val="0"/>
          <w:marBottom w:val="0"/>
          <w:divBdr>
            <w:top w:val="none" w:sz="0" w:space="0" w:color="auto"/>
            <w:left w:val="none" w:sz="0" w:space="0" w:color="auto"/>
            <w:bottom w:val="none" w:sz="0" w:space="0" w:color="auto"/>
            <w:right w:val="none" w:sz="0" w:space="0" w:color="auto"/>
          </w:divBdr>
          <w:divsChild>
            <w:div w:id="116602613">
              <w:marLeft w:val="0"/>
              <w:marRight w:val="0"/>
              <w:marTop w:val="0"/>
              <w:marBottom w:val="0"/>
              <w:divBdr>
                <w:top w:val="none" w:sz="0" w:space="0" w:color="auto"/>
                <w:left w:val="none" w:sz="0" w:space="0" w:color="auto"/>
                <w:bottom w:val="none" w:sz="0" w:space="0" w:color="auto"/>
                <w:right w:val="none" w:sz="0" w:space="0" w:color="auto"/>
              </w:divBdr>
            </w:div>
            <w:div w:id="1876847707">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293482841">
                                  <w:marLeft w:val="38"/>
                                  <w:marRight w:val="0"/>
                                  <w:marTop w:val="0"/>
                                  <w:marBottom w:val="0"/>
                                  <w:divBdr>
                                    <w:top w:val="none" w:sz="0" w:space="0" w:color="auto"/>
                                    <w:left w:val="none" w:sz="0" w:space="0" w:color="auto"/>
                                    <w:bottom w:val="none" w:sz="0" w:space="0" w:color="auto"/>
                                    <w:right w:val="none" w:sz="0" w:space="0" w:color="auto"/>
                                  </w:divBdr>
                                </w:div>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6248127">
      <w:bodyDiv w:val="1"/>
      <w:marLeft w:val="0"/>
      <w:marRight w:val="0"/>
      <w:marTop w:val="0"/>
      <w:marBottom w:val="0"/>
      <w:divBdr>
        <w:top w:val="none" w:sz="0" w:space="0" w:color="auto"/>
        <w:left w:val="none" w:sz="0" w:space="0" w:color="auto"/>
        <w:bottom w:val="none" w:sz="0" w:space="0" w:color="auto"/>
        <w:right w:val="none" w:sz="0" w:space="0" w:color="auto"/>
      </w:divBdr>
      <w:divsChild>
        <w:div w:id="357436456">
          <w:marLeft w:val="0"/>
          <w:marRight w:val="0"/>
          <w:marTop w:val="0"/>
          <w:marBottom w:val="120"/>
          <w:divBdr>
            <w:top w:val="none" w:sz="0" w:space="0" w:color="auto"/>
            <w:left w:val="none" w:sz="0" w:space="0" w:color="auto"/>
            <w:bottom w:val="none" w:sz="0" w:space="0" w:color="auto"/>
            <w:right w:val="none" w:sz="0" w:space="0" w:color="auto"/>
          </w:divBdr>
          <w:divsChild>
            <w:div w:id="666905830">
              <w:marLeft w:val="0"/>
              <w:marRight w:val="240"/>
              <w:marTop w:val="0"/>
              <w:marBottom w:val="0"/>
              <w:divBdr>
                <w:top w:val="none" w:sz="0" w:space="0" w:color="auto"/>
                <w:left w:val="none" w:sz="0" w:space="0" w:color="auto"/>
                <w:bottom w:val="none" w:sz="0" w:space="0" w:color="auto"/>
                <w:right w:val="none" w:sz="0" w:space="0" w:color="auto"/>
              </w:divBdr>
            </w:div>
            <w:div w:id="1916353478">
              <w:marLeft w:val="0"/>
              <w:marRight w:val="240"/>
              <w:marTop w:val="0"/>
              <w:marBottom w:val="0"/>
              <w:divBdr>
                <w:top w:val="none" w:sz="0" w:space="0" w:color="auto"/>
                <w:left w:val="none" w:sz="0" w:space="0" w:color="auto"/>
                <w:bottom w:val="none" w:sz="0" w:space="0" w:color="auto"/>
                <w:right w:val="none" w:sz="0" w:space="0" w:color="auto"/>
              </w:divBdr>
            </w:div>
          </w:divsChild>
        </w:div>
        <w:div w:id="735906362">
          <w:marLeft w:val="0"/>
          <w:marRight w:val="0"/>
          <w:marTop w:val="75"/>
          <w:marBottom w:val="0"/>
          <w:divBdr>
            <w:top w:val="single" w:sz="6" w:space="11" w:color="EFEFEF"/>
            <w:left w:val="none" w:sz="0" w:space="0" w:color="auto"/>
            <w:bottom w:val="none" w:sz="0" w:space="0" w:color="auto"/>
            <w:right w:val="none" w:sz="0" w:space="0" w:color="auto"/>
          </w:divBdr>
          <w:divsChild>
            <w:div w:id="1019240022">
              <w:marLeft w:val="0"/>
              <w:marRight w:val="0"/>
              <w:marTop w:val="0"/>
              <w:marBottom w:val="0"/>
              <w:divBdr>
                <w:top w:val="none" w:sz="0" w:space="0" w:color="auto"/>
                <w:left w:val="none" w:sz="0" w:space="0" w:color="auto"/>
                <w:bottom w:val="none" w:sz="0" w:space="0" w:color="auto"/>
                <w:right w:val="none" w:sz="0" w:space="0" w:color="auto"/>
              </w:divBdr>
              <w:divsChild>
                <w:div w:id="1905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646">
          <w:marLeft w:val="0"/>
          <w:marRight w:val="0"/>
          <w:marTop w:val="75"/>
          <w:marBottom w:val="135"/>
          <w:divBdr>
            <w:top w:val="none" w:sz="0" w:space="0" w:color="auto"/>
            <w:left w:val="none" w:sz="0" w:space="0" w:color="auto"/>
            <w:bottom w:val="none" w:sz="0" w:space="0" w:color="auto"/>
            <w:right w:val="none" w:sz="0" w:space="0" w:color="auto"/>
          </w:divBdr>
        </w:div>
      </w:divsChild>
    </w:div>
    <w:div w:id="1777485799">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79257447">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429011060">
          <w:marLeft w:val="0"/>
          <w:marRight w:val="0"/>
          <w:marTop w:val="0"/>
          <w:marBottom w:val="0"/>
          <w:divBdr>
            <w:top w:val="none" w:sz="0" w:space="0" w:color="auto"/>
            <w:left w:val="none" w:sz="0" w:space="0" w:color="auto"/>
            <w:bottom w:val="none" w:sz="0" w:space="0" w:color="auto"/>
            <w:right w:val="none" w:sz="0" w:space="0" w:color="auto"/>
          </w:divBdr>
        </w:div>
        <w:div w:id="591550661">
          <w:marLeft w:val="0"/>
          <w:marRight w:val="0"/>
          <w:marTop w:val="0"/>
          <w:marBottom w:val="0"/>
          <w:divBdr>
            <w:top w:val="none" w:sz="0" w:space="0" w:color="auto"/>
            <w:left w:val="none" w:sz="0" w:space="0" w:color="auto"/>
            <w:bottom w:val="none" w:sz="0" w:space="0" w:color="auto"/>
            <w:right w:val="none" w:sz="0" w:space="0" w:color="auto"/>
          </w:divBdr>
        </w:div>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7895071">
      <w:bodyDiv w:val="1"/>
      <w:marLeft w:val="0"/>
      <w:marRight w:val="0"/>
      <w:marTop w:val="0"/>
      <w:marBottom w:val="0"/>
      <w:divBdr>
        <w:top w:val="none" w:sz="0" w:space="0" w:color="auto"/>
        <w:left w:val="none" w:sz="0" w:space="0" w:color="auto"/>
        <w:bottom w:val="none" w:sz="0" w:space="0" w:color="auto"/>
        <w:right w:val="none" w:sz="0" w:space="0" w:color="auto"/>
      </w:divBdr>
    </w:div>
    <w:div w:id="1808160717">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8835115">
      <w:bodyDiv w:val="1"/>
      <w:marLeft w:val="0"/>
      <w:marRight w:val="0"/>
      <w:marTop w:val="0"/>
      <w:marBottom w:val="0"/>
      <w:divBdr>
        <w:top w:val="none" w:sz="0" w:space="0" w:color="auto"/>
        <w:left w:val="none" w:sz="0" w:space="0" w:color="auto"/>
        <w:bottom w:val="none" w:sz="0" w:space="0" w:color="auto"/>
        <w:right w:val="none" w:sz="0" w:space="0" w:color="auto"/>
      </w:divBdr>
      <w:divsChild>
        <w:div w:id="112872930">
          <w:marLeft w:val="0"/>
          <w:marRight w:val="0"/>
          <w:marTop w:val="0"/>
          <w:marBottom w:val="0"/>
          <w:divBdr>
            <w:top w:val="none" w:sz="0" w:space="0" w:color="auto"/>
            <w:left w:val="none" w:sz="0" w:space="0" w:color="auto"/>
            <w:bottom w:val="none" w:sz="0" w:space="0" w:color="auto"/>
            <w:right w:val="none" w:sz="0" w:space="0" w:color="auto"/>
          </w:divBdr>
        </w:div>
      </w:divsChild>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7455159">
      <w:bodyDiv w:val="1"/>
      <w:marLeft w:val="0"/>
      <w:marRight w:val="0"/>
      <w:marTop w:val="0"/>
      <w:marBottom w:val="0"/>
      <w:divBdr>
        <w:top w:val="none" w:sz="0" w:space="0" w:color="auto"/>
        <w:left w:val="none" w:sz="0" w:space="0" w:color="auto"/>
        <w:bottom w:val="none" w:sz="0" w:space="0" w:color="auto"/>
        <w:right w:val="none" w:sz="0" w:space="0" w:color="auto"/>
      </w:divBdr>
    </w:div>
    <w:div w:id="184276960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464465765">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6790799">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1259442">
      <w:bodyDiv w:val="1"/>
      <w:marLeft w:val="0"/>
      <w:marRight w:val="0"/>
      <w:marTop w:val="0"/>
      <w:marBottom w:val="0"/>
      <w:divBdr>
        <w:top w:val="none" w:sz="0" w:space="0" w:color="auto"/>
        <w:left w:val="none" w:sz="0" w:space="0" w:color="auto"/>
        <w:bottom w:val="none" w:sz="0" w:space="0" w:color="auto"/>
        <w:right w:val="none" w:sz="0" w:space="0" w:color="auto"/>
      </w:divBdr>
    </w:div>
    <w:div w:id="1901088436">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311751">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4606332">
      <w:bodyDiv w:val="1"/>
      <w:marLeft w:val="0"/>
      <w:marRight w:val="0"/>
      <w:marTop w:val="0"/>
      <w:marBottom w:val="0"/>
      <w:divBdr>
        <w:top w:val="none" w:sz="0" w:space="0" w:color="auto"/>
        <w:left w:val="none" w:sz="0" w:space="0" w:color="auto"/>
        <w:bottom w:val="none" w:sz="0" w:space="0" w:color="auto"/>
        <w:right w:val="none" w:sz="0" w:space="0" w:color="auto"/>
      </w:divBdr>
      <w:divsChild>
        <w:div w:id="340933087">
          <w:marLeft w:val="0"/>
          <w:marRight w:val="0"/>
          <w:marTop w:val="0"/>
          <w:marBottom w:val="225"/>
          <w:divBdr>
            <w:top w:val="none" w:sz="0" w:space="0" w:color="auto"/>
            <w:left w:val="none" w:sz="0" w:space="0" w:color="auto"/>
            <w:bottom w:val="none" w:sz="0" w:space="0" w:color="auto"/>
            <w:right w:val="none" w:sz="0" w:space="0" w:color="auto"/>
          </w:divBdr>
        </w:div>
      </w:divsChild>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367415739">
                  <w:marLeft w:val="0"/>
                  <w:marRight w:val="0"/>
                  <w:marTop w:val="0"/>
                  <w:marBottom w:val="0"/>
                  <w:divBdr>
                    <w:top w:val="none" w:sz="0" w:space="0" w:color="auto"/>
                    <w:left w:val="none" w:sz="0" w:space="0" w:color="auto"/>
                    <w:bottom w:val="none" w:sz="0" w:space="0" w:color="auto"/>
                    <w:right w:val="none" w:sz="0" w:space="0" w:color="auto"/>
                  </w:divBdr>
                  <w:divsChild>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112530">
                      <w:marLeft w:val="0"/>
                      <w:marRight w:val="0"/>
                      <w:marTop w:val="0"/>
                      <w:marBottom w:val="225"/>
                      <w:divBdr>
                        <w:top w:val="none" w:sz="0" w:space="0" w:color="auto"/>
                        <w:left w:val="none" w:sz="0" w:space="0" w:color="auto"/>
                        <w:bottom w:val="none" w:sz="0" w:space="0" w:color="auto"/>
                        <w:right w:val="none" w:sz="0" w:space="0" w:color="auto"/>
                      </w:divBdr>
                    </w:div>
                  </w:divsChild>
                </w:div>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6126">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66033913">
      <w:bodyDiv w:val="1"/>
      <w:marLeft w:val="0"/>
      <w:marRight w:val="0"/>
      <w:marTop w:val="0"/>
      <w:marBottom w:val="0"/>
      <w:divBdr>
        <w:top w:val="none" w:sz="0" w:space="0" w:color="auto"/>
        <w:left w:val="none" w:sz="0" w:space="0" w:color="auto"/>
        <w:bottom w:val="none" w:sz="0" w:space="0" w:color="auto"/>
        <w:right w:val="none" w:sz="0" w:space="0" w:color="auto"/>
      </w:divBdr>
    </w:div>
    <w:div w:id="1968117548">
      <w:bodyDiv w:val="1"/>
      <w:marLeft w:val="0"/>
      <w:marRight w:val="0"/>
      <w:marTop w:val="0"/>
      <w:marBottom w:val="0"/>
      <w:divBdr>
        <w:top w:val="none" w:sz="0" w:space="0" w:color="auto"/>
        <w:left w:val="none" w:sz="0" w:space="0" w:color="auto"/>
        <w:bottom w:val="none" w:sz="0" w:space="0" w:color="auto"/>
        <w:right w:val="none" w:sz="0" w:space="0" w:color="auto"/>
      </w:divBdr>
      <w:divsChild>
        <w:div w:id="797913058">
          <w:marLeft w:val="0"/>
          <w:marRight w:val="0"/>
          <w:marTop w:val="0"/>
          <w:marBottom w:val="225"/>
          <w:divBdr>
            <w:top w:val="none" w:sz="0" w:space="0" w:color="auto"/>
            <w:left w:val="none" w:sz="0" w:space="0" w:color="auto"/>
            <w:bottom w:val="none" w:sz="0" w:space="0" w:color="auto"/>
            <w:right w:val="none" w:sz="0" w:space="0" w:color="auto"/>
          </w:divBdr>
        </w:div>
        <w:div w:id="1755585225">
          <w:marLeft w:val="0"/>
          <w:marRight w:val="0"/>
          <w:marTop w:val="0"/>
          <w:marBottom w:val="225"/>
          <w:divBdr>
            <w:top w:val="none" w:sz="0" w:space="0" w:color="auto"/>
            <w:left w:val="none" w:sz="0" w:space="0" w:color="auto"/>
            <w:bottom w:val="none" w:sz="0" w:space="0" w:color="auto"/>
            <w:right w:val="none" w:sz="0" w:space="0" w:color="auto"/>
          </w:divBdr>
        </w:div>
      </w:divsChild>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28721390">
          <w:marLeft w:val="0"/>
          <w:marRight w:val="0"/>
          <w:marTop w:val="0"/>
          <w:marBottom w:val="300"/>
          <w:divBdr>
            <w:top w:val="none" w:sz="0" w:space="0" w:color="auto"/>
            <w:left w:val="none" w:sz="0" w:space="0" w:color="auto"/>
            <w:bottom w:val="none" w:sz="0" w:space="0" w:color="auto"/>
            <w:right w:val="none" w:sz="0" w:space="0" w:color="auto"/>
          </w:divBdr>
        </w:div>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18730282">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1376154">
      <w:bodyDiv w:val="1"/>
      <w:marLeft w:val="0"/>
      <w:marRight w:val="0"/>
      <w:marTop w:val="0"/>
      <w:marBottom w:val="0"/>
      <w:divBdr>
        <w:top w:val="none" w:sz="0" w:space="0" w:color="auto"/>
        <w:left w:val="none" w:sz="0" w:space="0" w:color="auto"/>
        <w:bottom w:val="none" w:sz="0" w:space="0" w:color="auto"/>
        <w:right w:val="none" w:sz="0" w:space="0" w:color="auto"/>
      </w:divBdr>
      <w:divsChild>
        <w:div w:id="265579400">
          <w:marLeft w:val="0"/>
          <w:marRight w:val="0"/>
          <w:marTop w:val="0"/>
          <w:marBottom w:val="0"/>
          <w:divBdr>
            <w:top w:val="none" w:sz="0" w:space="0" w:color="auto"/>
            <w:left w:val="none" w:sz="0" w:space="0" w:color="auto"/>
            <w:bottom w:val="none" w:sz="0" w:space="0" w:color="auto"/>
            <w:right w:val="none" w:sz="0" w:space="0" w:color="auto"/>
          </w:divBdr>
        </w:div>
        <w:div w:id="1401098081">
          <w:marLeft w:val="0"/>
          <w:marRight w:val="0"/>
          <w:marTop w:val="0"/>
          <w:marBottom w:val="0"/>
          <w:divBdr>
            <w:top w:val="none" w:sz="0" w:space="0" w:color="auto"/>
            <w:left w:val="none" w:sz="0" w:space="0" w:color="auto"/>
            <w:bottom w:val="none" w:sz="0" w:space="0" w:color="auto"/>
            <w:right w:val="none" w:sz="0" w:space="0" w:color="auto"/>
          </w:divBdr>
        </w:div>
      </w:divsChild>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3745352">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6609110">
      <w:bodyDiv w:val="1"/>
      <w:marLeft w:val="0"/>
      <w:marRight w:val="0"/>
      <w:marTop w:val="0"/>
      <w:marBottom w:val="0"/>
      <w:divBdr>
        <w:top w:val="none" w:sz="0" w:space="0" w:color="auto"/>
        <w:left w:val="none" w:sz="0" w:space="0" w:color="auto"/>
        <w:bottom w:val="none" w:sz="0" w:space="0" w:color="auto"/>
        <w:right w:val="none" w:sz="0" w:space="0" w:color="auto"/>
      </w:divBdr>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8256234">
      <w:bodyDiv w:val="1"/>
      <w:marLeft w:val="0"/>
      <w:marRight w:val="0"/>
      <w:marTop w:val="0"/>
      <w:marBottom w:val="0"/>
      <w:divBdr>
        <w:top w:val="none" w:sz="0" w:space="0" w:color="auto"/>
        <w:left w:val="none" w:sz="0" w:space="0" w:color="auto"/>
        <w:bottom w:val="none" w:sz="0" w:space="0" w:color="auto"/>
        <w:right w:val="none" w:sz="0" w:space="0" w:color="auto"/>
      </w:divBdr>
      <w:divsChild>
        <w:div w:id="1165509365">
          <w:marLeft w:val="0"/>
          <w:marRight w:val="0"/>
          <w:marTop w:val="0"/>
          <w:marBottom w:val="0"/>
          <w:divBdr>
            <w:top w:val="none" w:sz="0" w:space="0" w:color="auto"/>
            <w:left w:val="none" w:sz="0" w:space="0" w:color="auto"/>
            <w:bottom w:val="none" w:sz="0" w:space="0" w:color="auto"/>
            <w:right w:val="none" w:sz="0" w:space="0" w:color="auto"/>
          </w:divBdr>
          <w:divsChild>
            <w:div w:id="2131776506">
              <w:marLeft w:val="0"/>
              <w:marRight w:val="0"/>
              <w:marTop w:val="0"/>
              <w:marBottom w:val="0"/>
              <w:divBdr>
                <w:top w:val="none" w:sz="0" w:space="0" w:color="auto"/>
                <w:left w:val="none" w:sz="0" w:space="0" w:color="auto"/>
                <w:bottom w:val="none" w:sz="0" w:space="0" w:color="auto"/>
                <w:right w:val="none" w:sz="0" w:space="0" w:color="auto"/>
              </w:divBdr>
            </w:div>
          </w:divsChild>
        </w:div>
        <w:div w:id="1637951003">
          <w:marLeft w:val="0"/>
          <w:marRight w:val="0"/>
          <w:marTop w:val="450"/>
          <w:marBottom w:val="0"/>
          <w:divBdr>
            <w:top w:val="none" w:sz="0" w:space="0" w:color="auto"/>
            <w:left w:val="none" w:sz="0" w:space="0" w:color="auto"/>
            <w:bottom w:val="none" w:sz="0" w:space="0" w:color="auto"/>
            <w:right w:val="none" w:sz="0" w:space="0" w:color="auto"/>
          </w:divBdr>
          <w:divsChild>
            <w:div w:id="740715537">
              <w:marLeft w:val="0"/>
              <w:marRight w:val="0"/>
              <w:marTop w:val="0"/>
              <w:marBottom w:val="0"/>
              <w:divBdr>
                <w:top w:val="none" w:sz="0" w:space="0" w:color="auto"/>
                <w:left w:val="none" w:sz="0" w:space="0" w:color="auto"/>
                <w:bottom w:val="none" w:sz="0" w:space="0" w:color="auto"/>
                <w:right w:val="none" w:sz="0" w:space="0" w:color="auto"/>
              </w:divBdr>
              <w:divsChild>
                <w:div w:id="678509923">
                  <w:marLeft w:val="0"/>
                  <w:marRight w:val="0"/>
                  <w:marTop w:val="0"/>
                  <w:marBottom w:val="0"/>
                  <w:divBdr>
                    <w:top w:val="none" w:sz="0" w:space="0" w:color="auto"/>
                    <w:left w:val="none" w:sz="0" w:space="0" w:color="auto"/>
                    <w:bottom w:val="none" w:sz="0" w:space="0" w:color="auto"/>
                    <w:right w:val="none" w:sz="0" w:space="0" w:color="auto"/>
                  </w:divBdr>
                  <w:divsChild>
                    <w:div w:id="1169521896">
                      <w:marLeft w:val="0"/>
                      <w:marRight w:val="0"/>
                      <w:marTop w:val="0"/>
                      <w:marBottom w:val="0"/>
                      <w:divBdr>
                        <w:top w:val="dashed" w:sz="6" w:space="15" w:color="DDDDDD"/>
                        <w:left w:val="none" w:sz="0" w:space="0" w:color="auto"/>
                        <w:bottom w:val="none" w:sz="0" w:space="0" w:color="auto"/>
                        <w:right w:val="none" w:sz="0" w:space="0" w:color="auto"/>
                      </w:divBdr>
                      <w:divsChild>
                        <w:div w:id="1468469314">
                          <w:marLeft w:val="0"/>
                          <w:marRight w:val="0"/>
                          <w:marTop w:val="120"/>
                          <w:marBottom w:val="0"/>
                          <w:divBdr>
                            <w:top w:val="none" w:sz="0" w:space="0" w:color="auto"/>
                            <w:left w:val="none" w:sz="0" w:space="0" w:color="auto"/>
                            <w:bottom w:val="none" w:sz="0" w:space="0" w:color="auto"/>
                            <w:right w:val="none" w:sz="0" w:space="0" w:color="auto"/>
                          </w:divBdr>
                        </w:div>
                        <w:div w:id="1301692639">
                          <w:marLeft w:val="0"/>
                          <w:marRight w:val="0"/>
                          <w:marTop w:val="0"/>
                          <w:marBottom w:val="0"/>
                          <w:divBdr>
                            <w:top w:val="none" w:sz="0" w:space="0" w:color="auto"/>
                            <w:left w:val="none" w:sz="0" w:space="0" w:color="auto"/>
                            <w:bottom w:val="none" w:sz="0" w:space="0" w:color="auto"/>
                            <w:right w:val="none" w:sz="0" w:space="0" w:color="auto"/>
                          </w:divBdr>
                        </w:div>
                      </w:divsChild>
                    </w:div>
                    <w:div w:id="1048450657">
                      <w:marLeft w:val="0"/>
                      <w:marRight w:val="0"/>
                      <w:marTop w:val="0"/>
                      <w:marBottom w:val="0"/>
                      <w:divBdr>
                        <w:top w:val="none" w:sz="0" w:space="0" w:color="auto"/>
                        <w:left w:val="none" w:sz="0" w:space="0" w:color="auto"/>
                        <w:bottom w:val="none" w:sz="0" w:space="0" w:color="auto"/>
                        <w:right w:val="none" w:sz="0" w:space="0" w:color="auto"/>
                      </w:divBdr>
                      <w:divsChild>
                        <w:div w:id="277026894">
                          <w:marLeft w:val="0"/>
                          <w:marRight w:val="0"/>
                          <w:marTop w:val="0"/>
                          <w:marBottom w:val="300"/>
                          <w:divBdr>
                            <w:top w:val="none" w:sz="0" w:space="0" w:color="auto"/>
                            <w:left w:val="none" w:sz="0" w:space="0" w:color="auto"/>
                            <w:bottom w:val="none" w:sz="0" w:space="0" w:color="auto"/>
                            <w:right w:val="none" w:sz="0" w:space="0" w:color="auto"/>
                          </w:divBdr>
                        </w:div>
                        <w:div w:id="1763380726">
                          <w:marLeft w:val="0"/>
                          <w:marRight w:val="0"/>
                          <w:marTop w:val="0"/>
                          <w:marBottom w:val="450"/>
                          <w:divBdr>
                            <w:top w:val="none" w:sz="0" w:space="0" w:color="auto"/>
                            <w:left w:val="none" w:sz="0" w:space="0" w:color="auto"/>
                            <w:bottom w:val="none" w:sz="0" w:space="0" w:color="auto"/>
                            <w:right w:val="none" w:sz="0" w:space="0" w:color="auto"/>
                          </w:divBdr>
                        </w:div>
                        <w:div w:id="514000840">
                          <w:marLeft w:val="0"/>
                          <w:marRight w:val="0"/>
                          <w:marTop w:val="0"/>
                          <w:marBottom w:val="0"/>
                          <w:divBdr>
                            <w:top w:val="none" w:sz="0" w:space="0" w:color="auto"/>
                            <w:left w:val="none" w:sz="0" w:space="0" w:color="auto"/>
                            <w:bottom w:val="none" w:sz="0" w:space="0" w:color="auto"/>
                            <w:right w:val="none" w:sz="0" w:space="0" w:color="auto"/>
                          </w:divBdr>
                        </w:div>
                        <w:div w:id="213196814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1023276">
      <w:bodyDiv w:val="1"/>
      <w:marLeft w:val="0"/>
      <w:marRight w:val="0"/>
      <w:marTop w:val="0"/>
      <w:marBottom w:val="0"/>
      <w:divBdr>
        <w:top w:val="none" w:sz="0" w:space="0" w:color="auto"/>
        <w:left w:val="none" w:sz="0" w:space="0" w:color="auto"/>
        <w:bottom w:val="none" w:sz="0" w:space="0" w:color="auto"/>
        <w:right w:val="none" w:sz="0" w:space="0" w:color="auto"/>
      </w:divBdr>
    </w:div>
    <w:div w:id="2125801365">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5905541">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037778135">
                  <w:marLeft w:val="0"/>
                  <w:marRight w:val="0"/>
                  <w:marTop w:val="0"/>
                  <w:marBottom w:val="0"/>
                  <w:divBdr>
                    <w:top w:val="none" w:sz="0" w:space="0" w:color="auto"/>
                    <w:left w:val="none" w:sz="0" w:space="0" w:color="auto"/>
                    <w:bottom w:val="none" w:sz="0" w:space="0" w:color="auto"/>
                    <w:right w:val="none" w:sz="0" w:space="0" w:color="auto"/>
                  </w:divBdr>
                  <w:divsChild>
                    <w:div w:id="50345762">
                      <w:marLeft w:val="0"/>
                      <w:marRight w:val="0"/>
                      <w:marTop w:val="0"/>
                      <w:marBottom w:val="0"/>
                      <w:divBdr>
                        <w:top w:val="none" w:sz="0" w:space="0" w:color="auto"/>
                        <w:left w:val="none" w:sz="0" w:space="0" w:color="auto"/>
                        <w:bottom w:val="none" w:sz="0" w:space="0" w:color="auto"/>
                        <w:right w:val="none" w:sz="0" w:space="0" w:color="auto"/>
                      </w:divBdr>
                      <w:divsChild>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58">
                      <w:marLeft w:val="0"/>
                      <w:marRight w:val="0"/>
                      <w:marTop w:val="0"/>
                      <w:marBottom w:val="225"/>
                      <w:divBdr>
                        <w:top w:val="none" w:sz="0" w:space="0" w:color="auto"/>
                        <w:left w:val="none" w:sz="0" w:space="0" w:color="auto"/>
                        <w:bottom w:val="none" w:sz="0" w:space="0" w:color="auto"/>
                        <w:right w:val="none" w:sz="0" w:space="0" w:color="auto"/>
                      </w:divBdr>
                    </w:div>
                  </w:divsChild>
                </w:div>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08333333333329E-2"/>
          <c:y val="5.9907834101382486E-2"/>
          <c:w val="0.93229166666666663"/>
          <c:h val="0.60368663594470051"/>
        </c:manualLayout>
      </c:layout>
      <c:barChart>
        <c:barDir val="col"/>
        <c:grouping val="clustered"/>
        <c:varyColors val="0"/>
        <c:ser>
          <c:idx val="3"/>
          <c:order val="0"/>
          <c:tx>
            <c:strRef>
              <c:f>Sheet1!$A$2</c:f>
              <c:strCache>
                <c:ptCount val="1"/>
                <c:pt idx="0">
                  <c:v>Năm 2018</c:v>
                </c:pt>
              </c:strCache>
            </c:strRef>
          </c:tx>
          <c:spPr>
            <a:solidFill>
              <a:srgbClr val="808080"/>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333.9</c:v>
                </c:pt>
                <c:pt idx="1">
                  <c:v>223.8</c:v>
                </c:pt>
                <c:pt idx="2">
                  <c:v>357</c:v>
                </c:pt>
                <c:pt idx="3">
                  <c:v>312.5</c:v>
                </c:pt>
                <c:pt idx="4">
                  <c:v>385.6</c:v>
                </c:pt>
                <c:pt idx="5">
                  <c:v>364.2</c:v>
                </c:pt>
                <c:pt idx="6">
                  <c:v>345.4</c:v>
                </c:pt>
                <c:pt idx="7">
                  <c:v>347.2</c:v>
                </c:pt>
                <c:pt idx="8">
                  <c:v>311.10000000000002</c:v>
                </c:pt>
                <c:pt idx="9">
                  <c:v>335.4</c:v>
                </c:pt>
                <c:pt idx="10">
                  <c:v>344.6</c:v>
                </c:pt>
                <c:pt idx="11">
                  <c:v>348.2</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355</c:v>
                </c:pt>
                <c:pt idx="1">
                  <c:v>268.10000000000002</c:v>
                </c:pt>
                <c:pt idx="2">
                  <c:v>367.9</c:v>
                </c:pt>
                <c:pt idx="3">
                  <c:v>352.5</c:v>
                </c:pt>
                <c:pt idx="4">
                  <c:v>371.1</c:v>
                </c:pt>
                <c:pt idx="5">
                  <c:v>315</c:v>
                </c:pt>
                <c:pt idx="6">
                  <c:v>369.3</c:v>
                </c:pt>
                <c:pt idx="7">
                  <c:v>356.6</c:v>
                </c:pt>
                <c:pt idx="8">
                  <c:v>334.2</c:v>
                </c:pt>
                <c:pt idx="9">
                  <c:v>363.6</c:v>
                </c:pt>
                <c:pt idx="10">
                  <c:v>350.8</c:v>
                </c:pt>
                <c:pt idx="11">
                  <c:v>373.8</c:v>
                </c:pt>
              </c:numCache>
            </c:numRef>
          </c:val>
        </c:ser>
        <c:ser>
          <c:idx val="1"/>
          <c:order val="2"/>
          <c:tx>
            <c:strRef>
              <c:f>Sheet1!$A$4</c:f>
              <c:strCache>
                <c:ptCount val="1"/>
                <c:pt idx="0">
                  <c:v>Năm 2020</c:v>
                </c:pt>
              </c:strCache>
            </c:strRef>
          </c:tx>
          <c:spPr>
            <a:solidFill>
              <a:srgbClr val="FFFFFF"/>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243.5</c:v>
                </c:pt>
                <c:pt idx="1">
                  <c:v>334.5</c:v>
                </c:pt>
                <c:pt idx="2">
                  <c:v>348.1</c:v>
                </c:pt>
                <c:pt idx="3">
                  <c:v>210.8</c:v>
                </c:pt>
                <c:pt idx="4">
                  <c:v>212.6</c:v>
                </c:pt>
                <c:pt idx="5">
                  <c:v>254.8</c:v>
                </c:pt>
                <c:pt idx="6">
                  <c:v>307.39999999999998</c:v>
                </c:pt>
                <c:pt idx="7">
                  <c:v>308.2</c:v>
                </c:pt>
                <c:pt idx="8">
                  <c:v>339.3</c:v>
                </c:pt>
                <c:pt idx="9">
                  <c:v>380</c:v>
                </c:pt>
                <c:pt idx="10">
                  <c:v>368</c:v>
                </c:pt>
                <c:pt idx="11">
                  <c:v>423.2</c:v>
                </c:pt>
              </c:numCache>
            </c:numRef>
          </c:val>
        </c:ser>
        <c:ser>
          <c:idx val="2"/>
          <c:order val="3"/>
          <c:tx>
            <c:strRef>
              <c:f>Sheet1!$A$5</c:f>
              <c:strCache>
                <c:ptCount val="1"/>
                <c:pt idx="0">
                  <c:v>Năm 2021</c:v>
                </c:pt>
              </c:strCache>
            </c:strRef>
          </c:tx>
          <c:spPr>
            <a:solidFill>
              <a:srgbClr val="800000"/>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394.5</c:v>
                </c:pt>
                <c:pt idx="1">
                  <c:v>311.51</c:v>
                </c:pt>
                <c:pt idx="2">
                  <c:v>511.41</c:v>
                </c:pt>
                <c:pt idx="3">
                  <c:v>464.1</c:v>
                </c:pt>
                <c:pt idx="4">
                  <c:v>472</c:v>
                </c:pt>
                <c:pt idx="5">
                  <c:v>489</c:v>
                </c:pt>
                <c:pt idx="6">
                  <c:v>517.79999999999995</c:v>
                </c:pt>
                <c:pt idx="7" formatCode="#.##0">
                  <c:v>481.09899999999999</c:v>
                </c:pt>
                <c:pt idx="8" formatCode="#.##0">
                  <c:v>453401</c:v>
                </c:pt>
              </c:numCache>
            </c:numRef>
          </c:val>
        </c:ser>
        <c:dLbls>
          <c:showLegendKey val="0"/>
          <c:showVal val="0"/>
          <c:showCatName val="0"/>
          <c:showSerName val="0"/>
          <c:showPercent val="0"/>
          <c:showBubbleSize val="0"/>
        </c:dLbls>
        <c:gapWidth val="150"/>
        <c:axId val="113069056"/>
        <c:axId val="140817472"/>
      </c:barChart>
      <c:catAx>
        <c:axId val="113069056"/>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a:pPr>
            <a:endParaRPr lang="en-US"/>
          </a:p>
        </c:txPr>
        <c:crossAx val="140817472"/>
        <c:crosses val="autoZero"/>
        <c:auto val="1"/>
        <c:lblAlgn val="ctr"/>
        <c:lblOffset val="100"/>
        <c:tickLblSkip val="1"/>
        <c:tickMarkSkip val="1"/>
        <c:noMultiLvlLbl val="0"/>
      </c:catAx>
      <c:valAx>
        <c:axId val="140817472"/>
        <c:scaling>
          <c:orientation val="minMax"/>
          <c:max val="500"/>
        </c:scaling>
        <c:delete val="0"/>
        <c:axPos val="l"/>
        <c:majorGridlines>
          <c:spPr>
            <a:ln w="12708">
              <a:solidFill>
                <a:srgbClr val="FFFFFF"/>
              </a:solidFill>
              <a:prstDash val="solid"/>
            </a:ln>
          </c:spPr>
        </c:majorGridlines>
        <c:numFmt formatCode="#.##0" sourceLinked="0"/>
        <c:majorTickMark val="out"/>
        <c:minorTickMark val="none"/>
        <c:tickLblPos val="nextTo"/>
        <c:spPr>
          <a:ln w="3177">
            <a:solidFill>
              <a:srgbClr val="000000"/>
            </a:solidFill>
            <a:prstDash val="solid"/>
          </a:ln>
        </c:spPr>
        <c:txPr>
          <a:bodyPr rot="0" vert="horz"/>
          <a:lstStyle/>
          <a:p>
            <a:pPr>
              <a:defRPr/>
            </a:pPr>
            <a:endParaRPr lang="en-US"/>
          </a:p>
        </c:txPr>
        <c:crossAx val="113069056"/>
        <c:crosses val="autoZero"/>
        <c:crossBetween val="between"/>
        <c:majorUnit val="100"/>
        <c:minorUnit val="100"/>
      </c:valAx>
      <c:spPr>
        <a:solidFill>
          <a:srgbClr val="FFFFFF"/>
        </a:solidFill>
        <a:ln w="12708">
          <a:solidFill>
            <a:srgbClr val="FFFFFF"/>
          </a:solidFill>
          <a:prstDash val="solid"/>
        </a:ln>
      </c:spPr>
    </c:plotArea>
    <c:legend>
      <c:legendPos val="r"/>
      <c:layout>
        <c:manualLayout>
          <c:xMode val="edge"/>
          <c:yMode val="edge"/>
          <c:x val="0.26909722222222221"/>
          <c:y val="0.81566820276497698"/>
          <c:w val="0.4513888888888889"/>
          <c:h val="0.15207373271889402"/>
        </c:manualLayout>
      </c:layout>
      <c:overlay val="0"/>
      <c:spPr>
        <a:noFill/>
        <a:ln w="3177">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41273346516478E-2"/>
          <c:y val="4.0052614271621177E-2"/>
          <c:w val="0.96095076400679114"/>
          <c:h val="0.63950731145440354"/>
        </c:manualLayout>
      </c:layout>
      <c:barChart>
        <c:barDir val="col"/>
        <c:grouping val="clustered"/>
        <c:varyColors val="0"/>
        <c:ser>
          <c:idx val="3"/>
          <c:order val="0"/>
          <c:tx>
            <c:strRef>
              <c:f>Sheet1!$A$2</c:f>
              <c:strCache>
                <c:ptCount val="1"/>
                <c:pt idx="0">
                  <c:v>Năm 2018</c:v>
                </c:pt>
              </c:strCache>
            </c:strRef>
          </c:tx>
          <c:spPr>
            <a:solidFill>
              <a:srgbClr val="808080"/>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44.2</c:v>
                </c:pt>
                <c:pt idx="1">
                  <c:v>39.5</c:v>
                </c:pt>
                <c:pt idx="2">
                  <c:v>48.4</c:v>
                </c:pt>
                <c:pt idx="3">
                  <c:v>44.7</c:v>
                </c:pt>
                <c:pt idx="4">
                  <c:v>46</c:v>
                </c:pt>
                <c:pt idx="5">
                  <c:v>43</c:v>
                </c:pt>
                <c:pt idx="6">
                  <c:v>43.9</c:v>
                </c:pt>
                <c:pt idx="7">
                  <c:v>46.9</c:v>
                </c:pt>
                <c:pt idx="8">
                  <c:v>41.9</c:v>
                </c:pt>
                <c:pt idx="9">
                  <c:v>43.9</c:v>
                </c:pt>
                <c:pt idx="10">
                  <c:v>47.4</c:v>
                </c:pt>
                <c:pt idx="11">
                  <c:v>39.9</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53.4</c:v>
                </c:pt>
                <c:pt idx="1">
                  <c:v>45.6</c:v>
                </c:pt>
                <c:pt idx="2">
                  <c:v>54.9</c:v>
                </c:pt>
                <c:pt idx="3">
                  <c:v>54.2</c:v>
                </c:pt>
                <c:pt idx="4">
                  <c:v>52.6</c:v>
                </c:pt>
                <c:pt idx="5">
                  <c:v>50.3</c:v>
                </c:pt>
                <c:pt idx="6">
                  <c:v>49.7</c:v>
                </c:pt>
                <c:pt idx="7">
                  <c:v>50.2</c:v>
                </c:pt>
                <c:pt idx="8">
                  <c:v>46.2</c:v>
                </c:pt>
                <c:pt idx="9">
                  <c:v>45.7</c:v>
                </c:pt>
                <c:pt idx="10">
                  <c:v>43.3</c:v>
                </c:pt>
                <c:pt idx="11">
                  <c:v>42.6</c:v>
                </c:pt>
              </c:numCache>
            </c:numRef>
          </c:val>
        </c:ser>
        <c:ser>
          <c:idx val="1"/>
          <c:order val="2"/>
          <c:tx>
            <c:strRef>
              <c:f>Sheet1!$A$4</c:f>
              <c:strCache>
                <c:ptCount val="1"/>
                <c:pt idx="0">
                  <c:v>Năm 2020</c:v>
                </c:pt>
              </c:strCache>
            </c:strRef>
          </c:tx>
          <c:spPr>
            <a:solidFill>
              <a:srgbClr val="FFFFFF"/>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45.4</c:v>
                </c:pt>
                <c:pt idx="1">
                  <c:v>50.3</c:v>
                </c:pt>
                <c:pt idx="2">
                  <c:v>46.4</c:v>
                </c:pt>
                <c:pt idx="3">
                  <c:v>16.399999999999999</c:v>
                </c:pt>
                <c:pt idx="4">
                  <c:v>14.1</c:v>
                </c:pt>
                <c:pt idx="5">
                  <c:v>21.5</c:v>
                </c:pt>
                <c:pt idx="6">
                  <c:v>30.47</c:v>
                </c:pt>
                <c:pt idx="7">
                  <c:v>43.9</c:v>
                </c:pt>
                <c:pt idx="8">
                  <c:v>45</c:v>
                </c:pt>
                <c:pt idx="9">
                  <c:v>46</c:v>
                </c:pt>
                <c:pt idx="10">
                  <c:v>47</c:v>
                </c:pt>
                <c:pt idx="11">
                  <c:v>48.9</c:v>
                </c:pt>
              </c:numCache>
            </c:numRef>
          </c:val>
        </c:ser>
        <c:ser>
          <c:idx val="2"/>
          <c:order val="3"/>
          <c:tx>
            <c:strRef>
              <c:f>Sheet1!$A$5</c:f>
              <c:strCache>
                <c:ptCount val="1"/>
                <c:pt idx="0">
                  <c:v>Năm 2021</c:v>
                </c:pt>
              </c:strCache>
            </c:strRef>
          </c:tx>
          <c:spPr>
            <a:solidFill>
              <a:srgbClr val="800000"/>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51.26</c:v>
                </c:pt>
                <c:pt idx="1">
                  <c:v>53.38</c:v>
                </c:pt>
                <c:pt idx="2">
                  <c:v>60.64</c:v>
                </c:pt>
                <c:pt idx="3">
                  <c:v>61.73</c:v>
                </c:pt>
                <c:pt idx="4">
                  <c:v>69.66</c:v>
                </c:pt>
                <c:pt idx="5">
                  <c:v>62.92</c:v>
                </c:pt>
                <c:pt idx="6">
                  <c:v>72.63</c:v>
                </c:pt>
                <c:pt idx="7" formatCode="#.##0">
                  <c:v>73.183000000000007</c:v>
                </c:pt>
                <c:pt idx="8" formatCode="#.##0">
                  <c:v>70.558999999999997</c:v>
                </c:pt>
              </c:numCache>
            </c:numRef>
          </c:val>
        </c:ser>
        <c:dLbls>
          <c:showLegendKey val="0"/>
          <c:showVal val="0"/>
          <c:showCatName val="0"/>
          <c:showSerName val="0"/>
          <c:showPercent val="0"/>
          <c:showBubbleSize val="0"/>
        </c:dLbls>
        <c:gapWidth val="150"/>
        <c:axId val="159708672"/>
        <c:axId val="140819200"/>
      </c:barChart>
      <c:catAx>
        <c:axId val="159708672"/>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a:pPr>
            <a:endParaRPr lang="en-US"/>
          </a:p>
        </c:txPr>
        <c:crossAx val="140819200"/>
        <c:crosses val="autoZero"/>
        <c:auto val="1"/>
        <c:lblAlgn val="ctr"/>
        <c:lblOffset val="100"/>
        <c:tickLblSkip val="1"/>
        <c:tickMarkSkip val="1"/>
        <c:noMultiLvlLbl val="0"/>
      </c:catAx>
      <c:valAx>
        <c:axId val="140819200"/>
        <c:scaling>
          <c:orientation val="minMax"/>
          <c:max val="80"/>
        </c:scaling>
        <c:delete val="0"/>
        <c:axPos val="l"/>
        <c:majorGridlines>
          <c:spPr>
            <a:ln w="12714">
              <a:solidFill>
                <a:srgbClr val="FFFFFF"/>
              </a:solidFill>
              <a:prstDash val="solid"/>
            </a:ln>
          </c:spPr>
        </c:majorGridlines>
        <c:numFmt formatCode="#.##0" sourceLinked="0"/>
        <c:majorTickMark val="out"/>
        <c:minorTickMark val="none"/>
        <c:tickLblPos val="nextTo"/>
        <c:spPr>
          <a:ln w="3179">
            <a:solidFill>
              <a:srgbClr val="000000"/>
            </a:solidFill>
            <a:prstDash val="solid"/>
          </a:ln>
        </c:spPr>
        <c:txPr>
          <a:bodyPr rot="0" vert="horz"/>
          <a:lstStyle/>
          <a:p>
            <a:pPr>
              <a:defRPr/>
            </a:pPr>
            <a:endParaRPr lang="en-US"/>
          </a:p>
        </c:txPr>
        <c:crossAx val="159708672"/>
        <c:crosses val="autoZero"/>
        <c:crossBetween val="between"/>
        <c:majorUnit val="20"/>
        <c:minorUnit val="20"/>
      </c:valAx>
      <c:spPr>
        <a:solidFill>
          <a:srgbClr val="FFFFFF"/>
        </a:solidFill>
        <a:ln w="12714">
          <a:solidFill>
            <a:srgbClr val="FFFFFF"/>
          </a:solidFill>
          <a:prstDash val="solid"/>
        </a:ln>
      </c:spPr>
    </c:plotArea>
    <c:legend>
      <c:legendPos val="b"/>
      <c:layout>
        <c:manualLayout>
          <c:xMode val="edge"/>
          <c:yMode val="edge"/>
          <c:x val="0.25806451612903225"/>
          <c:y val="0.81020370388898333"/>
          <c:w val="0.44142614601018676"/>
          <c:h val="0.15968014356328433"/>
        </c:manualLayout>
      </c:layout>
      <c:overlay val="0"/>
      <c:spPr>
        <a:noFill/>
        <a:ln w="3179">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395839605933525E-2"/>
          <c:y val="4.8383324652511821E-2"/>
          <c:w val="0.95109612141652611"/>
          <c:h val="0.61454596329553823"/>
        </c:manualLayout>
      </c:layout>
      <c:barChart>
        <c:barDir val="col"/>
        <c:grouping val="clustered"/>
        <c:varyColors val="0"/>
        <c:ser>
          <c:idx val="3"/>
          <c:order val="0"/>
          <c:tx>
            <c:strRef>
              <c:f>Sheet1!$A$2</c:f>
              <c:strCache>
                <c:ptCount val="1"/>
                <c:pt idx="0">
                  <c:v>Năm 2018</c:v>
                </c:pt>
              </c:strCache>
            </c:strRef>
          </c:tx>
          <c:spPr>
            <a:solidFill>
              <a:srgbClr val="808080"/>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154.19999999999999</c:v>
                </c:pt>
                <c:pt idx="1">
                  <c:v>122.8</c:v>
                </c:pt>
                <c:pt idx="2">
                  <c:v>169.7</c:v>
                </c:pt>
                <c:pt idx="3">
                  <c:v>159.4</c:v>
                </c:pt>
                <c:pt idx="4">
                  <c:v>180.2</c:v>
                </c:pt>
                <c:pt idx="5">
                  <c:v>156.69999999999999</c:v>
                </c:pt>
                <c:pt idx="6">
                  <c:v>167.2</c:v>
                </c:pt>
                <c:pt idx="7">
                  <c:v>170.2</c:v>
                </c:pt>
                <c:pt idx="8">
                  <c:v>148.30000000000001</c:v>
                </c:pt>
                <c:pt idx="9">
                  <c:v>166.3</c:v>
                </c:pt>
                <c:pt idx="10">
                  <c:v>154.80000000000001</c:v>
                </c:pt>
                <c:pt idx="11">
                  <c:v>147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169.3</c:v>
                </c:pt>
                <c:pt idx="1">
                  <c:v>97.6</c:v>
                </c:pt>
                <c:pt idx="2">
                  <c:v>169.2</c:v>
                </c:pt>
                <c:pt idx="3">
                  <c:v>163.9</c:v>
                </c:pt>
                <c:pt idx="4">
                  <c:v>180</c:v>
                </c:pt>
                <c:pt idx="5">
                  <c:v>178.9</c:v>
                </c:pt>
                <c:pt idx="6">
                  <c:v>180.7</c:v>
                </c:pt>
                <c:pt idx="7">
                  <c:v>192.6</c:v>
                </c:pt>
                <c:pt idx="8">
                  <c:v>161.6</c:v>
                </c:pt>
                <c:pt idx="9">
                  <c:v>180.5</c:v>
                </c:pt>
                <c:pt idx="10">
                  <c:v>165.8</c:v>
                </c:pt>
                <c:pt idx="11">
                  <c:v>178.4</c:v>
                </c:pt>
              </c:numCache>
            </c:numRef>
          </c:val>
        </c:ser>
        <c:ser>
          <c:idx val="1"/>
          <c:order val="2"/>
          <c:tx>
            <c:strRef>
              <c:f>Sheet1!$A$4</c:f>
              <c:strCache>
                <c:ptCount val="1"/>
                <c:pt idx="0">
                  <c:v>Năm 2020</c:v>
                </c:pt>
              </c:strCache>
            </c:strRef>
          </c:tx>
          <c:spPr>
            <a:solidFill>
              <a:srgbClr val="FFFFFF"/>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128.1</c:v>
                </c:pt>
                <c:pt idx="1">
                  <c:v>147.6</c:v>
                </c:pt>
                <c:pt idx="2">
                  <c:v>162.19999999999999</c:v>
                </c:pt>
                <c:pt idx="3">
                  <c:v>121.4</c:v>
                </c:pt>
                <c:pt idx="4">
                  <c:v>109.4</c:v>
                </c:pt>
                <c:pt idx="5">
                  <c:v>124</c:v>
                </c:pt>
                <c:pt idx="6">
                  <c:v>128.1</c:v>
                </c:pt>
                <c:pt idx="7">
                  <c:v>130.1</c:v>
                </c:pt>
                <c:pt idx="8">
                  <c:v>139.4</c:v>
                </c:pt>
                <c:pt idx="9">
                  <c:v>167.6</c:v>
                </c:pt>
                <c:pt idx="10">
                  <c:v>150.5</c:v>
                </c:pt>
                <c:pt idx="11">
                  <c:v>176</c:v>
                </c:pt>
              </c:numCache>
            </c:numRef>
          </c:val>
        </c:ser>
        <c:ser>
          <c:idx val="2"/>
          <c:order val="3"/>
          <c:tx>
            <c:strRef>
              <c:f>Sheet1!$A$5</c:f>
              <c:strCache>
                <c:ptCount val="1"/>
                <c:pt idx="0">
                  <c:v>Năm 2021</c:v>
                </c:pt>
              </c:strCache>
            </c:strRef>
          </c:tx>
          <c:spPr>
            <a:solidFill>
              <a:srgbClr val="800000"/>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170.2</c:v>
                </c:pt>
                <c:pt idx="1">
                  <c:v>118.67</c:v>
                </c:pt>
                <c:pt idx="2">
                  <c:v>183.65</c:v>
                </c:pt>
                <c:pt idx="3">
                  <c:v>182</c:v>
                </c:pt>
                <c:pt idx="4">
                  <c:v>166.8</c:v>
                </c:pt>
                <c:pt idx="5">
                  <c:v>173</c:v>
                </c:pt>
                <c:pt idx="6">
                  <c:v>165.87</c:v>
                </c:pt>
                <c:pt idx="7" formatCode="#.##0">
                  <c:v>147.214</c:v>
                </c:pt>
                <c:pt idx="8" formatCode="#.##0">
                  <c:v>134.73400000000001</c:v>
                </c:pt>
              </c:numCache>
            </c:numRef>
          </c:val>
        </c:ser>
        <c:dLbls>
          <c:showLegendKey val="0"/>
          <c:showVal val="0"/>
          <c:showCatName val="0"/>
          <c:showSerName val="0"/>
          <c:showPercent val="0"/>
          <c:showBubbleSize val="0"/>
        </c:dLbls>
        <c:gapWidth val="150"/>
        <c:axId val="126923776"/>
        <c:axId val="142991936"/>
      </c:barChart>
      <c:catAx>
        <c:axId val="126923776"/>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a:pPr>
            <a:endParaRPr lang="en-US"/>
          </a:p>
        </c:txPr>
        <c:crossAx val="142991936"/>
        <c:crosses val="autoZero"/>
        <c:auto val="1"/>
        <c:lblAlgn val="ctr"/>
        <c:lblOffset val="100"/>
        <c:tickLblSkip val="1"/>
        <c:tickMarkSkip val="1"/>
        <c:noMultiLvlLbl val="0"/>
      </c:catAx>
      <c:valAx>
        <c:axId val="142991936"/>
        <c:scaling>
          <c:orientation val="minMax"/>
          <c:max val="300"/>
        </c:scaling>
        <c:delete val="0"/>
        <c:axPos val="l"/>
        <c:majorGridlines>
          <c:spPr>
            <a:ln w="12719">
              <a:solidFill>
                <a:srgbClr val="FFFFFF"/>
              </a:solidFill>
              <a:prstDash val="solid"/>
            </a:ln>
          </c:spPr>
        </c:majorGridlines>
        <c:numFmt formatCode="#.##0" sourceLinked="0"/>
        <c:majorTickMark val="out"/>
        <c:minorTickMark val="none"/>
        <c:tickLblPos val="nextTo"/>
        <c:spPr>
          <a:ln w="3180">
            <a:solidFill>
              <a:srgbClr val="000000"/>
            </a:solidFill>
            <a:prstDash val="solid"/>
          </a:ln>
        </c:spPr>
        <c:txPr>
          <a:bodyPr rot="0" vert="horz"/>
          <a:lstStyle/>
          <a:p>
            <a:pPr>
              <a:defRPr/>
            </a:pPr>
            <a:endParaRPr lang="en-US"/>
          </a:p>
        </c:txPr>
        <c:crossAx val="126923776"/>
        <c:crosses val="autoZero"/>
        <c:crossBetween val="between"/>
        <c:majorUnit val="100"/>
        <c:minorUnit val="100"/>
      </c:valAx>
      <c:spPr>
        <a:solidFill>
          <a:srgbClr val="FFFFFF"/>
        </a:solidFill>
        <a:ln w="12719">
          <a:solidFill>
            <a:srgbClr val="FFFFFF"/>
          </a:solidFill>
          <a:prstDash val="solid"/>
        </a:ln>
      </c:spPr>
    </c:plotArea>
    <c:legend>
      <c:legendPos val="b"/>
      <c:layout>
        <c:manualLayout>
          <c:xMode val="edge"/>
          <c:yMode val="edge"/>
          <c:x val="0.26306920152725793"/>
          <c:y val="0.81056455978022202"/>
          <c:w val="0.43844856661045534"/>
          <c:h val="0.17002869777464588"/>
        </c:manualLayout>
      </c:layout>
      <c:overlay val="0"/>
      <c:spPr>
        <a:noFill/>
        <a:ln w="3180">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96242613371172E-2"/>
          <c:y val="4.8165038002171555E-2"/>
          <c:w val="0.88956427525523574"/>
          <c:h val="0.66540545623979408"/>
        </c:manualLayout>
      </c:layout>
      <c:lineChart>
        <c:grouping val="standard"/>
        <c:varyColors val="0"/>
        <c:ser>
          <c:idx val="0"/>
          <c:order val="0"/>
          <c:tx>
            <c:strRef>
              <c:f>Sheet1!$B$1</c:f>
              <c:strCache>
                <c:ptCount val="1"/>
                <c:pt idx="0">
                  <c:v>Giày dép</c:v>
                </c:pt>
              </c:strCache>
            </c:strRef>
          </c:tx>
          <c:dLbls>
            <c:dLbl>
              <c:idx val="0"/>
              <c:layout>
                <c:manualLayout>
                  <c:x val="-3.9351851851851853E-2"/>
                  <c:y val="6.3492063492063489E-2"/>
                </c:manualLayout>
              </c:layout>
              <c:showLegendKey val="0"/>
              <c:showVal val="1"/>
              <c:showCatName val="0"/>
              <c:showSerName val="0"/>
              <c:showPercent val="0"/>
              <c:showBubbleSize val="0"/>
            </c:dLbl>
            <c:dLbl>
              <c:idx val="1"/>
              <c:layout>
                <c:manualLayout>
                  <c:x val="-4.1666666666666664E-2"/>
                  <c:y val="5.9523809523809521E-2"/>
                </c:manualLayout>
              </c:layout>
              <c:showLegendKey val="0"/>
              <c:showVal val="1"/>
              <c:showCatName val="0"/>
              <c:showSerName val="0"/>
              <c:showPercent val="0"/>
              <c:showBubbleSize val="0"/>
            </c:dLbl>
            <c:dLbl>
              <c:idx val="2"/>
              <c:layout>
                <c:manualLayout>
                  <c:x val="-4.8611111111111112E-2"/>
                  <c:y val="5.5555555555555552E-2"/>
                </c:manualLayout>
              </c:layout>
              <c:showLegendKey val="0"/>
              <c:showVal val="1"/>
              <c:showCatName val="0"/>
              <c:showSerName val="0"/>
              <c:showPercent val="0"/>
              <c:showBubbleSize val="0"/>
            </c:dLbl>
            <c:dLbl>
              <c:idx val="3"/>
              <c:layout>
                <c:manualLayout>
                  <c:x val="-5.32407407407407E-2"/>
                  <c:y val="4.3650793650793648E-2"/>
                </c:manualLayout>
              </c:layout>
              <c:showLegendKey val="0"/>
              <c:showVal val="1"/>
              <c:showCatName val="0"/>
              <c:showSerName val="0"/>
              <c:showPercent val="0"/>
              <c:showBubbleSize val="0"/>
            </c:dLbl>
            <c:dLbl>
              <c:idx val="4"/>
              <c:layout>
                <c:manualLayout>
                  <c:x val="-3.7037037037037077E-2"/>
                  <c:y val="4.3650793650793648E-2"/>
                </c:manualLayout>
              </c:layout>
              <c:showLegendKey val="0"/>
              <c:showVal val="1"/>
              <c:showCatName val="0"/>
              <c:showSerName val="0"/>
              <c:showPercent val="0"/>
              <c:showBubbleSize val="0"/>
            </c:dLbl>
            <c:dLbl>
              <c:idx val="5"/>
              <c:layout>
                <c:manualLayout>
                  <c:x val="-4.1666666666666664E-2"/>
                  <c:y val="3.968253968253968E-2"/>
                </c:manualLayout>
              </c:layout>
              <c:showLegendKey val="0"/>
              <c:showVal val="1"/>
              <c:showCatName val="0"/>
              <c:showSerName val="0"/>
              <c:showPercent val="0"/>
              <c:showBubbleSize val="0"/>
            </c:dLbl>
            <c:dLbl>
              <c:idx val="6"/>
              <c:layout>
                <c:manualLayout>
                  <c:x val="-5.0925925925925923E-2"/>
                  <c:y val="6.7460317460317457E-2"/>
                </c:manualLayout>
              </c:layout>
              <c:showLegendKey val="0"/>
              <c:showVal val="1"/>
              <c:showCatName val="0"/>
              <c:showSerName val="0"/>
              <c:showPercent val="0"/>
              <c:showBubbleSize val="0"/>
            </c:dLbl>
            <c:dLbl>
              <c:idx val="7"/>
              <c:layout>
                <c:manualLayout>
                  <c:x val="-5.3240740740740741E-2"/>
                  <c:y val="4.3650793650793648E-2"/>
                </c:manualLayout>
              </c:layout>
              <c:showLegendKey val="0"/>
              <c:showVal val="1"/>
              <c:showCatName val="0"/>
              <c:showSerName val="0"/>
              <c:showPercent val="0"/>
              <c:showBubbleSize val="0"/>
            </c:dLbl>
            <c:dLbl>
              <c:idx val="8"/>
              <c:layout>
                <c:manualLayout>
                  <c:x val="-4.6296296296296294E-2"/>
                  <c:y val="4.7619047619047616E-2"/>
                </c:manualLayout>
              </c:layout>
              <c:showLegendKey val="0"/>
              <c:showVal val="1"/>
              <c:showCatName val="0"/>
              <c:showSerName val="0"/>
              <c:showPercent val="0"/>
              <c:showBubbleSize val="0"/>
            </c:dLbl>
            <c:dLbl>
              <c:idx val="9"/>
              <c:layout>
                <c:manualLayout>
                  <c:x val="-3.4722222222222307E-2"/>
                  <c:y val="4.7619047619047616E-2"/>
                </c:manualLayout>
              </c:layout>
              <c:showLegendKey val="0"/>
              <c:showVal val="1"/>
              <c:showCatName val="0"/>
              <c:showSerName val="0"/>
              <c:showPercent val="0"/>
              <c:showBubbleSize val="0"/>
            </c:dLbl>
            <c:dLbl>
              <c:idx val="10"/>
              <c:layout>
                <c:manualLayout>
                  <c:x val="-2.7777777777777776E-2"/>
                  <c:y val="3.5714285714285712E-2"/>
                </c:manualLayout>
              </c:layout>
              <c:showLegendKey val="0"/>
              <c:showVal val="1"/>
              <c:showCatName val="0"/>
              <c:showSerName val="0"/>
              <c:showPercent val="0"/>
              <c:showBubbleSize val="0"/>
            </c:dLbl>
            <c:dLbl>
              <c:idx val="11"/>
              <c:layout>
                <c:manualLayout>
                  <c:x val="-3.2407407407407406E-2"/>
                  <c:y val="6.3491751031121105E-2"/>
                </c:manualLayout>
              </c:layout>
              <c:showLegendKey val="0"/>
              <c:showVal val="1"/>
              <c:showCatName val="0"/>
              <c:showSerName val="0"/>
              <c:showPercent val="0"/>
              <c:showBubbleSize val="0"/>
            </c:dLbl>
            <c:dLbl>
              <c:idx val="12"/>
              <c:layout>
                <c:manualLayout>
                  <c:x val="-4.8611111111111195E-2"/>
                  <c:y val="5.5555555555555552E-2"/>
                </c:manualLayout>
              </c:layout>
              <c:showLegendKey val="0"/>
              <c:showVal val="1"/>
              <c:showCatName val="0"/>
              <c:showSerName val="0"/>
              <c:showPercent val="0"/>
              <c:showBubbleSize val="0"/>
            </c:dLbl>
            <c:dLbl>
              <c:idx val="13"/>
              <c:layout>
                <c:manualLayout>
                  <c:x val="-4.6296296296296294E-2"/>
                  <c:y val="4.7619047619047616E-2"/>
                </c:manualLayout>
              </c:layout>
              <c:showLegendKey val="0"/>
              <c:showVal val="1"/>
              <c:showCatName val="0"/>
              <c:showSerName val="0"/>
              <c:showPercent val="0"/>
              <c:showBubbleSize val="0"/>
            </c:dLbl>
            <c:dLbl>
              <c:idx val="14"/>
              <c:layout>
                <c:manualLayout>
                  <c:x val="2.7777777777777776E-2"/>
                  <c:y val="5.9523809523809521E-2"/>
                </c:manualLayout>
              </c:layout>
              <c:showLegendKey val="0"/>
              <c:showVal val="1"/>
              <c:showCatName val="0"/>
              <c:showSerName val="0"/>
              <c:showPercent val="0"/>
              <c:showBubbleSize val="0"/>
            </c:dLbl>
            <c:dLbl>
              <c:idx val="15"/>
              <c:layout>
                <c:manualLayout>
                  <c:x val="-7.7653920640595897E-2"/>
                  <c:y val="9.8277714942091338E-2"/>
                </c:manualLayout>
              </c:layout>
              <c:showLegendKey val="0"/>
              <c:showVal val="1"/>
              <c:showCatName val="0"/>
              <c:showSerName val="0"/>
              <c:showPercent val="0"/>
              <c:showBubbleSize val="0"/>
            </c:dLbl>
            <c:dLbl>
              <c:idx val="16"/>
              <c:layout>
                <c:manualLayout>
                  <c:x val="0"/>
                  <c:y val="4.4748404736988608E-2"/>
                </c:manualLayout>
              </c:layout>
              <c:showLegendKey val="0"/>
              <c:showVal val="1"/>
              <c:showCatName val="0"/>
              <c:showSerName val="0"/>
              <c:showPercent val="0"/>
              <c:showBubbleSize val="0"/>
            </c:dLbl>
            <c:numFmt formatCode="#.##0" sourceLinked="0"/>
            <c:txPr>
              <a:bodyPr/>
              <a:lstStyle/>
              <a:p>
                <a:pPr>
                  <a:defRPr i="1"/>
                </a:pPr>
                <a:endParaRPr lang="en-US"/>
              </a:p>
            </c:txPr>
            <c:showLegendKey val="0"/>
            <c:showVal val="1"/>
            <c:showCatName val="0"/>
            <c:showSerName val="0"/>
            <c:showPercent val="0"/>
            <c:showBubbleSize val="0"/>
            <c:showLeaderLines val="0"/>
          </c:dLbls>
          <c:cat>
            <c:strRef>
              <c:f>Sheet1!$A$2:$A$22</c:f>
              <c:strCache>
                <c:ptCount val="21"/>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pt idx="20">
                  <c:v>T9/2021</c:v>
                </c:pt>
              </c:strCache>
            </c:strRef>
          </c:cat>
          <c:val>
            <c:numRef>
              <c:f>Sheet1!$B$2:$B$22</c:f>
              <c:numCache>
                <c:formatCode>General</c:formatCode>
                <c:ptCount val="21"/>
                <c:pt idx="0">
                  <c:v>1401</c:v>
                </c:pt>
                <c:pt idx="1">
                  <c:v>1360</c:v>
                </c:pt>
                <c:pt idx="2">
                  <c:v>1393</c:v>
                </c:pt>
                <c:pt idx="3">
                  <c:v>1204</c:v>
                </c:pt>
                <c:pt idx="4">
                  <c:v>1309</c:v>
                </c:pt>
                <c:pt idx="5">
                  <c:v>1437</c:v>
                </c:pt>
                <c:pt idx="6">
                  <c:v>1367</c:v>
                </c:pt>
                <c:pt idx="7">
                  <c:v>1380</c:v>
                </c:pt>
                <c:pt idx="8">
                  <c:v>1253</c:v>
                </c:pt>
                <c:pt idx="9">
                  <c:v>1398</c:v>
                </c:pt>
                <c:pt idx="10">
                  <c:v>1517</c:v>
                </c:pt>
                <c:pt idx="11">
                  <c:v>1739</c:v>
                </c:pt>
                <c:pt idx="12">
                  <c:v>1868</c:v>
                </c:pt>
                <c:pt idx="13">
                  <c:v>1209</c:v>
                </c:pt>
                <c:pt idx="14">
                  <c:v>1718</c:v>
                </c:pt>
                <c:pt idx="15" formatCode="_(* #.##0_);_(* \(#.##0\);_(* &quot;-&quot;??_);_(@_)">
                  <c:v>1720.3260029999999</c:v>
                </c:pt>
                <c:pt idx="16" formatCode="_(* #.##0_);_(* \(#.##0\);_(* &quot;-&quot;??_);_(@_)">
                  <c:v>1885.593384</c:v>
                </c:pt>
                <c:pt idx="17" formatCode="#.##000">
                  <c:v>1984.32</c:v>
                </c:pt>
                <c:pt idx="18">
                  <c:v>1397.931159</c:v>
                </c:pt>
                <c:pt idx="19" formatCode="_(* #.##000_);_(* \(#.##000\);_(* &quot;-&quot;??_);_(@_)">
                  <c:v>836.08289100000002</c:v>
                </c:pt>
                <c:pt idx="20" formatCode="_(* #.##000_);_(* \(#.##000\);_(* &quot;-&quot;??_);_(@_)">
                  <c:v>678.43470000000002</c:v>
                </c:pt>
              </c:numCache>
            </c:numRef>
          </c:val>
          <c:smooth val="0"/>
        </c:ser>
        <c:ser>
          <c:idx val="1"/>
          <c:order val="1"/>
          <c:tx>
            <c:strRef>
              <c:f>Sheet1!$C$1</c:f>
              <c:strCache>
                <c:ptCount val="1"/>
                <c:pt idx="0">
                  <c:v>Túi xách</c:v>
                </c:pt>
              </c:strCache>
            </c:strRef>
          </c:tx>
          <c:dLbls>
            <c:dLbl>
              <c:idx val="0"/>
              <c:layout>
                <c:manualLayout>
                  <c:x val="-4.7565191877135274E-2"/>
                  <c:y val="-6.4978799324635406E-2"/>
                </c:manualLayout>
              </c:layout>
              <c:showLegendKey val="0"/>
              <c:showVal val="1"/>
              <c:showCatName val="0"/>
              <c:showSerName val="0"/>
              <c:showPercent val="0"/>
              <c:showBubbleSize val="0"/>
            </c:dLbl>
            <c:dLbl>
              <c:idx val="1"/>
              <c:layout>
                <c:manualLayout>
                  <c:x val="-3.8559783861119606E-2"/>
                  <c:y val="-7.5396791535905366E-2"/>
                </c:manualLayout>
              </c:layout>
              <c:showLegendKey val="0"/>
              <c:showVal val="1"/>
              <c:showCatName val="0"/>
              <c:showSerName val="0"/>
              <c:showPercent val="0"/>
              <c:showBubbleSize val="0"/>
            </c:dLbl>
            <c:dLbl>
              <c:idx val="2"/>
              <c:layout>
                <c:manualLayout>
                  <c:x val="-4.1666666666666664E-2"/>
                  <c:y val="-5.5555555555555629E-2"/>
                </c:manualLayout>
              </c:layout>
              <c:showLegendKey val="0"/>
              <c:showVal val="1"/>
              <c:showCatName val="0"/>
              <c:showSerName val="0"/>
              <c:showPercent val="0"/>
              <c:showBubbleSize val="0"/>
            </c:dLbl>
            <c:dLbl>
              <c:idx val="3"/>
              <c:layout>
                <c:manualLayout>
                  <c:x val="-3.7037037037036993E-2"/>
                  <c:y val="-5.5555555555555483E-2"/>
                </c:manualLayout>
              </c:layout>
              <c:showLegendKey val="0"/>
              <c:showVal val="1"/>
              <c:showCatName val="0"/>
              <c:showSerName val="0"/>
              <c:showPercent val="0"/>
              <c:showBubbleSize val="0"/>
            </c:dLbl>
            <c:dLbl>
              <c:idx val="4"/>
              <c:layout>
                <c:manualLayout>
                  <c:x val="-3.4722222222222265E-2"/>
                  <c:y val="-4.7619047619047616E-2"/>
                </c:manualLayout>
              </c:layout>
              <c:showLegendKey val="0"/>
              <c:showVal val="1"/>
              <c:showCatName val="0"/>
              <c:showSerName val="0"/>
              <c:showPercent val="0"/>
              <c:showBubbleSize val="0"/>
            </c:dLbl>
            <c:dLbl>
              <c:idx val="5"/>
              <c:layout>
                <c:manualLayout>
                  <c:x val="-4.4235247073822564E-2"/>
                  <c:y val="-7.7627230949535747E-2"/>
                </c:manualLayout>
              </c:layout>
              <c:showLegendKey val="0"/>
              <c:showVal val="1"/>
              <c:showCatName val="0"/>
              <c:showSerName val="0"/>
              <c:showPercent val="0"/>
              <c:showBubbleSize val="0"/>
            </c:dLbl>
            <c:dLbl>
              <c:idx val="6"/>
              <c:layout>
                <c:manualLayout>
                  <c:x val="-4.6296296296296294E-2"/>
                  <c:y val="-5.5555555555555552E-2"/>
                </c:manualLayout>
              </c:layout>
              <c:showLegendKey val="0"/>
              <c:showVal val="1"/>
              <c:showCatName val="0"/>
              <c:showSerName val="0"/>
              <c:showPercent val="0"/>
              <c:showBubbleSize val="0"/>
            </c:dLbl>
            <c:dLbl>
              <c:idx val="7"/>
              <c:layout>
                <c:manualLayout>
                  <c:x val="-4.3981481481481483E-2"/>
                  <c:y val="-7.5396825396825393E-2"/>
                </c:manualLayout>
              </c:layout>
              <c:showLegendKey val="0"/>
              <c:showVal val="1"/>
              <c:showCatName val="0"/>
              <c:showSerName val="0"/>
              <c:showPercent val="0"/>
              <c:showBubbleSize val="0"/>
            </c:dLbl>
            <c:dLbl>
              <c:idx val="8"/>
              <c:layout>
                <c:manualLayout>
                  <c:x val="-3.0092592592592591E-2"/>
                  <c:y val="-5.5555555555555552E-2"/>
                </c:manualLayout>
              </c:layout>
              <c:showLegendKey val="0"/>
              <c:showVal val="1"/>
              <c:showCatName val="0"/>
              <c:showSerName val="0"/>
              <c:showPercent val="0"/>
              <c:showBubbleSize val="0"/>
            </c:dLbl>
            <c:dLbl>
              <c:idx val="9"/>
              <c:layout>
                <c:manualLayout>
                  <c:x val="-4.2966333461214638E-2"/>
                  <c:y val="-9.8703993013367422E-2"/>
                </c:manualLayout>
              </c:layout>
              <c:showLegendKey val="0"/>
              <c:showVal val="1"/>
              <c:showCatName val="0"/>
              <c:showSerName val="0"/>
              <c:showPercent val="0"/>
              <c:showBubbleSize val="0"/>
            </c:dLbl>
            <c:dLbl>
              <c:idx val="10"/>
              <c:layout>
                <c:manualLayout>
                  <c:x val="-4.6296296296296294E-2"/>
                  <c:y val="-4.3650793650793648E-2"/>
                </c:manualLayout>
              </c:layout>
              <c:showLegendKey val="0"/>
              <c:showVal val="1"/>
              <c:showCatName val="0"/>
              <c:showSerName val="0"/>
              <c:showPercent val="0"/>
              <c:showBubbleSize val="0"/>
            </c:dLbl>
            <c:dLbl>
              <c:idx val="11"/>
              <c:layout>
                <c:manualLayout>
                  <c:x val="-4.3189314316020022E-2"/>
                  <c:y val="-5.555545250058154E-2"/>
                </c:manualLayout>
              </c:layout>
              <c:showLegendKey val="0"/>
              <c:showVal val="1"/>
              <c:showCatName val="0"/>
              <c:showSerName val="0"/>
              <c:showPercent val="0"/>
              <c:showBubbleSize val="0"/>
            </c:dLbl>
            <c:dLbl>
              <c:idx val="12"/>
              <c:layout>
                <c:manualLayout>
                  <c:x val="-4.8611111111111195E-2"/>
                  <c:y val="-4.7619047619047616E-2"/>
                </c:manualLayout>
              </c:layout>
              <c:showLegendKey val="0"/>
              <c:showVal val="1"/>
              <c:showCatName val="0"/>
              <c:showSerName val="0"/>
              <c:showPercent val="0"/>
              <c:showBubbleSize val="0"/>
            </c:dLbl>
            <c:dLbl>
              <c:idx val="13"/>
              <c:layout>
                <c:manualLayout>
                  <c:x val="-4.3981481481481483E-2"/>
                  <c:y val="-6.3492063492063489E-2"/>
                </c:manualLayout>
              </c:layout>
              <c:showLegendKey val="0"/>
              <c:showVal val="1"/>
              <c:showCatName val="0"/>
              <c:showSerName val="0"/>
              <c:showPercent val="0"/>
              <c:showBubbleSize val="0"/>
            </c:dLbl>
            <c:dLbl>
              <c:idx val="14"/>
              <c:layout>
                <c:manualLayout>
                  <c:x val="-4.3981481481481483E-2"/>
                  <c:y val="-5.9523809523809521E-2"/>
                </c:manualLayout>
              </c:layout>
              <c:showLegendKey val="0"/>
              <c:showVal val="1"/>
              <c:showCatName val="0"/>
              <c:showSerName val="0"/>
              <c:showPercent val="0"/>
              <c:showBubbleSize val="0"/>
            </c:dLbl>
            <c:dLbl>
              <c:idx val="15"/>
              <c:layout>
                <c:manualLayout>
                  <c:x val="-4.0144019017313314E-2"/>
                  <c:y val="-6.6465758933722335E-2"/>
                </c:manualLayout>
              </c:layout>
              <c:showLegendKey val="0"/>
              <c:showVal val="1"/>
              <c:showCatName val="0"/>
              <c:showSerName val="0"/>
              <c:showPercent val="0"/>
              <c:showBubbleSize val="0"/>
            </c:dLbl>
            <c:dLbl>
              <c:idx val="16"/>
              <c:layout>
                <c:manualLayout>
                  <c:x val="-4.5736878696467552E-2"/>
                  <c:y val="-7.1597401975860647E-2"/>
                </c:manualLayout>
              </c:layout>
              <c:showLegendKey val="0"/>
              <c:showVal val="1"/>
              <c:showCatName val="0"/>
              <c:showSerName val="0"/>
              <c:showPercent val="0"/>
              <c:showBubbleSize val="0"/>
            </c:dLbl>
            <c:dLbl>
              <c:idx val="17"/>
              <c:layout>
                <c:manualLayout>
                  <c:x val="-3.9159592623390853E-2"/>
                  <c:y val="-8.0098448004457909E-2"/>
                </c:manualLayout>
              </c:layout>
              <c:numFmt formatCode="#.##0" sourceLinked="0"/>
              <c:spPr/>
              <c:txPr>
                <a:bodyPr/>
                <a:lstStyle/>
                <a:p>
                  <a:pPr>
                    <a:defRPr/>
                  </a:pPr>
                  <a:endParaRPr lang="en-US"/>
                </a:p>
              </c:txPr>
              <c:showLegendKey val="0"/>
              <c:showVal val="1"/>
              <c:showCatName val="0"/>
              <c:showSerName val="0"/>
              <c:showPercent val="0"/>
              <c:showBubbleSize val="0"/>
            </c:dLbl>
            <c:dLbl>
              <c:idx val="18"/>
              <c:layout>
                <c:manualLayout>
                  <c:x val="-2.0610311907047818E-2"/>
                  <c:y val="-6.5979751676261286E-2"/>
                </c:manualLayout>
              </c:layout>
              <c:numFmt formatCode="#.##0" sourceLinked="0"/>
              <c:spPr/>
              <c:txPr>
                <a:bodyPr/>
                <a:lstStyle/>
                <a:p>
                  <a:pPr>
                    <a:defRPr/>
                  </a:pPr>
                  <a:endParaRPr lang="en-US"/>
                </a:p>
              </c:txPr>
              <c:showLegendKey val="0"/>
              <c:showVal val="1"/>
              <c:showCatName val="0"/>
              <c:showSerName val="0"/>
              <c:showPercent val="0"/>
              <c:showBubbleSize val="0"/>
            </c:dLbl>
            <c:dLbl>
              <c:idx val="19"/>
              <c:layout>
                <c:manualLayout>
                  <c:x val="0"/>
                  <c:y val="-5.6540080944323147E-2"/>
                </c:manualLayout>
              </c:layout>
              <c:numFmt formatCode="#.##0" sourceLinked="0"/>
              <c:spPr/>
              <c:txPr>
                <a:bodyPr/>
                <a:lstStyle/>
                <a:p>
                  <a:pPr>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Sheet1!$A$2:$A$22</c:f>
              <c:strCache>
                <c:ptCount val="21"/>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pt idx="20">
                  <c:v>T9/2021</c:v>
                </c:pt>
              </c:strCache>
            </c:strRef>
          </c:cat>
          <c:val>
            <c:numRef>
              <c:f>Sheet1!$C$2:$C$22</c:f>
              <c:numCache>
                <c:formatCode>General</c:formatCode>
                <c:ptCount val="21"/>
                <c:pt idx="0">
                  <c:v>292</c:v>
                </c:pt>
                <c:pt idx="1">
                  <c:v>251</c:v>
                </c:pt>
                <c:pt idx="2">
                  <c:v>304</c:v>
                </c:pt>
                <c:pt idx="3">
                  <c:v>199</c:v>
                </c:pt>
                <c:pt idx="4">
                  <c:v>230</c:v>
                </c:pt>
                <c:pt idx="5">
                  <c:v>275</c:v>
                </c:pt>
                <c:pt idx="6">
                  <c:v>289</c:v>
                </c:pt>
                <c:pt idx="7">
                  <c:v>239</c:v>
                </c:pt>
                <c:pt idx="8">
                  <c:v>230</c:v>
                </c:pt>
                <c:pt idx="9">
                  <c:v>242</c:v>
                </c:pt>
                <c:pt idx="10">
                  <c:v>249</c:v>
                </c:pt>
                <c:pt idx="11">
                  <c:v>311</c:v>
                </c:pt>
                <c:pt idx="12">
                  <c:v>286</c:v>
                </c:pt>
                <c:pt idx="13">
                  <c:v>195</c:v>
                </c:pt>
                <c:pt idx="14">
                  <c:v>287</c:v>
                </c:pt>
                <c:pt idx="15" formatCode="_(* #.##0_);_(* \(#.##0\);_(* &quot;-&quot;??_);_(@_)">
                  <c:v>279.08828399999999</c:v>
                </c:pt>
                <c:pt idx="16" formatCode="_(* #.##0_);_(* \(#.##0\);_(* &quot;-&quot;??_);_(@_)">
                  <c:v>304.95201100000003</c:v>
                </c:pt>
                <c:pt idx="17">
                  <c:v>330.17</c:v>
                </c:pt>
                <c:pt idx="18">
                  <c:v>292.80830000000003</c:v>
                </c:pt>
                <c:pt idx="19" formatCode="_(* #.##000_);_(* \(#.##000\);_(* &quot;-&quot;??_);_(@_)">
                  <c:v>132.50846100000001</c:v>
                </c:pt>
                <c:pt idx="20" formatCode="_(* #.##000_);_(* \(#.##000\);_(* &quot;-&quot;??_);_(@_)">
                  <c:v>115.992</c:v>
                </c:pt>
              </c:numCache>
            </c:numRef>
          </c:val>
          <c:smooth val="0"/>
        </c:ser>
        <c:ser>
          <c:idx val="2"/>
          <c:order val="2"/>
          <c:tx>
            <c:strRef>
              <c:f>Sheet1!$D$1</c:f>
              <c:strCache>
                <c:ptCount val="1"/>
                <c:pt idx="0">
                  <c:v>Tổng</c:v>
                </c:pt>
              </c:strCache>
            </c:strRef>
          </c:tx>
          <c:dLbls>
            <c:dLbl>
              <c:idx val="0"/>
              <c:layout>
                <c:manualLayout>
                  <c:x val="-5.0925925925925923E-2"/>
                  <c:y val="-6.3492063492063489E-2"/>
                </c:manualLayout>
              </c:layout>
              <c:showLegendKey val="0"/>
              <c:showVal val="1"/>
              <c:showCatName val="0"/>
              <c:showSerName val="0"/>
              <c:showPercent val="0"/>
              <c:showBubbleSize val="0"/>
            </c:dLbl>
            <c:dLbl>
              <c:idx val="1"/>
              <c:layout>
                <c:manualLayout>
                  <c:x val="-4.6296296296296294E-2"/>
                  <c:y val="-5.5555555555555552E-2"/>
                </c:manualLayout>
              </c:layout>
              <c:showLegendKey val="0"/>
              <c:showVal val="1"/>
              <c:showCatName val="0"/>
              <c:showSerName val="0"/>
              <c:showPercent val="0"/>
              <c:showBubbleSize val="0"/>
            </c:dLbl>
            <c:dLbl>
              <c:idx val="2"/>
              <c:layout>
                <c:manualLayout>
                  <c:x val="-3.9351851851851853E-2"/>
                  <c:y val="-5.5555555555555552E-2"/>
                </c:manualLayout>
              </c:layout>
              <c:showLegendKey val="0"/>
              <c:showVal val="1"/>
              <c:showCatName val="0"/>
              <c:showSerName val="0"/>
              <c:showPercent val="0"/>
              <c:showBubbleSize val="0"/>
            </c:dLbl>
            <c:dLbl>
              <c:idx val="3"/>
              <c:layout>
                <c:manualLayout>
                  <c:x val="-4.6296296296296252E-2"/>
                  <c:y val="-7.1428571428571425E-2"/>
                </c:manualLayout>
              </c:layout>
              <c:showLegendKey val="0"/>
              <c:showVal val="1"/>
              <c:showCatName val="0"/>
              <c:showSerName val="0"/>
              <c:showPercent val="0"/>
              <c:showBubbleSize val="0"/>
            </c:dLbl>
            <c:dLbl>
              <c:idx val="4"/>
              <c:layout>
                <c:manualLayout>
                  <c:x val="-4.8611111111111154E-2"/>
                  <c:y val="-7.5396825396825434E-2"/>
                </c:manualLayout>
              </c:layout>
              <c:showLegendKey val="0"/>
              <c:showVal val="1"/>
              <c:showCatName val="0"/>
              <c:showSerName val="0"/>
              <c:showPercent val="0"/>
              <c:showBubbleSize val="0"/>
            </c:dLbl>
            <c:dLbl>
              <c:idx val="5"/>
              <c:layout>
                <c:manualLayout>
                  <c:x val="-4.8611111111111112E-2"/>
                  <c:y val="-7.5396825396825393E-2"/>
                </c:manualLayout>
              </c:layout>
              <c:showLegendKey val="0"/>
              <c:showVal val="1"/>
              <c:showCatName val="0"/>
              <c:showSerName val="0"/>
              <c:showPercent val="0"/>
              <c:showBubbleSize val="0"/>
            </c:dLbl>
            <c:dLbl>
              <c:idx val="6"/>
              <c:layout>
                <c:manualLayout>
                  <c:x val="-4.8611111111111112E-2"/>
                  <c:y val="-5.1587301587301584E-2"/>
                </c:manualLayout>
              </c:layout>
              <c:showLegendKey val="0"/>
              <c:showVal val="1"/>
              <c:showCatName val="0"/>
              <c:showSerName val="0"/>
              <c:showPercent val="0"/>
              <c:showBubbleSize val="0"/>
            </c:dLbl>
            <c:dLbl>
              <c:idx val="7"/>
              <c:layout>
                <c:manualLayout>
                  <c:x val="-3.2407407407407406E-2"/>
                  <c:y val="-5.5555555555555552E-2"/>
                </c:manualLayout>
              </c:layout>
              <c:showLegendKey val="0"/>
              <c:showVal val="1"/>
              <c:showCatName val="0"/>
              <c:showSerName val="0"/>
              <c:showPercent val="0"/>
              <c:showBubbleSize val="0"/>
            </c:dLbl>
            <c:dLbl>
              <c:idx val="8"/>
              <c:layout>
                <c:manualLayout>
                  <c:x val="-3.7037037037037035E-2"/>
                  <c:y val="-5.5555555555555552E-2"/>
                </c:manualLayout>
              </c:layout>
              <c:showLegendKey val="0"/>
              <c:showVal val="1"/>
              <c:showCatName val="0"/>
              <c:showSerName val="0"/>
              <c:showPercent val="0"/>
              <c:showBubbleSize val="0"/>
            </c:dLbl>
            <c:dLbl>
              <c:idx val="9"/>
              <c:layout>
                <c:manualLayout>
                  <c:x val="-5.3240740740740825E-2"/>
                  <c:y val="-5.5555555555555552E-2"/>
                </c:manualLayout>
              </c:layout>
              <c:showLegendKey val="0"/>
              <c:showVal val="1"/>
              <c:showCatName val="0"/>
              <c:showSerName val="0"/>
              <c:showPercent val="0"/>
              <c:showBubbleSize val="0"/>
            </c:dLbl>
            <c:dLbl>
              <c:idx val="10"/>
              <c:layout>
                <c:manualLayout>
                  <c:x val="-4.3981481481481483E-2"/>
                  <c:y val="-6.3492063492063489E-2"/>
                </c:manualLayout>
              </c:layout>
              <c:showLegendKey val="0"/>
              <c:showVal val="1"/>
              <c:showCatName val="0"/>
              <c:showSerName val="0"/>
              <c:showPercent val="0"/>
              <c:showBubbleSize val="0"/>
            </c:dLbl>
            <c:dLbl>
              <c:idx val="11"/>
              <c:layout>
                <c:manualLayout>
                  <c:x val="-5.3240740740740741E-2"/>
                  <c:y val="-5.1587301587301598E-2"/>
                </c:manualLayout>
              </c:layout>
              <c:showLegendKey val="0"/>
              <c:showVal val="1"/>
              <c:showCatName val="0"/>
              <c:showSerName val="0"/>
              <c:showPercent val="0"/>
              <c:showBubbleSize val="0"/>
            </c:dLbl>
            <c:dLbl>
              <c:idx val="12"/>
              <c:layout>
                <c:manualLayout>
                  <c:x val="-5.3240740740740825E-2"/>
                  <c:y val="-5.9523809523809514E-2"/>
                </c:manualLayout>
              </c:layout>
              <c:showLegendKey val="0"/>
              <c:showVal val="1"/>
              <c:showCatName val="0"/>
              <c:showSerName val="0"/>
              <c:showPercent val="0"/>
              <c:showBubbleSize val="0"/>
            </c:dLbl>
            <c:dLbl>
              <c:idx val="13"/>
              <c:layout>
                <c:manualLayout>
                  <c:x val="-4.1666666666666664E-2"/>
                  <c:y val="-0.11904761904761904"/>
                </c:manualLayout>
              </c:layout>
              <c:showLegendKey val="0"/>
              <c:showVal val="1"/>
              <c:showCatName val="0"/>
              <c:showSerName val="0"/>
              <c:showPercent val="0"/>
              <c:showBubbleSize val="0"/>
            </c:dLbl>
            <c:dLbl>
              <c:idx val="14"/>
              <c:layout>
                <c:manualLayout>
                  <c:x val="-4.1666666666666664E-2"/>
                  <c:y val="-5.5555555555555552E-2"/>
                </c:manualLayout>
              </c:layout>
              <c:showLegendKey val="0"/>
              <c:showVal val="1"/>
              <c:showCatName val="0"/>
              <c:showSerName val="0"/>
              <c:showPercent val="0"/>
              <c:showBubbleSize val="0"/>
            </c:dLbl>
            <c:dLbl>
              <c:idx val="15"/>
              <c:layout>
                <c:manualLayout>
                  <c:x val="-4.2797154629489534E-2"/>
                  <c:y val="-8.2911042285480727E-2"/>
                </c:manualLayout>
              </c:layout>
              <c:showLegendKey val="0"/>
              <c:showVal val="1"/>
              <c:showCatName val="0"/>
              <c:showSerName val="0"/>
              <c:showPercent val="0"/>
              <c:showBubbleSize val="0"/>
            </c:dLbl>
            <c:dLbl>
              <c:idx val="16"/>
              <c:layout>
                <c:manualLayout>
                  <c:x val="0"/>
                  <c:y val="-7.6072288052880632E-2"/>
                </c:manualLayout>
              </c:layout>
              <c:showLegendKey val="0"/>
              <c:showVal val="1"/>
              <c:showCatName val="0"/>
              <c:showSerName val="0"/>
              <c:showPercent val="0"/>
              <c:showBubbleSize val="0"/>
            </c:dLbl>
            <c:dLbl>
              <c:idx val="19"/>
              <c:layout>
                <c:manualLayout>
                  <c:x val="0"/>
                  <c:y val="-3.7693387296215485E-2"/>
                </c:manualLayout>
              </c:layout>
              <c:showLegendKey val="0"/>
              <c:showVal val="1"/>
              <c:showCatName val="0"/>
              <c:showSerName val="0"/>
              <c:showPercent val="0"/>
              <c:showBubbleSize val="0"/>
            </c:dLbl>
            <c:numFmt formatCode="#.##0" sourceLinked="0"/>
            <c:txPr>
              <a:bodyPr/>
              <a:lstStyle/>
              <a:p>
                <a:pPr>
                  <a:defRPr b="1" i="1"/>
                </a:pPr>
                <a:endParaRPr lang="en-US"/>
              </a:p>
            </c:txPr>
            <c:showLegendKey val="0"/>
            <c:showVal val="1"/>
            <c:showCatName val="0"/>
            <c:showSerName val="0"/>
            <c:showPercent val="0"/>
            <c:showBubbleSize val="0"/>
            <c:showLeaderLines val="0"/>
          </c:dLbls>
          <c:cat>
            <c:strRef>
              <c:f>Sheet1!$A$2:$A$22</c:f>
              <c:strCache>
                <c:ptCount val="21"/>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pt idx="18">
                  <c:v>T7/2021</c:v>
                </c:pt>
                <c:pt idx="19">
                  <c:v>T8/2021</c:v>
                </c:pt>
                <c:pt idx="20">
                  <c:v>T9/2021</c:v>
                </c:pt>
              </c:strCache>
            </c:strRef>
          </c:cat>
          <c:val>
            <c:numRef>
              <c:f>Sheet1!$D$2:$D$22</c:f>
              <c:numCache>
                <c:formatCode>General</c:formatCode>
                <c:ptCount val="21"/>
                <c:pt idx="0">
                  <c:v>1692</c:v>
                </c:pt>
                <c:pt idx="1">
                  <c:v>1612</c:v>
                </c:pt>
                <c:pt idx="2">
                  <c:v>1697</c:v>
                </c:pt>
                <c:pt idx="3">
                  <c:v>1403</c:v>
                </c:pt>
                <c:pt idx="4">
                  <c:v>1538</c:v>
                </c:pt>
                <c:pt idx="5">
                  <c:v>1712</c:v>
                </c:pt>
                <c:pt idx="6">
                  <c:v>1656</c:v>
                </c:pt>
                <c:pt idx="7">
                  <c:v>1619</c:v>
                </c:pt>
                <c:pt idx="8">
                  <c:v>1482</c:v>
                </c:pt>
                <c:pt idx="9">
                  <c:v>1640</c:v>
                </c:pt>
                <c:pt idx="10">
                  <c:v>1766</c:v>
                </c:pt>
                <c:pt idx="11">
                  <c:v>2050</c:v>
                </c:pt>
                <c:pt idx="12">
                  <c:v>2154</c:v>
                </c:pt>
                <c:pt idx="13">
                  <c:v>1404</c:v>
                </c:pt>
                <c:pt idx="14">
                  <c:v>2005</c:v>
                </c:pt>
                <c:pt idx="15" formatCode="_(* #.##0_);_(* \(#.##0\);_(* &quot;-&quot;??_);_(@_)">
                  <c:v>1999.4142870000001</c:v>
                </c:pt>
                <c:pt idx="16" formatCode="_(* #.##0_);_(* \(#.##0\);_(* &quot;-&quot;??_);_(@_)">
                  <c:v>2190.5453950000001</c:v>
                </c:pt>
                <c:pt idx="17" formatCode="#.##000">
                  <c:v>2314.4899999999998</c:v>
                </c:pt>
                <c:pt idx="18">
                  <c:v>1690.7394589999999</c:v>
                </c:pt>
                <c:pt idx="19" formatCode="_(* #.##000_);_(* \(#.##000\);_(* &quot;-&quot;??_);_(@_)">
                  <c:v>968.59135200000003</c:v>
                </c:pt>
                <c:pt idx="20" formatCode="_(* #.##000_);_(* \(#.##000\);_(* &quot;-&quot;??_);_(@_)">
                  <c:v>794.42669999999998</c:v>
                </c:pt>
              </c:numCache>
            </c:numRef>
          </c:val>
          <c:smooth val="0"/>
        </c:ser>
        <c:dLbls>
          <c:showLegendKey val="0"/>
          <c:showVal val="0"/>
          <c:showCatName val="0"/>
          <c:showSerName val="0"/>
          <c:showPercent val="0"/>
          <c:showBubbleSize val="0"/>
        </c:dLbls>
        <c:marker val="1"/>
        <c:smooth val="0"/>
        <c:axId val="126924288"/>
        <c:axId val="142993664"/>
      </c:lineChart>
      <c:catAx>
        <c:axId val="126924288"/>
        <c:scaling>
          <c:orientation val="minMax"/>
        </c:scaling>
        <c:delete val="0"/>
        <c:axPos val="b"/>
        <c:majorTickMark val="out"/>
        <c:minorTickMark val="none"/>
        <c:tickLblPos val="nextTo"/>
        <c:crossAx val="142993664"/>
        <c:crosses val="autoZero"/>
        <c:auto val="1"/>
        <c:lblAlgn val="ctr"/>
        <c:lblOffset val="100"/>
        <c:noMultiLvlLbl val="0"/>
      </c:catAx>
      <c:valAx>
        <c:axId val="142993664"/>
        <c:scaling>
          <c:orientation val="minMax"/>
        </c:scaling>
        <c:delete val="0"/>
        <c:axPos val="l"/>
        <c:majorGridlines/>
        <c:numFmt formatCode="#.##0" sourceLinked="0"/>
        <c:majorTickMark val="out"/>
        <c:minorTickMark val="none"/>
        <c:tickLblPos val="nextTo"/>
        <c:crossAx val="126924288"/>
        <c:crosses val="autoZero"/>
        <c:crossBetween val="between"/>
      </c:valAx>
    </c:plotArea>
    <c:legend>
      <c:legendPos val="b"/>
      <c:layout>
        <c:manualLayout>
          <c:xMode val="edge"/>
          <c:yMode val="edge"/>
          <c:x val="0.27657947616956702"/>
          <c:y val="0.92157651303359067"/>
          <c:w val="0.44686092496516255"/>
          <c:h val="7.8423364454694902E-2"/>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CB566-4118-4830-9D41-14C9628A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7710</Words>
  <Characters>43948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
  <LinksUpToDate>false</LinksUpToDate>
  <CharactersWithSpaces>51555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58</cp:revision>
  <cp:lastPrinted>2021-10-20T03:54:00Z</cp:lastPrinted>
  <dcterms:created xsi:type="dcterms:W3CDTF">2021-07-16T03:03:00Z</dcterms:created>
  <dcterms:modified xsi:type="dcterms:W3CDTF">2021-10-20T03:54:00Z</dcterms:modified>
</cp:coreProperties>
</file>